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265B" w14:textId="77777777" w:rsidR="008A1700" w:rsidRDefault="00000000">
      <w:pPr>
        <w:spacing w:after="80"/>
      </w:pPr>
      <w:r>
        <w:rPr>
          <w:b/>
          <w:bCs/>
          <w:color w:val="1B4332"/>
          <w:sz w:val="24"/>
          <w:szCs w:val="24"/>
        </w:rPr>
        <w:t>SEO Meta Bilgileri</w:t>
      </w:r>
    </w:p>
    <w:p w14:paraId="60255BAE" w14:textId="77777777" w:rsidR="008A1700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/lider-</w:t>
      </w:r>
      <w:proofErr w:type="spellStart"/>
      <w:r>
        <w:rPr>
          <w:i/>
          <w:iCs/>
          <w:color w:val="444444"/>
          <w:sz w:val="20"/>
          <w:szCs w:val="20"/>
        </w:rPr>
        <w:t>muhendis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/problem-</w:t>
      </w:r>
      <w:proofErr w:type="spellStart"/>
      <w:r>
        <w:rPr>
          <w:i/>
          <w:iCs/>
          <w:color w:val="444444"/>
          <w:sz w:val="20"/>
          <w:szCs w:val="20"/>
        </w:rPr>
        <w:t>cozme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catisma-yonetimi</w:t>
      </w:r>
      <w:proofErr w:type="spellEnd"/>
    </w:p>
    <w:p w14:paraId="143B0E56" w14:textId="77777777" w:rsidR="008A1700" w:rsidRDefault="00000000">
      <w:pPr>
        <w:shd w:val="clear" w:color="auto" w:fill="D8F3DC"/>
        <w:spacing w:before="60" w:after="60"/>
        <w:ind w:left="360" w:right="360"/>
      </w:pPr>
      <w:proofErr w:type="spellStart"/>
      <w:r>
        <w:rPr>
          <w:b/>
          <w:bCs/>
          <w:color w:val="1B4332"/>
          <w:sz w:val="20"/>
          <w:szCs w:val="20"/>
        </w:rPr>
        <w:t>Title</w:t>
      </w:r>
      <w:proofErr w:type="spellEnd"/>
      <w:r>
        <w:rPr>
          <w:b/>
          <w:bCs/>
          <w:color w:val="1B4332"/>
          <w:sz w:val="20"/>
          <w:szCs w:val="20"/>
        </w:rPr>
        <w:t xml:space="preserve"> </w:t>
      </w:r>
      <w:proofErr w:type="spellStart"/>
      <w:r>
        <w:rPr>
          <w:b/>
          <w:bCs/>
          <w:color w:val="1B4332"/>
          <w:sz w:val="20"/>
          <w:szCs w:val="20"/>
        </w:rPr>
        <w:t>Tag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Mühendisler için Problem Çözme ve Çatışma Yönetimi Eğitimi</w:t>
      </w:r>
    </w:p>
    <w:p w14:paraId="38A1B0D7" w14:textId="77777777" w:rsidR="008A1700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Meta </w:t>
      </w:r>
      <w:proofErr w:type="spellStart"/>
      <w:r>
        <w:rPr>
          <w:b/>
          <w:bCs/>
          <w:color w:val="1B4332"/>
          <w:sz w:val="20"/>
          <w:szCs w:val="20"/>
        </w:rPr>
        <w:t>Description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liderler için problem çözme ve çatışma yönetimi. İnsan kaynaklı kök neden analizi, ekip ve paydaş çatışması yönetimi. Teklif alın.</w:t>
      </w:r>
    </w:p>
    <w:p w14:paraId="2E09F967" w14:textId="792725F7" w:rsidR="008A1700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Hedef </w:t>
      </w:r>
      <w:proofErr w:type="spellStart"/>
      <w:r>
        <w:rPr>
          <w:b/>
          <w:bCs/>
          <w:color w:val="1B4332"/>
          <w:sz w:val="20"/>
          <w:szCs w:val="20"/>
        </w:rPr>
        <w:t>Keywordler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problem çözme eğitimi, teknik lider çatışma yönetimi, mühendislik ekibi çatışma, paydaş direnci yönetimi</w:t>
      </w:r>
      <w:r w:rsidR="008B6E11">
        <w:rPr>
          <w:i/>
          <w:iCs/>
          <w:color w:val="444444"/>
          <w:sz w:val="20"/>
          <w:szCs w:val="20"/>
        </w:rPr>
        <w:t xml:space="preserve">, üretimde liderlik eğitimi, </w:t>
      </w:r>
    </w:p>
    <w:p w14:paraId="4FB1C154" w14:textId="77777777" w:rsidR="008A1700" w:rsidRDefault="008A1700">
      <w:pPr>
        <w:pBdr>
          <w:bottom w:val="single" w:sz="2" w:space="1" w:color="D0D0D0"/>
        </w:pBdr>
        <w:spacing w:before="160" w:after="160"/>
      </w:pPr>
    </w:p>
    <w:p w14:paraId="71529658" w14:textId="77777777" w:rsidR="008A1700" w:rsidRDefault="00000000">
      <w:pPr>
        <w:pStyle w:val="Balk1"/>
      </w:pPr>
      <w:r>
        <w:t>Problem Çözme ve Çatışmaları Yönetme Eğitimi</w:t>
      </w:r>
    </w:p>
    <w:p w14:paraId="085E9E37" w14:textId="77777777" w:rsidR="008A1700" w:rsidRDefault="00000000">
      <w:pPr>
        <w:spacing w:before="80" w:after="120"/>
      </w:pPr>
      <w:r>
        <w:rPr>
          <w:color w:val="2C2C2C"/>
        </w:rPr>
        <w:t>Mühendisler; teknik problemleri yapılandırılmış yöntemlerle çözmeye alışkındır. İnsan kaynaklı problemler ve ekip içi çatışmalar ise farklı bir yaklaşım gerektiren, zaman zaman daha maliyetli sorunlardır.</w:t>
      </w:r>
    </w:p>
    <w:p w14:paraId="30E85B34" w14:textId="77777777" w:rsidR="008A1700" w:rsidRDefault="008A1700">
      <w:pPr>
        <w:spacing w:before="60" w:after="60"/>
      </w:pPr>
    </w:p>
    <w:p w14:paraId="5CFFAEB5" w14:textId="77777777" w:rsidR="008A1700" w:rsidRDefault="00000000">
      <w:pPr>
        <w:pStyle w:val="Balk2"/>
        <w:pBdr>
          <w:bottom w:val="single" w:sz="4" w:space="4" w:color="95D5B2"/>
        </w:pBdr>
        <w:spacing w:before="320"/>
      </w:pPr>
      <w:r>
        <w:t>Eğitim İçeriği</w:t>
      </w:r>
    </w:p>
    <w:p w14:paraId="57DE4745" w14:textId="77777777" w:rsidR="008A1700" w:rsidRDefault="00000000">
      <w:pPr>
        <w:pStyle w:val="Balk3"/>
      </w:pPr>
      <w:r>
        <w:t>Teknik Problemden İnsan Problemine: Farkı Anlamak</w:t>
      </w:r>
    </w:p>
    <w:p w14:paraId="05610307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problem ile insan problemi arasındaki temel fark</w:t>
      </w:r>
    </w:p>
    <w:p w14:paraId="75BDD8AA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çerçeveyi insan sorunlarına uygulamanın tuzakları</w:t>
      </w:r>
    </w:p>
    <w:p w14:paraId="0F2DE9A5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 lider için duygu ve algı okuryazarlığı</w:t>
      </w:r>
    </w:p>
    <w:p w14:paraId="6F692A64" w14:textId="77777777" w:rsidR="008A1700" w:rsidRDefault="008A1700">
      <w:pPr>
        <w:spacing w:before="60" w:after="60"/>
      </w:pPr>
    </w:p>
    <w:p w14:paraId="308C3B29" w14:textId="77777777" w:rsidR="008A1700" w:rsidRDefault="00000000">
      <w:pPr>
        <w:pStyle w:val="Balk3"/>
      </w:pPr>
      <w:r>
        <w:t>Kök Neden Analizi: İnsan Boyutu</w:t>
      </w:r>
    </w:p>
    <w:p w14:paraId="0EC65EE7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5 Neden analizi: Teknik süreçten insan davranışına uygulama</w:t>
      </w:r>
    </w:p>
    <w:p w14:paraId="6B337093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Performans sorununun kök nedeni: Yetkinlik mi, motivasyon mu, sistem mi?</w:t>
      </w:r>
    </w:p>
    <w:p w14:paraId="2F729B22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İnsan kaynaklı hataları azaltan yapısal çözümler</w:t>
      </w:r>
    </w:p>
    <w:p w14:paraId="5AB63833" w14:textId="77777777" w:rsidR="008A1700" w:rsidRDefault="008A1700">
      <w:pPr>
        <w:spacing w:before="60" w:after="60"/>
      </w:pPr>
    </w:p>
    <w:p w14:paraId="1B96D5FF" w14:textId="77777777" w:rsidR="008A1700" w:rsidRDefault="00000000">
      <w:pPr>
        <w:pStyle w:val="Balk3"/>
      </w:pPr>
      <w:r>
        <w:t>Ekip İçi Çatışma Yönetimi</w:t>
      </w:r>
    </w:p>
    <w:p w14:paraId="049C4679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Mühendislik ekibinde yaygın çatışma kaynakları</w:t>
      </w:r>
    </w:p>
    <w:p w14:paraId="7A483139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tartışmayı kişisel çatışmaya dönüşmeden durdurmak</w:t>
      </w:r>
    </w:p>
    <w:p w14:paraId="3E954A6C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Arabuluculuk rolü: Tarafsız, yapıcı, çözüm odaklı</w:t>
      </w:r>
    </w:p>
    <w:p w14:paraId="0054EEAD" w14:textId="77777777" w:rsidR="008A1700" w:rsidRDefault="008A1700">
      <w:pPr>
        <w:spacing w:before="60" w:after="60"/>
      </w:pPr>
    </w:p>
    <w:p w14:paraId="5555035E" w14:textId="77777777" w:rsidR="008A1700" w:rsidRDefault="00000000">
      <w:pPr>
        <w:pStyle w:val="Balk3"/>
      </w:pPr>
      <w:r>
        <w:t>Paydaşlar Arası Çatışma ve Direnç Yönetimi</w:t>
      </w:r>
    </w:p>
    <w:p w14:paraId="396F008C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Departmanlar arası çatışmanın anatomisi</w:t>
      </w:r>
    </w:p>
    <w:p w14:paraId="7274C316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Direncin arkasındaki gerçek kaygıyı keşfetme</w:t>
      </w:r>
    </w:p>
    <w:p w14:paraId="046D2718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Ortak zemin oluşturma: Teknik ve organizasyonel çıkarları hizalama</w:t>
      </w:r>
    </w:p>
    <w:p w14:paraId="6A81802F" w14:textId="77777777" w:rsidR="008A1700" w:rsidRDefault="008A1700">
      <w:pPr>
        <w:spacing w:before="60" w:after="60"/>
      </w:pPr>
    </w:p>
    <w:p w14:paraId="051F7B52" w14:textId="77777777" w:rsidR="008A1700" w:rsidRDefault="00000000">
      <w:pPr>
        <w:pStyle w:val="Balk2"/>
        <w:pBdr>
          <w:bottom w:val="single" w:sz="4" w:space="4" w:color="95D5B2"/>
        </w:pBdr>
        <w:spacing w:before="320"/>
      </w:pPr>
      <w:r>
        <w:t>Eğitim Kazanımları</w:t>
      </w:r>
    </w:p>
    <w:p w14:paraId="23CAB003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ve insan kaynaklı problemleri farklı yöntemlerle çözer</w:t>
      </w:r>
    </w:p>
    <w:p w14:paraId="31CF37E9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Kök neden analizini insan boyutuna da uygular</w:t>
      </w:r>
    </w:p>
    <w:p w14:paraId="75A0B0CB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içi çatışmalara yapıcı müdahale yapar</w:t>
      </w:r>
    </w:p>
    <w:p w14:paraId="30AB6311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Teknik tartışmaları kişisel çatışmaya dönüşmeden yönetir</w:t>
      </w:r>
    </w:p>
    <w:p w14:paraId="3A045EAA" w14:textId="77777777" w:rsidR="008A1700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Paydaş direncini anlayarak ortak çözüm üretir</w:t>
      </w:r>
    </w:p>
    <w:p w14:paraId="54B07147" w14:textId="77777777" w:rsidR="008A1700" w:rsidRDefault="008A1700">
      <w:pPr>
        <w:spacing w:before="60" w:after="60"/>
      </w:pPr>
    </w:p>
    <w:p w14:paraId="0FF6A29D" w14:textId="77777777" w:rsidR="008A1700" w:rsidRDefault="00000000">
      <w:pPr>
        <w:pStyle w:val="Balk2"/>
        <w:pBdr>
          <w:bottom w:val="single" w:sz="4" w:space="4" w:color="95D5B2"/>
        </w:pBdr>
        <w:spacing w:before="320"/>
      </w:pPr>
      <w:r>
        <w:t>Eğitim Formatı ve Süresi</w:t>
      </w:r>
    </w:p>
    <w:p w14:paraId="03C91125" w14:textId="23FA41E8" w:rsidR="008A1700" w:rsidRDefault="00000000">
      <w:pPr>
        <w:spacing w:before="80" w:after="80"/>
      </w:pPr>
      <w:r>
        <w:rPr>
          <w:b/>
          <w:bCs/>
          <w:color w:val="1F5C3E"/>
        </w:rPr>
        <w:t xml:space="preserve">Süre: </w:t>
      </w:r>
      <w:r w:rsidR="008B6E11">
        <w:rPr>
          <w:color w:val="2C2C2C"/>
        </w:rPr>
        <w:t>2</w:t>
      </w:r>
      <w:r>
        <w:rPr>
          <w:color w:val="2C2C2C"/>
        </w:rPr>
        <w:t xml:space="preserve"> gün (</w:t>
      </w:r>
      <w:r w:rsidR="008B6E11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53A35D15" w14:textId="77777777" w:rsidR="008A1700" w:rsidRDefault="00000000">
      <w:pPr>
        <w:spacing w:before="80" w:after="80"/>
      </w:pPr>
      <w:r>
        <w:rPr>
          <w:b/>
          <w:bCs/>
          <w:color w:val="1F5C3E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3D36C1A6" w14:textId="77777777" w:rsidR="008A1700" w:rsidRDefault="00000000">
      <w:pPr>
        <w:spacing w:before="80" w:after="80"/>
      </w:pPr>
      <w:r>
        <w:rPr>
          <w:b/>
          <w:bCs/>
          <w:color w:val="1F5C3E"/>
        </w:rPr>
        <w:t xml:space="preserve">Yöntem: </w:t>
      </w:r>
      <w:r>
        <w:rPr>
          <w:color w:val="2C2C2C"/>
        </w:rPr>
        <w:t>Kök neden analizi atölyeleri, çatışma rol yapma, mühendislik vakası analizleri.</w:t>
      </w:r>
    </w:p>
    <w:p w14:paraId="78AFE108" w14:textId="77777777" w:rsidR="008A1700" w:rsidRDefault="00000000">
      <w:pPr>
        <w:spacing w:before="80" w:after="80"/>
      </w:pPr>
      <w:r>
        <w:rPr>
          <w:b/>
          <w:bCs/>
          <w:color w:val="1F5C3E"/>
        </w:rPr>
        <w:t xml:space="preserve">Katılımcı Sayısı: </w:t>
      </w:r>
      <w:r>
        <w:rPr>
          <w:color w:val="2C2C2C"/>
        </w:rPr>
        <w:t>8–20 kişi.</w:t>
      </w:r>
    </w:p>
    <w:p w14:paraId="0E58E70C" w14:textId="77777777" w:rsidR="008A1700" w:rsidRDefault="008A1700">
      <w:pPr>
        <w:spacing w:before="60" w:after="60"/>
      </w:pPr>
    </w:p>
    <w:p w14:paraId="03A4637F" w14:textId="77777777" w:rsidR="008A1700" w:rsidRDefault="00000000">
      <w:pPr>
        <w:pStyle w:val="Balk2"/>
        <w:pBdr>
          <w:bottom w:val="single" w:sz="4" w:space="4" w:color="95D5B2"/>
        </w:pBdr>
        <w:spacing w:before="320"/>
      </w:pPr>
      <w:r>
        <w:t>Sıkça Sorulan Sorular</w:t>
      </w:r>
    </w:p>
    <w:p w14:paraId="5489B216" w14:textId="77777777" w:rsidR="008A1700" w:rsidRDefault="00000000">
      <w:pPr>
        <w:spacing w:before="80" w:after="80"/>
      </w:pPr>
      <w:proofErr w:type="spellStart"/>
      <w:r>
        <w:rPr>
          <w:b/>
          <w:bCs/>
          <w:color w:val="1F5C3E"/>
        </w:rPr>
        <w:t>Lean</w:t>
      </w:r>
      <w:proofErr w:type="spellEnd"/>
      <w:r>
        <w:rPr>
          <w:b/>
          <w:bCs/>
          <w:color w:val="1F5C3E"/>
        </w:rPr>
        <w:t xml:space="preserve"> veya </w:t>
      </w:r>
      <w:proofErr w:type="spellStart"/>
      <w:r>
        <w:rPr>
          <w:b/>
          <w:bCs/>
          <w:color w:val="1F5C3E"/>
        </w:rPr>
        <w:t>Six</w:t>
      </w:r>
      <w:proofErr w:type="spellEnd"/>
      <w:r>
        <w:rPr>
          <w:b/>
          <w:bCs/>
          <w:color w:val="1F5C3E"/>
        </w:rPr>
        <w:t xml:space="preserve"> Sigma ile entegre edilebilir mi? </w:t>
      </w:r>
    </w:p>
    <w:p w14:paraId="4181E39D" w14:textId="77777777" w:rsidR="008A1700" w:rsidRDefault="00000000">
      <w:pPr>
        <w:spacing w:before="80" w:after="120"/>
      </w:pPr>
      <w:r>
        <w:rPr>
          <w:color w:val="2C2C2C"/>
        </w:rPr>
        <w:t xml:space="preserve">Evet. Kök neden analizi araçları; </w:t>
      </w:r>
      <w:proofErr w:type="spellStart"/>
      <w:r>
        <w:rPr>
          <w:color w:val="2C2C2C"/>
        </w:rPr>
        <w:t>Lean</w:t>
      </w:r>
      <w:proofErr w:type="spellEnd"/>
      <w:r>
        <w:rPr>
          <w:color w:val="2C2C2C"/>
        </w:rPr>
        <w:t xml:space="preserve"> ve </w:t>
      </w:r>
      <w:proofErr w:type="spellStart"/>
      <w:r>
        <w:rPr>
          <w:color w:val="2C2C2C"/>
        </w:rPr>
        <w:t>Six</w:t>
      </w:r>
      <w:proofErr w:type="spellEnd"/>
      <w:r>
        <w:rPr>
          <w:color w:val="2C2C2C"/>
        </w:rPr>
        <w:t xml:space="preserve"> Sigma metodolojileriyle uyumludur.</w:t>
      </w:r>
    </w:p>
    <w:p w14:paraId="2F05CDE9" w14:textId="77777777" w:rsidR="008A1700" w:rsidRDefault="008A1700">
      <w:pPr>
        <w:pBdr>
          <w:bottom w:val="single" w:sz="2" w:space="1" w:color="D0D0D0"/>
        </w:pBdr>
        <w:spacing w:before="160" w:after="160"/>
      </w:pPr>
    </w:p>
    <w:p w14:paraId="0CB92F40" w14:textId="77777777" w:rsidR="008A1700" w:rsidRDefault="00000000">
      <w:pPr>
        <w:pStyle w:val="Balk2"/>
        <w:pBdr>
          <w:bottom w:val="single" w:sz="4" w:space="4" w:color="95D5B2"/>
        </w:pBdr>
        <w:spacing w:before="320"/>
      </w:pPr>
      <w:r>
        <w:t>Kurumunuz İçin Teklif Alın</w:t>
      </w:r>
    </w:p>
    <w:p w14:paraId="3756684B" w14:textId="77777777" w:rsidR="008A1700" w:rsidRDefault="00000000">
      <w:pPr>
        <w:spacing w:before="80" w:after="120"/>
      </w:pPr>
      <w:r>
        <w:rPr>
          <w:color w:val="2C2C2C"/>
        </w:rPr>
        <w:t>Problem Çözme ve Çatışmaları Yönetme Eğitimi için kurumunuza özel program planlamak amacıyla bizimle iletişime geçin.</w:t>
      </w:r>
    </w:p>
    <w:p w14:paraId="08EBC803" w14:textId="77777777" w:rsidR="008A1700" w:rsidRDefault="008A1700">
      <w:pPr>
        <w:spacing w:before="60" w:after="60"/>
      </w:pPr>
    </w:p>
    <w:p w14:paraId="5864C87F" w14:textId="77777777" w:rsidR="008A1700" w:rsidRDefault="00000000">
      <w:pPr>
        <w:spacing w:before="160" w:after="80"/>
      </w:pPr>
      <w:proofErr w:type="gramStart"/>
      <w:r>
        <w:rPr>
          <w:b/>
          <w:bCs/>
          <w:color w:val="2D6A4F"/>
          <w:sz w:val="24"/>
          <w:szCs w:val="24"/>
        </w:rPr>
        <w:t>[ Teklif</w:t>
      </w:r>
      <w:proofErr w:type="gramEnd"/>
      <w:r>
        <w:rPr>
          <w:b/>
          <w:bCs/>
          <w:color w:val="2D6A4F"/>
          <w:sz w:val="24"/>
          <w:szCs w:val="24"/>
        </w:rPr>
        <w:t xml:space="preserve"> Talep </w:t>
      </w:r>
      <w:proofErr w:type="gramStart"/>
      <w:r>
        <w:rPr>
          <w:b/>
          <w:bCs/>
          <w:color w:val="2D6A4F"/>
          <w:sz w:val="24"/>
          <w:szCs w:val="24"/>
        </w:rPr>
        <w:t>Et ]</w:t>
      </w:r>
      <w:proofErr w:type="gramEnd"/>
      <w:r>
        <w:rPr>
          <w:b/>
          <w:bCs/>
          <w:color w:val="2D6A4F"/>
          <w:sz w:val="24"/>
          <w:szCs w:val="24"/>
        </w:rPr>
        <w:t xml:space="preserve">  </w:t>
      </w:r>
      <w:proofErr w:type="gramStart"/>
      <w:r>
        <w:rPr>
          <w:b/>
          <w:bCs/>
          <w:color w:val="2D6A4F"/>
          <w:sz w:val="24"/>
          <w:szCs w:val="24"/>
        </w:rPr>
        <w:t xml:space="preserve">   [</w:t>
      </w:r>
      <w:proofErr w:type="gramEnd"/>
      <w:r>
        <w:rPr>
          <w:b/>
          <w:bCs/>
          <w:color w:val="2D6A4F"/>
          <w:sz w:val="24"/>
          <w:szCs w:val="24"/>
        </w:rPr>
        <w:t xml:space="preserve"> İletişime </w:t>
      </w:r>
      <w:proofErr w:type="gramStart"/>
      <w:r>
        <w:rPr>
          <w:b/>
          <w:bCs/>
          <w:color w:val="2D6A4F"/>
          <w:sz w:val="24"/>
          <w:szCs w:val="24"/>
        </w:rPr>
        <w:t>Geç ]</w:t>
      </w:r>
      <w:proofErr w:type="gramEnd"/>
    </w:p>
    <w:p w14:paraId="2D6C8CD3" w14:textId="77777777" w:rsidR="008A1700" w:rsidRDefault="008A1700">
      <w:pPr>
        <w:spacing w:before="60" w:after="60"/>
      </w:pPr>
    </w:p>
    <w:sectPr w:rsidR="008A1700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9E2" w14:textId="77777777" w:rsidR="00B25A18" w:rsidRDefault="00B25A18">
      <w:r>
        <w:separator/>
      </w:r>
    </w:p>
  </w:endnote>
  <w:endnote w:type="continuationSeparator" w:id="0">
    <w:p w14:paraId="62D4E334" w14:textId="77777777" w:rsidR="00B25A18" w:rsidRDefault="00B25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2C668" w14:textId="77777777" w:rsidR="008A1700" w:rsidRDefault="00000000">
    <w:pPr>
      <w:pBdr>
        <w:top w:val="single" w:sz="4" w:space="4" w:color="2D6A4F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B6E1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B6E1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57CAB" w14:textId="77777777" w:rsidR="00B25A18" w:rsidRDefault="00B25A18">
      <w:r>
        <w:separator/>
      </w:r>
    </w:p>
  </w:footnote>
  <w:footnote w:type="continuationSeparator" w:id="0">
    <w:p w14:paraId="454F072B" w14:textId="77777777" w:rsidR="00B25A18" w:rsidRDefault="00B25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C1368" w14:textId="77777777" w:rsidR="008A1700" w:rsidRDefault="00000000">
    <w:pPr>
      <w:pBdr>
        <w:bottom w:val="single" w:sz="4" w:space="4" w:color="2D6A4F"/>
      </w:pBdr>
      <w:spacing w:after="120"/>
    </w:pPr>
    <w:r>
      <w:rPr>
        <w:color w:val="888888"/>
        <w:sz w:val="18"/>
        <w:szCs w:val="18"/>
      </w:rPr>
      <w:t xml:space="preserve">Problem </w:t>
    </w:r>
    <w:proofErr w:type="spellStart"/>
    <w:r>
      <w:rPr>
        <w:color w:val="888888"/>
        <w:sz w:val="18"/>
        <w:szCs w:val="18"/>
      </w:rPr>
      <w:t>Cozme</w:t>
    </w:r>
    <w:proofErr w:type="spellEnd"/>
    <w:r>
      <w:rPr>
        <w:color w:val="888888"/>
        <w:sz w:val="18"/>
        <w:szCs w:val="18"/>
      </w:rPr>
      <w:t xml:space="preserve"> ve </w:t>
    </w:r>
    <w:proofErr w:type="spellStart"/>
    <w:r>
      <w:rPr>
        <w:color w:val="888888"/>
        <w:sz w:val="18"/>
        <w:szCs w:val="18"/>
      </w:rPr>
      <w:t>Catismalari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Yonetme</w:t>
    </w:r>
    <w:proofErr w:type="spellEnd"/>
    <w:r>
      <w:rPr>
        <w:color w:val="888888"/>
        <w:sz w:val="18"/>
        <w:szCs w:val="18"/>
      </w:rPr>
      <w:t xml:space="preserve">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688D"/>
    <w:multiLevelType w:val="hybridMultilevel"/>
    <w:tmpl w:val="518E33BE"/>
    <w:lvl w:ilvl="0" w:tplc="7C900FA6">
      <w:start w:val="1"/>
      <w:numFmt w:val="bullet"/>
      <w:lvlText w:val="•"/>
      <w:lvlJc w:val="left"/>
      <w:pPr>
        <w:ind w:left="540" w:hanging="360"/>
      </w:pPr>
    </w:lvl>
    <w:lvl w:ilvl="1" w:tplc="CCA468C2">
      <w:numFmt w:val="decimal"/>
      <w:lvlText w:val=""/>
      <w:lvlJc w:val="left"/>
    </w:lvl>
    <w:lvl w:ilvl="2" w:tplc="4068484C">
      <w:numFmt w:val="decimal"/>
      <w:lvlText w:val=""/>
      <w:lvlJc w:val="left"/>
    </w:lvl>
    <w:lvl w:ilvl="3" w:tplc="DB700D50">
      <w:numFmt w:val="decimal"/>
      <w:lvlText w:val=""/>
      <w:lvlJc w:val="left"/>
    </w:lvl>
    <w:lvl w:ilvl="4" w:tplc="0C1E5BA0">
      <w:numFmt w:val="decimal"/>
      <w:lvlText w:val=""/>
      <w:lvlJc w:val="left"/>
    </w:lvl>
    <w:lvl w:ilvl="5" w:tplc="6E46CDC0">
      <w:numFmt w:val="decimal"/>
      <w:lvlText w:val=""/>
      <w:lvlJc w:val="left"/>
    </w:lvl>
    <w:lvl w:ilvl="6" w:tplc="EFEA8D94">
      <w:numFmt w:val="decimal"/>
      <w:lvlText w:val=""/>
      <w:lvlJc w:val="left"/>
    </w:lvl>
    <w:lvl w:ilvl="7" w:tplc="CDBC48EE">
      <w:numFmt w:val="decimal"/>
      <w:lvlText w:val=""/>
      <w:lvlJc w:val="left"/>
    </w:lvl>
    <w:lvl w:ilvl="8" w:tplc="1F706998">
      <w:numFmt w:val="decimal"/>
      <w:lvlText w:val=""/>
      <w:lvlJc w:val="left"/>
    </w:lvl>
  </w:abstractNum>
  <w:abstractNum w:abstractNumId="1" w15:restartNumberingAfterBreak="0">
    <w:nsid w:val="2D497D0F"/>
    <w:multiLevelType w:val="hybridMultilevel"/>
    <w:tmpl w:val="1A00DB38"/>
    <w:lvl w:ilvl="0" w:tplc="6D5CF090">
      <w:start w:val="1"/>
      <w:numFmt w:val="bullet"/>
      <w:lvlText w:val="●"/>
      <w:lvlJc w:val="left"/>
      <w:pPr>
        <w:ind w:left="720" w:hanging="360"/>
      </w:pPr>
    </w:lvl>
    <w:lvl w:ilvl="1" w:tplc="681EC254">
      <w:start w:val="1"/>
      <w:numFmt w:val="bullet"/>
      <w:lvlText w:val="○"/>
      <w:lvlJc w:val="left"/>
      <w:pPr>
        <w:ind w:left="1440" w:hanging="360"/>
      </w:pPr>
    </w:lvl>
    <w:lvl w:ilvl="2" w:tplc="A6AA3514">
      <w:start w:val="1"/>
      <w:numFmt w:val="bullet"/>
      <w:lvlText w:val="■"/>
      <w:lvlJc w:val="left"/>
      <w:pPr>
        <w:ind w:left="2160" w:hanging="360"/>
      </w:pPr>
    </w:lvl>
    <w:lvl w:ilvl="3" w:tplc="91EC99AC">
      <w:start w:val="1"/>
      <w:numFmt w:val="bullet"/>
      <w:lvlText w:val="●"/>
      <w:lvlJc w:val="left"/>
      <w:pPr>
        <w:ind w:left="2880" w:hanging="360"/>
      </w:pPr>
    </w:lvl>
    <w:lvl w:ilvl="4" w:tplc="EA1A96AA">
      <w:start w:val="1"/>
      <w:numFmt w:val="bullet"/>
      <w:lvlText w:val="○"/>
      <w:lvlJc w:val="left"/>
      <w:pPr>
        <w:ind w:left="3600" w:hanging="360"/>
      </w:pPr>
    </w:lvl>
    <w:lvl w:ilvl="5" w:tplc="8CB22832">
      <w:start w:val="1"/>
      <w:numFmt w:val="bullet"/>
      <w:lvlText w:val="■"/>
      <w:lvlJc w:val="left"/>
      <w:pPr>
        <w:ind w:left="4320" w:hanging="360"/>
      </w:pPr>
    </w:lvl>
    <w:lvl w:ilvl="6" w:tplc="8014FAD4">
      <w:start w:val="1"/>
      <w:numFmt w:val="bullet"/>
      <w:lvlText w:val="●"/>
      <w:lvlJc w:val="left"/>
      <w:pPr>
        <w:ind w:left="5040" w:hanging="360"/>
      </w:pPr>
    </w:lvl>
    <w:lvl w:ilvl="7" w:tplc="4C8870AA">
      <w:start w:val="1"/>
      <w:numFmt w:val="bullet"/>
      <w:lvlText w:val="●"/>
      <w:lvlJc w:val="left"/>
      <w:pPr>
        <w:ind w:left="5760" w:hanging="360"/>
      </w:pPr>
    </w:lvl>
    <w:lvl w:ilvl="8" w:tplc="AB0454A6">
      <w:start w:val="1"/>
      <w:numFmt w:val="bullet"/>
      <w:lvlText w:val="●"/>
      <w:lvlJc w:val="left"/>
      <w:pPr>
        <w:ind w:left="6480" w:hanging="360"/>
      </w:pPr>
    </w:lvl>
  </w:abstractNum>
  <w:num w:numId="1" w16cid:durableId="1706448639">
    <w:abstractNumId w:val="1"/>
    <w:lvlOverride w:ilvl="0">
      <w:startOverride w:val="1"/>
    </w:lvlOverride>
  </w:num>
  <w:num w:numId="2" w16cid:durableId="1935437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700"/>
    <w:rsid w:val="000617DA"/>
    <w:rsid w:val="008A1700"/>
    <w:rsid w:val="008B6E11"/>
    <w:rsid w:val="00B2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77E75A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B433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D6A4F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5C3E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2026-05-06T20:06:00Z</dcterms:created>
  <dcterms:modified xsi:type="dcterms:W3CDTF">2026-05-11T13:46:00Z</dcterms:modified>
</cp:coreProperties>
</file>