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F9BD" w14:textId="77777777" w:rsidR="007C5DB2" w:rsidRDefault="00000000">
      <w:pPr>
        <w:spacing w:after="80"/>
      </w:pPr>
      <w:r>
        <w:rPr>
          <w:b/>
          <w:bCs/>
          <w:color w:val="7B2D00"/>
          <w:sz w:val="24"/>
          <w:szCs w:val="24"/>
        </w:rPr>
        <w:t>SEO Meta Bilgileri</w:t>
      </w:r>
    </w:p>
    <w:p w14:paraId="142FAB05" w14:textId="77777777" w:rsidR="007C5DB2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URL: </w:t>
      </w:r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satis</w:t>
      </w:r>
      <w:proofErr w:type="spellEnd"/>
      <w:r>
        <w:rPr>
          <w:i/>
          <w:iCs/>
          <w:color w:val="555555"/>
          <w:sz w:val="20"/>
          <w:szCs w:val="20"/>
        </w:rPr>
        <w:t>-pazarlama-</w:t>
      </w:r>
      <w:proofErr w:type="spellStart"/>
      <w:r>
        <w:rPr>
          <w:i/>
          <w:iCs/>
          <w:color w:val="555555"/>
          <w:sz w:val="20"/>
          <w:szCs w:val="20"/>
        </w:rPr>
        <w:t>egitimi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musteri-iliskileri-yonetimi-iletisim</w:t>
      </w:r>
      <w:proofErr w:type="spellEnd"/>
    </w:p>
    <w:p w14:paraId="03C08CC0" w14:textId="77777777" w:rsidR="007C5DB2" w:rsidRDefault="00000000">
      <w:pPr>
        <w:shd w:val="clear" w:color="auto" w:fill="FDEBD0"/>
        <w:spacing w:before="60" w:after="60"/>
        <w:ind w:left="360" w:right="360"/>
      </w:pPr>
      <w:proofErr w:type="spellStart"/>
      <w:r>
        <w:rPr>
          <w:b/>
          <w:bCs/>
          <w:color w:val="7B2D00"/>
          <w:sz w:val="20"/>
          <w:szCs w:val="20"/>
        </w:rPr>
        <w:t>Title</w:t>
      </w:r>
      <w:proofErr w:type="spellEnd"/>
      <w:r>
        <w:rPr>
          <w:b/>
          <w:bCs/>
          <w:color w:val="7B2D00"/>
          <w:sz w:val="20"/>
          <w:szCs w:val="20"/>
        </w:rPr>
        <w:t xml:space="preserve"> </w:t>
      </w:r>
      <w:proofErr w:type="spellStart"/>
      <w:r>
        <w:rPr>
          <w:b/>
          <w:bCs/>
          <w:color w:val="7B2D00"/>
          <w:sz w:val="20"/>
          <w:szCs w:val="20"/>
        </w:rPr>
        <w:t>Tag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Müşteri İlişkileri Yönetimi ve İletişim Eğitimi | Kurumsal Satış Programı</w:t>
      </w:r>
    </w:p>
    <w:p w14:paraId="0CE4627E" w14:textId="77777777" w:rsidR="007C5DB2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Meta </w:t>
      </w:r>
      <w:proofErr w:type="spellStart"/>
      <w:r>
        <w:rPr>
          <w:b/>
          <w:bCs/>
          <w:color w:val="7B2D00"/>
          <w:sz w:val="20"/>
          <w:szCs w:val="20"/>
        </w:rPr>
        <w:t>Description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Müşteri ilişkileri yönetimi ve satış iletişimi eğitimi. Güven temelli iletişim, aktif dinleme ve uzun vadeli müşteri bağlılığı stratejileri. Kurumsal eğitim teklifi alın.</w:t>
      </w:r>
    </w:p>
    <w:p w14:paraId="30A32CDA" w14:textId="77777777" w:rsidR="007C5DB2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Hedef </w:t>
      </w:r>
      <w:proofErr w:type="spellStart"/>
      <w:r>
        <w:rPr>
          <w:b/>
          <w:bCs/>
          <w:color w:val="7B2D00"/>
          <w:sz w:val="20"/>
          <w:szCs w:val="20"/>
        </w:rPr>
        <w:t>Keywordler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müşteri ilişkileri eğitimi, CRM eğitimi, müşteri iletişimi eğitimi, müşteri bağlılığı eğitimi, satış iletişim becerileri</w:t>
      </w:r>
    </w:p>
    <w:p w14:paraId="7EFC800F" w14:textId="77777777" w:rsidR="007C5DB2" w:rsidRDefault="007C5DB2">
      <w:pPr>
        <w:pBdr>
          <w:bottom w:val="single" w:sz="2" w:space="1" w:color="D0D0D0"/>
        </w:pBdr>
        <w:spacing w:before="160" w:after="160"/>
      </w:pPr>
    </w:p>
    <w:p w14:paraId="37C9A9A0" w14:textId="77777777" w:rsidR="007C5DB2" w:rsidRDefault="00000000">
      <w:pPr>
        <w:pStyle w:val="Balk1"/>
      </w:pPr>
      <w:r>
        <w:t>Müşteri İlişkileri Yönetimi ve İletişim Eğitimi</w:t>
      </w:r>
    </w:p>
    <w:p w14:paraId="4E7D2170" w14:textId="77777777" w:rsidR="007C5DB2" w:rsidRDefault="00000000">
      <w:pPr>
        <w:spacing w:before="80" w:after="120"/>
      </w:pPr>
      <w:r>
        <w:rPr>
          <w:color w:val="2C2C2C"/>
        </w:rPr>
        <w:t>Satışın sürdürülebilir olması için tek seferlik işlemden çok, güven temelli ilişkiye dönüşmesi gerekir. Müşteriyi kazanmak bir başlangıçtır; onu elde tutmak ve geliştirmek ise asıl rekabet alanıdır.</w:t>
      </w:r>
    </w:p>
    <w:p w14:paraId="31789603" w14:textId="77777777" w:rsidR="007C5DB2" w:rsidRDefault="00000000">
      <w:pPr>
        <w:spacing w:before="80" w:after="120"/>
      </w:pPr>
      <w:r>
        <w:rPr>
          <w:color w:val="2C2C2C"/>
        </w:rPr>
        <w:t>Bu eğitim; satış profesyonellerine, müşteri ilişkilerini stratejik biçimde yönetmeyi, her temas noktasında güven inşa etmeyi ve uzun vadeli müşteri değeri yaratmayı öğretir.</w:t>
      </w:r>
    </w:p>
    <w:p w14:paraId="7A1FC023" w14:textId="77777777" w:rsidR="007C5DB2" w:rsidRDefault="007C5DB2">
      <w:pPr>
        <w:spacing w:before="60" w:after="60"/>
      </w:pPr>
    </w:p>
    <w:p w14:paraId="2F1AF0C2" w14:textId="77777777" w:rsidR="007C5DB2" w:rsidRDefault="00000000">
      <w:pPr>
        <w:pStyle w:val="Balk2"/>
        <w:pBdr>
          <w:bottom w:val="single" w:sz="4" w:space="4" w:color="F0B8A8"/>
        </w:pBdr>
        <w:spacing w:before="320"/>
      </w:pPr>
      <w:r>
        <w:t>Eğitim Kime Hitap Ediyor?</w:t>
      </w:r>
    </w:p>
    <w:p w14:paraId="3793077D" w14:textId="77777777" w:rsidR="007C5DB2" w:rsidRDefault="00000000">
      <w:pPr>
        <w:spacing w:before="80" w:after="120"/>
      </w:pPr>
      <w:r>
        <w:rPr>
          <w:color w:val="2C2C2C"/>
        </w:rPr>
        <w:t xml:space="preserve">Müşteri portföyü yöneten satış temsilcileri ve </w:t>
      </w:r>
      <w:proofErr w:type="spellStart"/>
      <w:r>
        <w:rPr>
          <w:color w:val="2C2C2C"/>
        </w:rPr>
        <w:t>key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account</w:t>
      </w:r>
      <w:proofErr w:type="spellEnd"/>
      <w:r>
        <w:rPr>
          <w:color w:val="2C2C2C"/>
        </w:rPr>
        <w:t xml:space="preserve"> yöneticileri, müşteri hizmetleri ve satış sonrası destek ekipleri, müşteri bağlılığını artırmak isteyen satış müdürleri ve müşteri deneyimi iyileştirme sorumluluğu taşıyan profesyoneller için tasarlanmıştır.</w:t>
      </w:r>
    </w:p>
    <w:p w14:paraId="1E93050D" w14:textId="77777777" w:rsidR="007C5DB2" w:rsidRDefault="007C5DB2">
      <w:pPr>
        <w:spacing w:before="60" w:after="60"/>
      </w:pPr>
    </w:p>
    <w:p w14:paraId="093597DF" w14:textId="77777777" w:rsidR="007C5DB2" w:rsidRDefault="00000000">
      <w:pPr>
        <w:pStyle w:val="Balk2"/>
        <w:pBdr>
          <w:bottom w:val="single" w:sz="4" w:space="4" w:color="F0B8A8"/>
        </w:pBdr>
        <w:spacing w:before="320"/>
      </w:pPr>
      <w:r>
        <w:t>Eğitim İçeriği</w:t>
      </w:r>
    </w:p>
    <w:p w14:paraId="680FF8D0" w14:textId="77777777" w:rsidR="007C5DB2" w:rsidRDefault="00000000">
      <w:pPr>
        <w:pStyle w:val="Balk3"/>
      </w:pPr>
      <w:r>
        <w:t>Müşteri İlişkisinin Anatomisi</w:t>
      </w:r>
    </w:p>
    <w:p w14:paraId="47C9233F" w14:textId="77777777" w:rsidR="007C5DB2" w:rsidRDefault="00000000">
      <w:pPr>
        <w:spacing w:before="80" w:after="120"/>
      </w:pPr>
      <w:r>
        <w:rPr>
          <w:color w:val="2C2C2C"/>
        </w:rPr>
        <w:t>Her müşteri ilişkisi bir güven eğrisi üzerinde şekillenir. Bu bölümde müşteri ilişkisinin aşamaları, ilişkiyi güçlendiren ve zayıflatan dinamikler ele alınır.</w:t>
      </w:r>
    </w:p>
    <w:p w14:paraId="0A5A0002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ilişkisi yaşam döngüsü: Edinim, geliştirme, elde tutma, geri kazanım</w:t>
      </w:r>
    </w:p>
    <w:p w14:paraId="39BEF138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 inşasının 3 bileşeni: Yetkinlik, güvenilirlik, samimilik</w:t>
      </w:r>
    </w:p>
    <w:p w14:paraId="6D38B66D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memnuniyeti ile müşteri bağlılığı arasındaki kritik fark</w:t>
      </w:r>
    </w:p>
    <w:p w14:paraId="33BB5F92" w14:textId="77777777" w:rsidR="007C5DB2" w:rsidRDefault="007C5DB2">
      <w:pPr>
        <w:spacing w:before="60" w:after="60"/>
      </w:pPr>
    </w:p>
    <w:p w14:paraId="364E3423" w14:textId="77777777" w:rsidR="007C5DB2" w:rsidRDefault="00000000">
      <w:pPr>
        <w:pStyle w:val="Balk3"/>
      </w:pPr>
      <w:r>
        <w:t>Satış İletişiminin Temelleri</w:t>
      </w:r>
    </w:p>
    <w:p w14:paraId="71330338" w14:textId="77777777" w:rsidR="007C5DB2" w:rsidRDefault="00000000">
      <w:pPr>
        <w:spacing w:before="80" w:after="120"/>
      </w:pPr>
      <w:r>
        <w:rPr>
          <w:color w:val="2C2C2C"/>
        </w:rPr>
        <w:t>Satış iletişimi; konuşmaktan çok dinlemek, anlatmaktan çok anlamak üzerine kuruludur. Bu bölümde satışçının iletişim tarzı ve müşteri algısı üzerindeki etkisi ele alınır.</w:t>
      </w:r>
    </w:p>
    <w:p w14:paraId="4D0F79BF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Sözel, sözsüz ve dijital iletişimde güven sinyalleri</w:t>
      </w:r>
    </w:p>
    <w:p w14:paraId="65BE7EB5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Müşteriye göre iletişim stili uyarlama: DISC modeli uygulaması</w:t>
      </w:r>
    </w:p>
    <w:p w14:paraId="580FDC4A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Yüz yüze, telefon ve video görüşmelerinde etki yaratma</w:t>
      </w:r>
    </w:p>
    <w:p w14:paraId="7382EA5B" w14:textId="77777777" w:rsidR="007C5DB2" w:rsidRDefault="007C5DB2">
      <w:pPr>
        <w:spacing w:before="60" w:after="60"/>
      </w:pPr>
    </w:p>
    <w:p w14:paraId="00659F59" w14:textId="77777777" w:rsidR="007C5DB2" w:rsidRDefault="00000000">
      <w:pPr>
        <w:pStyle w:val="Balk3"/>
      </w:pPr>
      <w:r>
        <w:t>Aktif Dinleme ve İhtiyaç Analizi</w:t>
      </w:r>
    </w:p>
    <w:p w14:paraId="559EB73A" w14:textId="77777777" w:rsidR="007C5DB2" w:rsidRDefault="00000000">
      <w:pPr>
        <w:spacing w:before="80" w:after="120"/>
      </w:pPr>
      <w:r>
        <w:rPr>
          <w:color w:val="2C2C2C"/>
        </w:rPr>
        <w:t>Müşteri söylemez; ancak ipuçlarını verir. Bu bölümde aktif dinleme teknikleri ve gizli ihtiyaçları keşfeden soru teknikleri ele alınır.</w:t>
      </w:r>
    </w:p>
    <w:p w14:paraId="44E8181E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Aktif dinleme: Duymak ile anlamak arasındaki fark</w:t>
      </w:r>
    </w:p>
    <w:p w14:paraId="16F21C47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Açık uçlu, derinleştirici ve teyit edici soru teknikleri</w:t>
      </w:r>
    </w:p>
    <w:p w14:paraId="6133A06A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SPIN soru yapısı ile ihtiyaç yüzeyine çıkarma</w:t>
      </w:r>
    </w:p>
    <w:p w14:paraId="149DED6F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Söylenmeyeni okuma: Sessizlik ve tereddüt ipuçları</w:t>
      </w:r>
    </w:p>
    <w:p w14:paraId="09AA7685" w14:textId="77777777" w:rsidR="007C5DB2" w:rsidRDefault="007C5DB2">
      <w:pPr>
        <w:spacing w:before="60" w:after="60"/>
      </w:pPr>
    </w:p>
    <w:p w14:paraId="6B9192D2" w14:textId="77777777" w:rsidR="007C5DB2" w:rsidRDefault="00000000">
      <w:pPr>
        <w:pStyle w:val="Balk3"/>
      </w:pPr>
      <w:r>
        <w:t>Müşteri Bağlılığı Stratejileri</w:t>
      </w:r>
    </w:p>
    <w:p w14:paraId="4ABA7F92" w14:textId="77777777" w:rsidR="007C5DB2" w:rsidRDefault="00000000">
      <w:pPr>
        <w:spacing w:before="80" w:after="120"/>
      </w:pPr>
      <w:r>
        <w:rPr>
          <w:color w:val="2C2C2C"/>
        </w:rPr>
        <w:t>Müşteri bağlılığı; ürünün değil, ilişkinin bir sonucudur. Bu bölümde uzun vadeli müşteri değeri yaratmanın pratik yolları ve portföy yönetimi stratejileri ele alınır.</w:t>
      </w:r>
    </w:p>
    <w:p w14:paraId="6FBCD27D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memnuniyet anı ve kritik temas noktaları</w:t>
      </w:r>
    </w:p>
    <w:p w14:paraId="39E3E611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Proaktif iletişim: Sorun çıkmadan önce görünür olmak</w:t>
      </w:r>
    </w:p>
    <w:p w14:paraId="76FE0026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Upsell</w:t>
      </w:r>
      <w:proofErr w:type="spellEnd"/>
      <w:r>
        <w:rPr>
          <w:color w:val="2C2C2C"/>
        </w:rPr>
        <w:t xml:space="preserve"> ve </w:t>
      </w:r>
      <w:proofErr w:type="spellStart"/>
      <w:r>
        <w:rPr>
          <w:color w:val="2C2C2C"/>
        </w:rPr>
        <w:t>cross-sell</w:t>
      </w:r>
      <w:proofErr w:type="spellEnd"/>
      <w:r>
        <w:rPr>
          <w:color w:val="2C2C2C"/>
        </w:rPr>
        <w:t>: İlişkiyi genişletme fırsatları</w:t>
      </w:r>
    </w:p>
    <w:p w14:paraId="0958BA2E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Kayıp müşteri analizi ve geri kazanım stratejisi</w:t>
      </w:r>
    </w:p>
    <w:p w14:paraId="2BEB1A4E" w14:textId="77777777" w:rsidR="007C5DB2" w:rsidRDefault="007C5DB2">
      <w:pPr>
        <w:spacing w:before="60" w:after="60"/>
      </w:pPr>
    </w:p>
    <w:p w14:paraId="755CE086" w14:textId="77777777" w:rsidR="007C5DB2" w:rsidRDefault="00000000">
      <w:pPr>
        <w:pStyle w:val="Balk3"/>
      </w:pPr>
      <w:r>
        <w:t>Dijital Kanallar ve CRM Kültürü</w:t>
      </w:r>
    </w:p>
    <w:p w14:paraId="071E6BBF" w14:textId="77777777" w:rsidR="007C5DB2" w:rsidRDefault="00000000">
      <w:pPr>
        <w:spacing w:before="80" w:after="120"/>
      </w:pPr>
      <w:r>
        <w:rPr>
          <w:color w:val="2C2C2C"/>
        </w:rPr>
        <w:t>Modern müşteri ilişkisi yönetimi; dijital kanalları ve CRM sistemlerini etkin kullanmayı gerektirir. Bu bölümde dijital temas noktaları ve CRM disiplini ele alınır.</w:t>
      </w:r>
    </w:p>
    <w:p w14:paraId="351823A1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CRM sistemini satışa dönüştüren 5 alışkanlık</w:t>
      </w:r>
    </w:p>
    <w:p w14:paraId="7A1B9587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E-posta, LinkedIn ve WhatsApp üzerinden profesyonel müşteri iletişimi</w:t>
      </w:r>
    </w:p>
    <w:p w14:paraId="0F44452C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verilerini ilişki geliştirme için kullanma</w:t>
      </w:r>
    </w:p>
    <w:p w14:paraId="491E5677" w14:textId="77777777" w:rsidR="007C5DB2" w:rsidRDefault="007C5DB2">
      <w:pPr>
        <w:spacing w:before="60" w:after="60"/>
      </w:pPr>
    </w:p>
    <w:p w14:paraId="2BE7F6E3" w14:textId="77777777" w:rsidR="007C5DB2" w:rsidRDefault="00000000">
      <w:pPr>
        <w:pStyle w:val="Balk2"/>
        <w:pBdr>
          <w:bottom w:val="single" w:sz="4" w:space="4" w:color="F0B8A8"/>
        </w:pBdr>
        <w:spacing w:before="320"/>
      </w:pPr>
      <w:r>
        <w:t>Eğitim Kazanımları</w:t>
      </w:r>
    </w:p>
    <w:p w14:paraId="7CF72C44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ilişkisini stratejik biçimde yönetir ve geliştirir</w:t>
      </w:r>
    </w:p>
    <w:p w14:paraId="316A29AF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temas noktasında güven ve değer inşa eder</w:t>
      </w:r>
    </w:p>
    <w:p w14:paraId="50CDF783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Aktif dinleme ve güçlü sorularla ihtiyacı keşfeder</w:t>
      </w:r>
    </w:p>
    <w:p w14:paraId="089D4DBC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bağlılığını artıran proaktif iletişim kurar</w:t>
      </w:r>
    </w:p>
    <w:p w14:paraId="15BBE36A" w14:textId="77777777" w:rsidR="007C5DB2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Upsell</w:t>
      </w:r>
      <w:proofErr w:type="spellEnd"/>
      <w:r>
        <w:rPr>
          <w:color w:val="2C2C2C"/>
        </w:rPr>
        <w:t xml:space="preserve"> ve </w:t>
      </w:r>
      <w:proofErr w:type="spellStart"/>
      <w:r>
        <w:rPr>
          <w:color w:val="2C2C2C"/>
        </w:rPr>
        <w:t>cross-sell</w:t>
      </w:r>
      <w:proofErr w:type="spellEnd"/>
      <w:r>
        <w:rPr>
          <w:color w:val="2C2C2C"/>
        </w:rPr>
        <w:t xml:space="preserve"> fırsatlarını ilişki içinde değerlendirir</w:t>
      </w:r>
    </w:p>
    <w:p w14:paraId="6410233C" w14:textId="77777777" w:rsidR="007C5DB2" w:rsidRDefault="007C5DB2">
      <w:pPr>
        <w:spacing w:before="60" w:after="60"/>
      </w:pPr>
    </w:p>
    <w:p w14:paraId="5A24AACF" w14:textId="77777777" w:rsidR="007C5DB2" w:rsidRDefault="00000000">
      <w:pPr>
        <w:pStyle w:val="Balk2"/>
        <w:pBdr>
          <w:bottom w:val="single" w:sz="4" w:space="4" w:color="F0B8A8"/>
        </w:pBdr>
        <w:spacing w:before="320"/>
      </w:pPr>
      <w:r>
        <w:t>Eğitim Formatı ve Süresi</w:t>
      </w:r>
    </w:p>
    <w:p w14:paraId="4BB9A443" w14:textId="3D2C73EE" w:rsidR="007C5DB2" w:rsidRDefault="00000000">
      <w:pPr>
        <w:spacing w:before="80" w:after="80"/>
      </w:pPr>
      <w:r>
        <w:rPr>
          <w:b/>
          <w:bCs/>
          <w:color w:val="922B21"/>
        </w:rPr>
        <w:t xml:space="preserve">Süre: </w:t>
      </w:r>
      <w:r w:rsidR="00C2155B">
        <w:rPr>
          <w:color w:val="2C2C2C"/>
        </w:rPr>
        <w:t>2</w:t>
      </w:r>
      <w:r>
        <w:rPr>
          <w:color w:val="2C2C2C"/>
        </w:rPr>
        <w:t xml:space="preserve"> gün (</w:t>
      </w:r>
      <w:r w:rsidR="00C2155B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2BDF68BF" w14:textId="77777777" w:rsidR="007C5DB2" w:rsidRDefault="00000000">
      <w:pPr>
        <w:spacing w:before="80" w:after="80"/>
      </w:pPr>
      <w:r>
        <w:rPr>
          <w:b/>
          <w:bCs/>
          <w:color w:val="922B21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34C22906" w14:textId="77777777" w:rsidR="007C5DB2" w:rsidRDefault="00000000">
      <w:pPr>
        <w:spacing w:before="80" w:after="80"/>
      </w:pPr>
      <w:r>
        <w:rPr>
          <w:b/>
          <w:bCs/>
          <w:color w:val="922B21"/>
        </w:rPr>
        <w:t xml:space="preserve">Yöntem: </w:t>
      </w:r>
      <w:r>
        <w:rPr>
          <w:color w:val="2C2C2C"/>
        </w:rPr>
        <w:t>Rol yapma egzersizleri, müşteri görüşmesi simülasyonları, vaka analizleri, iletişim stili değerlendirmesi.</w:t>
      </w:r>
    </w:p>
    <w:p w14:paraId="17ACA984" w14:textId="20AD14C5" w:rsidR="007C5DB2" w:rsidRDefault="00000000">
      <w:pPr>
        <w:spacing w:before="80" w:after="80"/>
      </w:pPr>
      <w:r>
        <w:rPr>
          <w:b/>
          <w:bCs/>
          <w:color w:val="922B21"/>
        </w:rPr>
        <w:t xml:space="preserve">Katılımcı Sayısı: </w:t>
      </w:r>
      <w:r>
        <w:rPr>
          <w:color w:val="2C2C2C"/>
        </w:rPr>
        <w:t>8–</w:t>
      </w:r>
      <w:r w:rsidR="00C2155B">
        <w:rPr>
          <w:color w:val="2C2C2C"/>
        </w:rPr>
        <w:t>16</w:t>
      </w:r>
      <w:r>
        <w:rPr>
          <w:color w:val="2C2C2C"/>
        </w:rPr>
        <w:t xml:space="preserve"> kişi.</w:t>
      </w:r>
    </w:p>
    <w:p w14:paraId="55EFFABA" w14:textId="77777777" w:rsidR="007C5DB2" w:rsidRDefault="007C5DB2">
      <w:pPr>
        <w:spacing w:before="60" w:after="60"/>
      </w:pPr>
    </w:p>
    <w:p w14:paraId="7272A03D" w14:textId="77777777" w:rsidR="007C5DB2" w:rsidRDefault="00000000">
      <w:pPr>
        <w:pStyle w:val="Balk2"/>
        <w:pBdr>
          <w:bottom w:val="single" w:sz="4" w:space="4" w:color="F0B8A8"/>
        </w:pBdr>
        <w:spacing w:before="320"/>
      </w:pPr>
      <w:r>
        <w:t>Sıkça Sorulan Sorular</w:t>
      </w:r>
    </w:p>
    <w:p w14:paraId="327A28DD" w14:textId="77777777" w:rsidR="007C5DB2" w:rsidRDefault="00000000">
      <w:pPr>
        <w:spacing w:before="80" w:after="80"/>
      </w:pPr>
      <w:r>
        <w:rPr>
          <w:b/>
          <w:bCs/>
          <w:color w:val="922B21"/>
        </w:rPr>
        <w:t xml:space="preserve">B2B ve B2C satış ekipleri için ayrı versiyonlar var mı? </w:t>
      </w:r>
    </w:p>
    <w:p w14:paraId="137E84EC" w14:textId="77777777" w:rsidR="007C5DB2" w:rsidRDefault="00000000">
      <w:pPr>
        <w:spacing w:before="80" w:after="120"/>
      </w:pPr>
      <w:r>
        <w:rPr>
          <w:color w:val="2C2C2C"/>
        </w:rPr>
        <w:t>Evet. B2B ve B2C satış süreçleri farklı dinamiklere sahiptir. İhtiyaç analizinin ardından içerik, ekibinizin satış modeline göre uyarlanır.</w:t>
      </w:r>
    </w:p>
    <w:p w14:paraId="77BE1504" w14:textId="77777777" w:rsidR="007C5DB2" w:rsidRDefault="00000000">
      <w:pPr>
        <w:spacing w:before="80" w:after="80"/>
      </w:pPr>
      <w:r>
        <w:rPr>
          <w:b/>
          <w:bCs/>
          <w:color w:val="922B21"/>
        </w:rPr>
        <w:t xml:space="preserve">CRM yazılımı eğitimi de kapsıyor mu? </w:t>
      </w:r>
    </w:p>
    <w:p w14:paraId="52393F00" w14:textId="77777777" w:rsidR="007C5DB2" w:rsidRDefault="00000000">
      <w:pPr>
        <w:spacing w:before="80" w:after="120"/>
      </w:pPr>
      <w:r>
        <w:rPr>
          <w:color w:val="2C2C2C"/>
        </w:rPr>
        <w:lastRenderedPageBreak/>
        <w:t>Bu eğitim belirli bir yazılımın kullanımını değil, CRM disiplinini ve müşteri verilerini ilişkiye dönüştürme kültürünü kapsar.</w:t>
      </w:r>
    </w:p>
    <w:p w14:paraId="7932C946" w14:textId="77777777" w:rsidR="007C5DB2" w:rsidRDefault="007C5DB2">
      <w:pPr>
        <w:pBdr>
          <w:bottom w:val="single" w:sz="2" w:space="1" w:color="D0D0D0"/>
        </w:pBdr>
        <w:spacing w:before="160" w:after="160"/>
      </w:pPr>
    </w:p>
    <w:p w14:paraId="2C608050" w14:textId="77777777" w:rsidR="007C5DB2" w:rsidRDefault="00000000">
      <w:pPr>
        <w:pStyle w:val="Balk2"/>
        <w:pBdr>
          <w:bottom w:val="single" w:sz="4" w:space="4" w:color="F0B8A8"/>
        </w:pBdr>
        <w:spacing w:before="320"/>
      </w:pPr>
      <w:r>
        <w:t>Kurumunuz İçin Teklif Alın</w:t>
      </w:r>
    </w:p>
    <w:p w14:paraId="0D273689" w14:textId="77777777" w:rsidR="007C5DB2" w:rsidRDefault="00000000">
      <w:pPr>
        <w:spacing w:before="80" w:after="120"/>
      </w:pPr>
      <w:r>
        <w:rPr>
          <w:color w:val="2C2C2C"/>
        </w:rPr>
        <w:t>Müşteri İlişkileri Yönetimi ve İletişim Eğitimi için kurumunuza özel program planlamak amacıyla bizimle iletişime geçin.</w:t>
      </w:r>
    </w:p>
    <w:p w14:paraId="3463E576" w14:textId="77777777" w:rsidR="007C5DB2" w:rsidRDefault="007C5DB2">
      <w:pPr>
        <w:spacing w:before="60" w:after="60"/>
      </w:pPr>
    </w:p>
    <w:p w14:paraId="7766A27A" w14:textId="77777777" w:rsidR="007C5DB2" w:rsidRDefault="00000000">
      <w:pPr>
        <w:spacing w:before="160" w:after="80"/>
      </w:pPr>
      <w:proofErr w:type="gramStart"/>
      <w:r>
        <w:rPr>
          <w:b/>
          <w:bCs/>
          <w:color w:val="C0392B"/>
          <w:sz w:val="24"/>
          <w:szCs w:val="24"/>
        </w:rPr>
        <w:t>[ Teklif</w:t>
      </w:r>
      <w:proofErr w:type="gramEnd"/>
      <w:r>
        <w:rPr>
          <w:b/>
          <w:bCs/>
          <w:color w:val="C0392B"/>
          <w:sz w:val="24"/>
          <w:szCs w:val="24"/>
        </w:rPr>
        <w:t xml:space="preserve"> Talep </w:t>
      </w:r>
      <w:proofErr w:type="gramStart"/>
      <w:r>
        <w:rPr>
          <w:b/>
          <w:bCs/>
          <w:color w:val="C0392B"/>
          <w:sz w:val="24"/>
          <w:szCs w:val="24"/>
        </w:rPr>
        <w:t>Et ]</w:t>
      </w:r>
      <w:proofErr w:type="gramEnd"/>
      <w:r>
        <w:rPr>
          <w:b/>
          <w:bCs/>
          <w:color w:val="C0392B"/>
          <w:sz w:val="24"/>
          <w:szCs w:val="24"/>
        </w:rPr>
        <w:t xml:space="preserve">  </w:t>
      </w:r>
      <w:proofErr w:type="gramStart"/>
      <w:r>
        <w:rPr>
          <w:b/>
          <w:bCs/>
          <w:color w:val="C0392B"/>
          <w:sz w:val="24"/>
          <w:szCs w:val="24"/>
        </w:rPr>
        <w:t xml:space="preserve">   [</w:t>
      </w:r>
      <w:proofErr w:type="gramEnd"/>
      <w:r>
        <w:rPr>
          <w:b/>
          <w:bCs/>
          <w:color w:val="C0392B"/>
          <w:sz w:val="24"/>
          <w:szCs w:val="24"/>
        </w:rPr>
        <w:t xml:space="preserve"> İletişime </w:t>
      </w:r>
      <w:proofErr w:type="gramStart"/>
      <w:r>
        <w:rPr>
          <w:b/>
          <w:bCs/>
          <w:color w:val="C0392B"/>
          <w:sz w:val="24"/>
          <w:szCs w:val="24"/>
        </w:rPr>
        <w:t>Geç ]</w:t>
      </w:r>
      <w:proofErr w:type="gramEnd"/>
    </w:p>
    <w:p w14:paraId="37740E85" w14:textId="77777777" w:rsidR="007C5DB2" w:rsidRDefault="007C5DB2">
      <w:pPr>
        <w:spacing w:before="60" w:after="60"/>
      </w:pPr>
    </w:p>
    <w:sectPr w:rsidR="007C5DB2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0035" w14:textId="77777777" w:rsidR="00360D8E" w:rsidRDefault="00360D8E">
      <w:r>
        <w:separator/>
      </w:r>
    </w:p>
  </w:endnote>
  <w:endnote w:type="continuationSeparator" w:id="0">
    <w:p w14:paraId="3F779835" w14:textId="77777777" w:rsidR="00360D8E" w:rsidRDefault="00360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5A60" w14:textId="77777777" w:rsidR="007C5DB2" w:rsidRDefault="00000000">
    <w:pPr>
      <w:pBdr>
        <w:top w:val="single" w:sz="4" w:space="4" w:color="C0392B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2155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2155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7651" w14:textId="77777777" w:rsidR="00360D8E" w:rsidRDefault="00360D8E">
      <w:r>
        <w:separator/>
      </w:r>
    </w:p>
  </w:footnote>
  <w:footnote w:type="continuationSeparator" w:id="0">
    <w:p w14:paraId="47467C92" w14:textId="77777777" w:rsidR="00360D8E" w:rsidRDefault="00360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D439" w14:textId="77777777" w:rsidR="007C5DB2" w:rsidRDefault="00000000">
    <w:pPr>
      <w:pBdr>
        <w:bottom w:val="single" w:sz="4" w:space="4" w:color="C0392B"/>
      </w:pBdr>
      <w:spacing w:after="120"/>
    </w:pPr>
    <w:r>
      <w:rPr>
        <w:color w:val="888888"/>
        <w:sz w:val="18"/>
        <w:szCs w:val="18"/>
      </w:rPr>
      <w:t>Müşteri İlişkileri Yönetimi ve İletişim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95166"/>
    <w:multiLevelType w:val="hybridMultilevel"/>
    <w:tmpl w:val="07C44696"/>
    <w:lvl w:ilvl="0" w:tplc="34BA4F0C">
      <w:start w:val="1"/>
      <w:numFmt w:val="bullet"/>
      <w:lvlText w:val="●"/>
      <w:lvlJc w:val="left"/>
      <w:pPr>
        <w:ind w:left="720" w:hanging="360"/>
      </w:pPr>
    </w:lvl>
    <w:lvl w:ilvl="1" w:tplc="D7CAF958">
      <w:start w:val="1"/>
      <w:numFmt w:val="bullet"/>
      <w:lvlText w:val="○"/>
      <w:lvlJc w:val="left"/>
      <w:pPr>
        <w:ind w:left="1440" w:hanging="360"/>
      </w:pPr>
    </w:lvl>
    <w:lvl w:ilvl="2" w:tplc="57001A62">
      <w:start w:val="1"/>
      <w:numFmt w:val="bullet"/>
      <w:lvlText w:val="■"/>
      <w:lvlJc w:val="left"/>
      <w:pPr>
        <w:ind w:left="2160" w:hanging="360"/>
      </w:pPr>
    </w:lvl>
    <w:lvl w:ilvl="3" w:tplc="7E203414">
      <w:start w:val="1"/>
      <w:numFmt w:val="bullet"/>
      <w:lvlText w:val="●"/>
      <w:lvlJc w:val="left"/>
      <w:pPr>
        <w:ind w:left="2880" w:hanging="360"/>
      </w:pPr>
    </w:lvl>
    <w:lvl w:ilvl="4" w:tplc="5AFE2326">
      <w:start w:val="1"/>
      <w:numFmt w:val="bullet"/>
      <w:lvlText w:val="○"/>
      <w:lvlJc w:val="left"/>
      <w:pPr>
        <w:ind w:left="3600" w:hanging="360"/>
      </w:pPr>
    </w:lvl>
    <w:lvl w:ilvl="5" w:tplc="AB8E1010">
      <w:start w:val="1"/>
      <w:numFmt w:val="bullet"/>
      <w:lvlText w:val="■"/>
      <w:lvlJc w:val="left"/>
      <w:pPr>
        <w:ind w:left="4320" w:hanging="360"/>
      </w:pPr>
    </w:lvl>
    <w:lvl w:ilvl="6" w:tplc="7F8CC112">
      <w:start w:val="1"/>
      <w:numFmt w:val="bullet"/>
      <w:lvlText w:val="●"/>
      <w:lvlJc w:val="left"/>
      <w:pPr>
        <w:ind w:left="5040" w:hanging="360"/>
      </w:pPr>
    </w:lvl>
    <w:lvl w:ilvl="7" w:tplc="5A921226">
      <w:start w:val="1"/>
      <w:numFmt w:val="bullet"/>
      <w:lvlText w:val="●"/>
      <w:lvlJc w:val="left"/>
      <w:pPr>
        <w:ind w:left="5760" w:hanging="360"/>
      </w:pPr>
    </w:lvl>
    <w:lvl w:ilvl="8" w:tplc="AF4ECA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B408E"/>
    <w:multiLevelType w:val="hybridMultilevel"/>
    <w:tmpl w:val="A334725E"/>
    <w:lvl w:ilvl="0" w:tplc="F24E6044">
      <w:start w:val="1"/>
      <w:numFmt w:val="bullet"/>
      <w:lvlText w:val="•"/>
      <w:lvlJc w:val="left"/>
      <w:pPr>
        <w:ind w:left="540" w:hanging="360"/>
      </w:pPr>
    </w:lvl>
    <w:lvl w:ilvl="1" w:tplc="6F2EC494">
      <w:numFmt w:val="decimal"/>
      <w:lvlText w:val=""/>
      <w:lvlJc w:val="left"/>
    </w:lvl>
    <w:lvl w:ilvl="2" w:tplc="F53CB9E0">
      <w:numFmt w:val="decimal"/>
      <w:lvlText w:val=""/>
      <w:lvlJc w:val="left"/>
    </w:lvl>
    <w:lvl w:ilvl="3" w:tplc="6FA8EE2C">
      <w:numFmt w:val="decimal"/>
      <w:lvlText w:val=""/>
      <w:lvlJc w:val="left"/>
    </w:lvl>
    <w:lvl w:ilvl="4" w:tplc="910CF7BA">
      <w:numFmt w:val="decimal"/>
      <w:lvlText w:val=""/>
      <w:lvlJc w:val="left"/>
    </w:lvl>
    <w:lvl w:ilvl="5" w:tplc="66D8F16C">
      <w:numFmt w:val="decimal"/>
      <w:lvlText w:val=""/>
      <w:lvlJc w:val="left"/>
    </w:lvl>
    <w:lvl w:ilvl="6" w:tplc="6F885036">
      <w:numFmt w:val="decimal"/>
      <w:lvlText w:val=""/>
      <w:lvlJc w:val="left"/>
    </w:lvl>
    <w:lvl w:ilvl="7" w:tplc="A0D8F572">
      <w:numFmt w:val="decimal"/>
      <w:lvlText w:val=""/>
      <w:lvlJc w:val="left"/>
    </w:lvl>
    <w:lvl w:ilvl="8" w:tplc="D4CE82F0">
      <w:numFmt w:val="decimal"/>
      <w:lvlText w:val=""/>
      <w:lvlJc w:val="left"/>
    </w:lvl>
  </w:abstractNum>
  <w:num w:numId="1" w16cid:durableId="467935668">
    <w:abstractNumId w:val="0"/>
    <w:lvlOverride w:ilvl="0">
      <w:startOverride w:val="1"/>
    </w:lvlOverride>
  </w:num>
  <w:num w:numId="2" w16cid:durableId="645009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DB2"/>
    <w:rsid w:val="000617DA"/>
    <w:rsid w:val="00360D8E"/>
    <w:rsid w:val="007C5DB2"/>
    <w:rsid w:val="00C2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7E7B43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B2D00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922B21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2026-05-06T14:47:00Z</dcterms:created>
  <dcterms:modified xsi:type="dcterms:W3CDTF">2026-05-11T16:53:00Z</dcterms:modified>
</cp:coreProperties>
</file>