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D957" w14:textId="77777777" w:rsidR="00D041A7" w:rsidRDefault="00000000">
      <w:pPr>
        <w:spacing w:after="80"/>
      </w:pPr>
      <w:r>
        <w:rPr>
          <w:b/>
          <w:bCs/>
          <w:color w:val="7B2D00"/>
          <w:sz w:val="24"/>
          <w:szCs w:val="24"/>
        </w:rPr>
        <w:t>SEO Meta Bilgileri</w:t>
      </w:r>
    </w:p>
    <w:p w14:paraId="3BE899E0" w14:textId="77777777" w:rsidR="00D041A7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URL: </w:t>
      </w:r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-pazarlama-</w:t>
      </w:r>
      <w:proofErr w:type="spellStart"/>
      <w:r>
        <w:rPr>
          <w:i/>
          <w:iCs/>
          <w:color w:val="555555"/>
          <w:sz w:val="20"/>
          <w:szCs w:val="20"/>
        </w:rPr>
        <w:t>egitimi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-teknikleri-</w:t>
      </w:r>
      <w:proofErr w:type="spellStart"/>
      <w:r>
        <w:rPr>
          <w:i/>
          <w:iCs/>
          <w:color w:val="555555"/>
          <w:sz w:val="20"/>
          <w:szCs w:val="20"/>
        </w:rPr>
        <w:t>deger</w:t>
      </w:r>
      <w:proofErr w:type="spellEnd"/>
      <w:r>
        <w:rPr>
          <w:i/>
          <w:iCs/>
          <w:color w:val="555555"/>
          <w:sz w:val="20"/>
          <w:szCs w:val="20"/>
        </w:rPr>
        <w:t>-yaratma</w:t>
      </w:r>
    </w:p>
    <w:p w14:paraId="6563F3D9" w14:textId="77777777" w:rsidR="00D041A7" w:rsidRDefault="00000000">
      <w:pPr>
        <w:shd w:val="clear" w:color="auto" w:fill="FDEBD0"/>
        <w:spacing w:before="60" w:after="60"/>
        <w:ind w:left="360" w:right="360"/>
      </w:pPr>
      <w:proofErr w:type="spellStart"/>
      <w:r>
        <w:rPr>
          <w:b/>
          <w:bCs/>
          <w:color w:val="7B2D00"/>
          <w:sz w:val="20"/>
          <w:szCs w:val="20"/>
        </w:rPr>
        <w:t>Title</w:t>
      </w:r>
      <w:proofErr w:type="spellEnd"/>
      <w:r>
        <w:rPr>
          <w:b/>
          <w:bCs/>
          <w:color w:val="7B2D00"/>
          <w:sz w:val="20"/>
          <w:szCs w:val="20"/>
        </w:rPr>
        <w:t xml:space="preserve"> </w:t>
      </w:r>
      <w:proofErr w:type="spellStart"/>
      <w:r>
        <w:rPr>
          <w:b/>
          <w:bCs/>
          <w:color w:val="7B2D00"/>
          <w:sz w:val="20"/>
          <w:szCs w:val="20"/>
        </w:rPr>
        <w:t>Tag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Satış Teknikleri ve Değer Yaratma Eğitimi | Modern Satış Programı</w:t>
      </w:r>
    </w:p>
    <w:p w14:paraId="468EC4FE" w14:textId="77777777" w:rsidR="00D041A7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Meta </w:t>
      </w:r>
      <w:proofErr w:type="spellStart"/>
      <w:r>
        <w:rPr>
          <w:b/>
          <w:bCs/>
          <w:color w:val="7B2D00"/>
          <w:sz w:val="20"/>
          <w:szCs w:val="20"/>
        </w:rPr>
        <w:t>Description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Modern satış teknikleri ve değer yaratma eğitimi. SPIN satışı, danışmanlık satışı, itiraz yönetimi ve kapanış teknikleri. Kurumsal satış eğitimi teklifi alın.</w:t>
      </w:r>
    </w:p>
    <w:p w14:paraId="6E281318" w14:textId="77777777" w:rsidR="00D041A7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Hedef </w:t>
      </w:r>
      <w:proofErr w:type="spellStart"/>
      <w:r>
        <w:rPr>
          <w:b/>
          <w:bCs/>
          <w:color w:val="7B2D00"/>
          <w:sz w:val="20"/>
          <w:szCs w:val="20"/>
        </w:rPr>
        <w:t>Keywordler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satış teknikleri eğitimi, değer yaratma satış, SPIN satış eğitimi, danışmanlık satışı, itiraz yönetimi eğitimi</w:t>
      </w:r>
    </w:p>
    <w:p w14:paraId="12718339" w14:textId="77777777" w:rsidR="00D041A7" w:rsidRDefault="00D041A7">
      <w:pPr>
        <w:pBdr>
          <w:bottom w:val="single" w:sz="2" w:space="1" w:color="D0D0D0"/>
        </w:pBdr>
        <w:spacing w:before="160" w:after="160"/>
      </w:pPr>
    </w:p>
    <w:p w14:paraId="27C3CCCB" w14:textId="77777777" w:rsidR="00D041A7" w:rsidRDefault="00000000">
      <w:pPr>
        <w:pStyle w:val="Balk1"/>
      </w:pPr>
      <w:r>
        <w:t>Satış Teknikleri ve Değer Yaratma Eğitimi</w:t>
      </w:r>
    </w:p>
    <w:p w14:paraId="1D944C3C" w14:textId="77777777" w:rsidR="00D041A7" w:rsidRDefault="00000000">
      <w:pPr>
        <w:spacing w:before="80" w:after="120"/>
      </w:pPr>
      <w:r>
        <w:rPr>
          <w:color w:val="2C2C2C"/>
        </w:rPr>
        <w:t>Modern müşteri; özellikleri değil sonuçları, fiyatı değil değeri satın alır. Ürün ve hizmetinizi ne kadar iyi anlatsanız da müşteri zihninde somut bir değer yaratamıyorsanız satış gerçekleşmez.</w:t>
      </w:r>
    </w:p>
    <w:p w14:paraId="5D3D4E05" w14:textId="77777777" w:rsidR="00D041A7" w:rsidRDefault="00000000">
      <w:pPr>
        <w:spacing w:before="80" w:after="120"/>
      </w:pPr>
      <w:r>
        <w:rPr>
          <w:color w:val="2C2C2C"/>
        </w:rPr>
        <w:t>Bu eğitim; satış profesyonellerine, danışmanlık temelli satış anlayışını benimsemeyi, müşteri için anlamlı değer önerisi oluşturmayı ve satış sürecini daha yüksek dönüşüm oranıyla tamamlamayı öğretir.</w:t>
      </w:r>
    </w:p>
    <w:p w14:paraId="13E706D0" w14:textId="77777777" w:rsidR="00D041A7" w:rsidRDefault="00D041A7">
      <w:pPr>
        <w:spacing w:before="60" w:after="60"/>
      </w:pPr>
    </w:p>
    <w:p w14:paraId="20FD09BE" w14:textId="77777777" w:rsidR="00D041A7" w:rsidRDefault="00000000">
      <w:pPr>
        <w:pStyle w:val="Balk2"/>
        <w:pBdr>
          <w:bottom w:val="single" w:sz="4" w:space="4" w:color="F0B8A8"/>
        </w:pBdr>
        <w:spacing w:before="320"/>
      </w:pPr>
      <w:r>
        <w:t>Eğitim Kime Hitap Ediyor?</w:t>
      </w:r>
    </w:p>
    <w:p w14:paraId="266B8FFF" w14:textId="77777777" w:rsidR="00D041A7" w:rsidRDefault="00000000">
      <w:pPr>
        <w:spacing w:before="80" w:after="120"/>
      </w:pPr>
      <w:r>
        <w:rPr>
          <w:color w:val="2C2C2C"/>
        </w:rPr>
        <w:t>Satış süreçlerini profesyonelleştirmek isteyen satış temsilcileri, teknik satış ve çözüm satışı yapan profesyoneller, fiyat baskısıyla mücadele eden satış ekipleri ve itiraz yönetimini güçlendirmek isteyen satış müdürleri için uygundur.</w:t>
      </w:r>
    </w:p>
    <w:p w14:paraId="077FF88A" w14:textId="77777777" w:rsidR="00D041A7" w:rsidRDefault="00D041A7">
      <w:pPr>
        <w:spacing w:before="60" w:after="60"/>
      </w:pPr>
    </w:p>
    <w:p w14:paraId="536E83DF" w14:textId="77777777" w:rsidR="00D041A7" w:rsidRDefault="00000000">
      <w:pPr>
        <w:pStyle w:val="Balk2"/>
        <w:pBdr>
          <w:bottom w:val="single" w:sz="4" w:space="4" w:color="F0B8A8"/>
        </w:pBdr>
        <w:spacing w:before="320"/>
      </w:pPr>
      <w:r>
        <w:t>Eğitim İçeriği</w:t>
      </w:r>
    </w:p>
    <w:p w14:paraId="51C5F5A0" w14:textId="77777777" w:rsidR="00D041A7" w:rsidRDefault="00000000">
      <w:pPr>
        <w:pStyle w:val="Balk3"/>
      </w:pPr>
      <w:r>
        <w:t>Modern Satışın Paradigması: Özellikten Değere</w:t>
      </w:r>
    </w:p>
    <w:p w14:paraId="326CDF61" w14:textId="77777777" w:rsidR="00D041A7" w:rsidRDefault="00000000">
      <w:pPr>
        <w:spacing w:before="80" w:after="120"/>
      </w:pPr>
      <w:r>
        <w:rPr>
          <w:color w:val="2C2C2C"/>
        </w:rPr>
        <w:t>Geleneksel ürün satışı ile danışmanlık satışı arasındaki fark; müşteriyi dinleme derinliğinde ve değer çerçevesini kurma becerisinde yatar. Bu bölümde modern satış anlayışının temelleri ele alınır.</w:t>
      </w:r>
    </w:p>
    <w:p w14:paraId="15C2676E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Ürün satışı ile çözüm satışı arasındaki fark</w:t>
      </w:r>
    </w:p>
    <w:p w14:paraId="5E069C9C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Müşteri satın alma psikolojisi: Neden evet, neden hayır?</w:t>
      </w:r>
    </w:p>
    <w:p w14:paraId="3EB2E89C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Değer önerisi (</w:t>
      </w:r>
      <w:proofErr w:type="spellStart"/>
      <w:r>
        <w:rPr>
          <w:color w:val="2C2C2C"/>
        </w:rPr>
        <w:t>value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proposition</w:t>
      </w:r>
      <w:proofErr w:type="spellEnd"/>
      <w:r>
        <w:rPr>
          <w:color w:val="2C2C2C"/>
        </w:rPr>
        <w:t>) nedir ve nasıl oluşturulur?</w:t>
      </w:r>
    </w:p>
    <w:p w14:paraId="70927DA3" w14:textId="77777777" w:rsidR="00D041A7" w:rsidRDefault="00D041A7">
      <w:pPr>
        <w:spacing w:before="60" w:after="60"/>
      </w:pPr>
    </w:p>
    <w:p w14:paraId="3EEAD5AB" w14:textId="77777777" w:rsidR="00D041A7" w:rsidRDefault="00000000">
      <w:pPr>
        <w:pStyle w:val="Balk3"/>
      </w:pPr>
      <w:r>
        <w:t>SPIN Satış Yöntemi</w:t>
      </w:r>
    </w:p>
    <w:p w14:paraId="5213D9E9" w14:textId="77777777" w:rsidR="00D041A7" w:rsidRDefault="00000000">
      <w:pPr>
        <w:spacing w:before="80" w:after="120"/>
      </w:pPr>
      <w:r>
        <w:rPr>
          <w:color w:val="2C2C2C"/>
        </w:rPr>
        <w:t xml:space="preserve">Neil </w:t>
      </w:r>
      <w:proofErr w:type="spellStart"/>
      <w:r>
        <w:rPr>
          <w:color w:val="2C2C2C"/>
        </w:rPr>
        <w:t>Rackham'ın</w:t>
      </w:r>
      <w:proofErr w:type="spellEnd"/>
      <w:r>
        <w:rPr>
          <w:color w:val="2C2C2C"/>
        </w:rPr>
        <w:t xml:space="preserve"> araştırmalarına dayanan SPIN yöntemi; büyük ve karmaşık satışlarda dünyanın en etkili satış çerçevelerinden biri olarak kanıtlanmıştır. Bu bölümde SPIN sorularının uygulamalı kullanımı ele alınır.</w:t>
      </w:r>
    </w:p>
    <w:p w14:paraId="5E9BA2D9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Situation</w:t>
      </w:r>
      <w:proofErr w:type="spellEnd"/>
      <w:r>
        <w:rPr>
          <w:color w:val="2C2C2C"/>
        </w:rPr>
        <w:t xml:space="preserve"> (Durum) soruları: Mevcut durumu keşfetme</w:t>
      </w:r>
    </w:p>
    <w:p w14:paraId="13C34B8E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Problem soruları: Rahatsızlığı yüzeye çıkarma</w:t>
      </w:r>
    </w:p>
    <w:p w14:paraId="46364F91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Implication</w:t>
      </w:r>
      <w:proofErr w:type="spellEnd"/>
      <w:r>
        <w:rPr>
          <w:color w:val="2C2C2C"/>
        </w:rPr>
        <w:t xml:space="preserve"> (Etki) soruları: Sorunun ağırlığını hissettirme</w:t>
      </w:r>
    </w:p>
    <w:p w14:paraId="2C97445F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Need-Payoff</w:t>
      </w:r>
      <w:proofErr w:type="spellEnd"/>
      <w:r>
        <w:rPr>
          <w:color w:val="2C2C2C"/>
        </w:rPr>
        <w:t xml:space="preserve"> (İhtiyaç Karşılama) soruları: Çözümün değerini müşteriye söyletme</w:t>
      </w:r>
    </w:p>
    <w:p w14:paraId="4226AA0F" w14:textId="77777777" w:rsidR="00D041A7" w:rsidRDefault="00D041A7">
      <w:pPr>
        <w:spacing w:before="60" w:after="60"/>
      </w:pPr>
    </w:p>
    <w:p w14:paraId="6056C81B" w14:textId="77777777" w:rsidR="00D041A7" w:rsidRDefault="00000000">
      <w:pPr>
        <w:pStyle w:val="Balk3"/>
      </w:pPr>
      <w:r>
        <w:t>Değer Odaklı Sunum Teknikleri</w:t>
      </w:r>
    </w:p>
    <w:p w14:paraId="7C4798A9" w14:textId="77777777" w:rsidR="00D041A7" w:rsidRDefault="00000000">
      <w:pPr>
        <w:spacing w:before="80" w:after="120"/>
      </w:pPr>
      <w:r>
        <w:rPr>
          <w:color w:val="2C2C2C"/>
        </w:rPr>
        <w:lastRenderedPageBreak/>
        <w:t>Satış sunumu; ürün kataloğu okumak değil, müşterinin hikayesinde çözümünüzün rolünü anlatmaktır. Bu bölümde etkili sunum yapısı ve müşteri zihninde farklılaşma ele alınır.</w:t>
      </w:r>
    </w:p>
    <w:p w14:paraId="61B877F7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Problem–Çözüm–Kanıt–Sonuç sunum çerçevesi</w:t>
      </w:r>
    </w:p>
    <w:p w14:paraId="7CDF2035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Referans ve vaka çalışmalarını ikna aracına dönüştürme</w:t>
      </w:r>
    </w:p>
    <w:p w14:paraId="16E39D86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Rakipten farklılaşma: Mavi okyanus çerçevelemesi</w:t>
      </w:r>
    </w:p>
    <w:p w14:paraId="351ED25B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Fiyatı değerle savunma: Fiyat konuşmasını geciktirme</w:t>
      </w:r>
    </w:p>
    <w:p w14:paraId="7A78BB21" w14:textId="77777777" w:rsidR="00D041A7" w:rsidRDefault="00D041A7">
      <w:pPr>
        <w:spacing w:before="60" w:after="60"/>
      </w:pPr>
    </w:p>
    <w:p w14:paraId="04AFEB89" w14:textId="77777777" w:rsidR="00D041A7" w:rsidRDefault="00000000">
      <w:pPr>
        <w:pStyle w:val="Balk3"/>
      </w:pPr>
      <w:r>
        <w:t>İtiraz Yönetimi</w:t>
      </w:r>
    </w:p>
    <w:p w14:paraId="6BEB94B3" w14:textId="77777777" w:rsidR="00D041A7" w:rsidRDefault="00000000">
      <w:pPr>
        <w:spacing w:before="80" w:after="120"/>
      </w:pPr>
      <w:r>
        <w:rPr>
          <w:color w:val="2C2C2C"/>
        </w:rPr>
        <w:t>İtiraz; reddetme değil, ilgi sinyalidir. Bu bölümde en yaygın satış itirazları ve bunlara karşı etkili, doğal yanıt teknikleri ele alınır.</w:t>
      </w:r>
    </w:p>
    <w:p w14:paraId="47B47E21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Fiyat itirazı: Karşılaştırma değil, değer büyütme</w:t>
      </w:r>
    </w:p>
    <w:p w14:paraId="72578F6D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Zaman itirazı: Aciliyet yaratma stratejileri</w:t>
      </w:r>
    </w:p>
    <w:p w14:paraId="242647D4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"Rakibinizde de var" itirazı: Farklılaşmayı sağlamlaştırma</w:t>
      </w:r>
    </w:p>
    <w:p w14:paraId="6B9E53D3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"Şu an ihtiyacımız yok" itirazı: Gizli ihtiyacı keşfetme</w:t>
      </w:r>
    </w:p>
    <w:p w14:paraId="3402AE41" w14:textId="77777777" w:rsidR="00D041A7" w:rsidRDefault="00D041A7">
      <w:pPr>
        <w:spacing w:before="60" w:after="60"/>
      </w:pPr>
    </w:p>
    <w:p w14:paraId="65E3BCF7" w14:textId="77777777" w:rsidR="00D041A7" w:rsidRDefault="00000000">
      <w:pPr>
        <w:pStyle w:val="Balk3"/>
      </w:pPr>
      <w:r>
        <w:t>Kapanış Teknikleri</w:t>
      </w:r>
    </w:p>
    <w:p w14:paraId="6CD54943" w14:textId="77777777" w:rsidR="00D041A7" w:rsidRDefault="00000000">
      <w:pPr>
        <w:spacing w:before="80" w:after="120"/>
      </w:pPr>
      <w:r>
        <w:rPr>
          <w:color w:val="2C2C2C"/>
        </w:rPr>
        <w:t>Kapanış; zorlamayla değil, sürecin doğal akışıyla gerçekleşir. Bu bölümde satışı doğal biçimde kapatan teknikler ve kapanış sinyalleri ele alınır.</w:t>
      </w:r>
    </w:p>
    <w:p w14:paraId="4D688101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Satın alma sinyallerini tanıma</w:t>
      </w:r>
    </w:p>
    <w:p w14:paraId="3D29F255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Özet kapanış, alternatif kapanış ve koşullu kapanış</w:t>
      </w:r>
    </w:p>
    <w:p w14:paraId="0D428119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Satış sonrası ilk temas: Pişmanlık yönetimi ve taahhüt güçlendirme</w:t>
      </w:r>
    </w:p>
    <w:p w14:paraId="4B5F43DE" w14:textId="77777777" w:rsidR="00D041A7" w:rsidRDefault="00D041A7">
      <w:pPr>
        <w:spacing w:before="60" w:after="60"/>
      </w:pPr>
    </w:p>
    <w:p w14:paraId="20BB86CC" w14:textId="77777777" w:rsidR="00D041A7" w:rsidRDefault="00000000">
      <w:pPr>
        <w:pStyle w:val="Balk2"/>
        <w:pBdr>
          <w:bottom w:val="single" w:sz="4" w:space="4" w:color="F0B8A8"/>
        </w:pBdr>
        <w:spacing w:before="320"/>
      </w:pPr>
      <w:r>
        <w:t>Eğitim Kazanımları</w:t>
      </w:r>
    </w:p>
    <w:p w14:paraId="552F1035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Danışmanlık temelli satış anlayışını benimser ve uygular</w:t>
      </w:r>
    </w:p>
    <w:p w14:paraId="098DA1C4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SPIN yöntemiyle müşteri ihtiyacını derinlemesine keşfeder</w:t>
      </w:r>
    </w:p>
    <w:p w14:paraId="19838DE2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Değer odaklı sunum yapar ve fiyatı değerle savunur</w:t>
      </w:r>
    </w:p>
    <w:p w14:paraId="66E6DAFC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İtirazları fırsata çeviren doğal yanıtlar geliştirir</w:t>
      </w:r>
    </w:p>
    <w:p w14:paraId="416BE51E" w14:textId="77777777" w:rsidR="00D041A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Satışı doğal ve güvenli biçimde kapatır</w:t>
      </w:r>
    </w:p>
    <w:p w14:paraId="63417521" w14:textId="77777777" w:rsidR="00D041A7" w:rsidRDefault="00D041A7">
      <w:pPr>
        <w:spacing w:before="60" w:after="60"/>
      </w:pPr>
    </w:p>
    <w:p w14:paraId="61376CE5" w14:textId="77777777" w:rsidR="00D041A7" w:rsidRDefault="00000000">
      <w:pPr>
        <w:pStyle w:val="Balk2"/>
        <w:pBdr>
          <w:bottom w:val="single" w:sz="4" w:space="4" w:color="F0B8A8"/>
        </w:pBdr>
        <w:spacing w:before="320"/>
      </w:pPr>
      <w:r>
        <w:t>Eğitim Formatı ve Süresi</w:t>
      </w:r>
    </w:p>
    <w:p w14:paraId="26597B56" w14:textId="3E311DF1" w:rsidR="00D041A7" w:rsidRDefault="00000000">
      <w:pPr>
        <w:spacing w:before="80" w:after="80"/>
      </w:pPr>
      <w:r>
        <w:rPr>
          <w:b/>
          <w:bCs/>
          <w:color w:val="922B21"/>
        </w:rPr>
        <w:t xml:space="preserve">Süre: </w:t>
      </w:r>
      <w:r>
        <w:rPr>
          <w:color w:val="2C2C2C"/>
        </w:rPr>
        <w:t>2 gün; sektöre ve derinliğe göre ayarlanabilir.</w:t>
      </w:r>
    </w:p>
    <w:p w14:paraId="51DD6C88" w14:textId="77777777" w:rsidR="00D041A7" w:rsidRDefault="00000000">
      <w:pPr>
        <w:spacing w:before="80" w:after="80"/>
      </w:pPr>
      <w:r>
        <w:rPr>
          <w:b/>
          <w:bCs/>
          <w:color w:val="922B21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36997287" w14:textId="77777777" w:rsidR="00D041A7" w:rsidRDefault="00000000">
      <w:pPr>
        <w:spacing w:before="80" w:after="80"/>
      </w:pPr>
      <w:r>
        <w:rPr>
          <w:b/>
          <w:bCs/>
          <w:color w:val="922B21"/>
        </w:rPr>
        <w:t xml:space="preserve">Yöntem: </w:t>
      </w:r>
      <w:r>
        <w:rPr>
          <w:color w:val="2C2C2C"/>
        </w:rPr>
        <w:t>SPIN uygulama egzersizleri, satış simülasyonları, itiraz rol yapma, vaka analizleri.</w:t>
      </w:r>
    </w:p>
    <w:p w14:paraId="37CB65B5" w14:textId="77777777" w:rsidR="00D041A7" w:rsidRDefault="00000000">
      <w:pPr>
        <w:spacing w:before="80" w:after="80"/>
      </w:pPr>
      <w:r>
        <w:rPr>
          <w:b/>
          <w:bCs/>
          <w:color w:val="922B21"/>
        </w:rPr>
        <w:t xml:space="preserve">Katılımcı Sayısı: </w:t>
      </w:r>
      <w:r>
        <w:rPr>
          <w:color w:val="2C2C2C"/>
        </w:rPr>
        <w:t>8–20 kişi.</w:t>
      </w:r>
    </w:p>
    <w:p w14:paraId="1109A13B" w14:textId="77777777" w:rsidR="00D041A7" w:rsidRDefault="00D041A7">
      <w:pPr>
        <w:spacing w:before="60" w:after="60"/>
      </w:pPr>
    </w:p>
    <w:p w14:paraId="397B0B0F" w14:textId="77777777" w:rsidR="00D041A7" w:rsidRDefault="00000000">
      <w:pPr>
        <w:pStyle w:val="Balk2"/>
        <w:pBdr>
          <w:bottom w:val="single" w:sz="4" w:space="4" w:color="F0B8A8"/>
        </w:pBdr>
        <w:spacing w:before="320"/>
      </w:pPr>
      <w:r>
        <w:t>Sıkça Sorulan Sorular</w:t>
      </w:r>
    </w:p>
    <w:p w14:paraId="406401E3" w14:textId="77777777" w:rsidR="00D041A7" w:rsidRDefault="00000000">
      <w:pPr>
        <w:spacing w:before="80" w:after="80"/>
      </w:pPr>
      <w:r>
        <w:rPr>
          <w:b/>
          <w:bCs/>
          <w:color w:val="922B21"/>
        </w:rPr>
        <w:t xml:space="preserve">SPIN yöntemi her sektörde işe yarar mı? </w:t>
      </w:r>
    </w:p>
    <w:p w14:paraId="57A92739" w14:textId="77777777" w:rsidR="00D041A7" w:rsidRDefault="00000000">
      <w:pPr>
        <w:spacing w:before="80" w:after="120"/>
      </w:pPr>
      <w:r>
        <w:rPr>
          <w:color w:val="2C2C2C"/>
        </w:rPr>
        <w:t>SPIN; özellikle B2B, uzun satış döngüsü ve kompleks çözüm satışında son derece etkilidir. B2C ve kısa döngülü satışlar için içerik uyarlanabilir.</w:t>
      </w:r>
    </w:p>
    <w:p w14:paraId="0F5293AC" w14:textId="77777777" w:rsidR="00D041A7" w:rsidRDefault="00000000">
      <w:pPr>
        <w:spacing w:before="80" w:after="80"/>
      </w:pPr>
      <w:r>
        <w:rPr>
          <w:b/>
          <w:bCs/>
          <w:color w:val="922B21"/>
        </w:rPr>
        <w:lastRenderedPageBreak/>
        <w:t xml:space="preserve">Eğitim sırasında gerçek ürün/hizmetimizle pratik yapabilir miyiz? </w:t>
      </w:r>
    </w:p>
    <w:p w14:paraId="6DF7D86A" w14:textId="77777777" w:rsidR="00D041A7" w:rsidRDefault="00000000">
      <w:pPr>
        <w:spacing w:before="80" w:after="120"/>
      </w:pPr>
      <w:r>
        <w:rPr>
          <w:color w:val="2C2C2C"/>
        </w:rPr>
        <w:t>Evet. Şirket içi eğitimlerde tüm simülasyonlar kurumunuzun gerçek ürün ve müşteri senaryoları üzerinden yürütülür.</w:t>
      </w:r>
    </w:p>
    <w:p w14:paraId="58365DC8" w14:textId="77777777" w:rsidR="00D041A7" w:rsidRDefault="00D041A7">
      <w:pPr>
        <w:pBdr>
          <w:bottom w:val="single" w:sz="2" w:space="1" w:color="D0D0D0"/>
        </w:pBdr>
        <w:spacing w:before="160" w:after="160"/>
      </w:pPr>
    </w:p>
    <w:p w14:paraId="38B8A47D" w14:textId="77777777" w:rsidR="00D041A7" w:rsidRDefault="00000000">
      <w:pPr>
        <w:pStyle w:val="Balk2"/>
        <w:pBdr>
          <w:bottom w:val="single" w:sz="4" w:space="4" w:color="F0B8A8"/>
        </w:pBdr>
        <w:spacing w:before="320"/>
      </w:pPr>
      <w:r>
        <w:t>Kurumunuz İçin Teklif Alın</w:t>
      </w:r>
    </w:p>
    <w:p w14:paraId="1E8B194B" w14:textId="77777777" w:rsidR="00D041A7" w:rsidRDefault="00000000">
      <w:pPr>
        <w:spacing w:before="80" w:after="120"/>
      </w:pPr>
      <w:r>
        <w:rPr>
          <w:color w:val="2C2C2C"/>
        </w:rPr>
        <w:t>Satış Teknikleri ve Değer Yaratma Eğitimi için kurumunuza özel program planlamak amacıyla bizimle iletişime geçin.</w:t>
      </w:r>
    </w:p>
    <w:p w14:paraId="59560978" w14:textId="77777777" w:rsidR="00D041A7" w:rsidRDefault="00D041A7">
      <w:pPr>
        <w:spacing w:before="60" w:after="60"/>
      </w:pPr>
    </w:p>
    <w:p w14:paraId="54B61569" w14:textId="77777777" w:rsidR="00D041A7" w:rsidRDefault="00000000">
      <w:pPr>
        <w:spacing w:before="160" w:after="80"/>
      </w:pPr>
      <w:proofErr w:type="gramStart"/>
      <w:r>
        <w:rPr>
          <w:b/>
          <w:bCs/>
          <w:color w:val="C0392B"/>
          <w:sz w:val="24"/>
          <w:szCs w:val="24"/>
        </w:rPr>
        <w:t>[ Teklif</w:t>
      </w:r>
      <w:proofErr w:type="gramEnd"/>
      <w:r>
        <w:rPr>
          <w:b/>
          <w:bCs/>
          <w:color w:val="C0392B"/>
          <w:sz w:val="24"/>
          <w:szCs w:val="24"/>
        </w:rPr>
        <w:t xml:space="preserve"> Talep </w:t>
      </w:r>
      <w:proofErr w:type="gramStart"/>
      <w:r>
        <w:rPr>
          <w:b/>
          <w:bCs/>
          <w:color w:val="C0392B"/>
          <w:sz w:val="24"/>
          <w:szCs w:val="24"/>
        </w:rPr>
        <w:t>Et ]</w:t>
      </w:r>
      <w:proofErr w:type="gramEnd"/>
      <w:r>
        <w:rPr>
          <w:b/>
          <w:bCs/>
          <w:color w:val="C0392B"/>
          <w:sz w:val="24"/>
          <w:szCs w:val="24"/>
        </w:rPr>
        <w:t xml:space="preserve">  </w:t>
      </w:r>
      <w:proofErr w:type="gramStart"/>
      <w:r>
        <w:rPr>
          <w:b/>
          <w:bCs/>
          <w:color w:val="C0392B"/>
          <w:sz w:val="24"/>
          <w:szCs w:val="24"/>
        </w:rPr>
        <w:t xml:space="preserve">   [</w:t>
      </w:r>
      <w:proofErr w:type="gramEnd"/>
      <w:r>
        <w:rPr>
          <w:b/>
          <w:bCs/>
          <w:color w:val="C0392B"/>
          <w:sz w:val="24"/>
          <w:szCs w:val="24"/>
        </w:rPr>
        <w:t xml:space="preserve"> İletişime </w:t>
      </w:r>
      <w:proofErr w:type="gramStart"/>
      <w:r>
        <w:rPr>
          <w:b/>
          <w:bCs/>
          <w:color w:val="C0392B"/>
          <w:sz w:val="24"/>
          <w:szCs w:val="24"/>
        </w:rPr>
        <w:t>Geç ]</w:t>
      </w:r>
      <w:proofErr w:type="gramEnd"/>
    </w:p>
    <w:p w14:paraId="68604EA9" w14:textId="77777777" w:rsidR="00D041A7" w:rsidRDefault="00D041A7">
      <w:pPr>
        <w:spacing w:before="60" w:after="60"/>
      </w:pPr>
    </w:p>
    <w:sectPr w:rsidR="00D041A7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1B34" w14:textId="77777777" w:rsidR="009B2001" w:rsidRDefault="009B2001">
      <w:r>
        <w:separator/>
      </w:r>
    </w:p>
  </w:endnote>
  <w:endnote w:type="continuationSeparator" w:id="0">
    <w:p w14:paraId="5FE46393" w14:textId="77777777" w:rsidR="009B2001" w:rsidRDefault="009B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6C2B" w14:textId="77777777" w:rsidR="00D041A7" w:rsidRDefault="00000000">
    <w:pPr>
      <w:pBdr>
        <w:top w:val="single" w:sz="4" w:space="4" w:color="C0392B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F407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F407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0832B" w14:textId="77777777" w:rsidR="009B2001" w:rsidRDefault="009B2001">
      <w:r>
        <w:separator/>
      </w:r>
    </w:p>
  </w:footnote>
  <w:footnote w:type="continuationSeparator" w:id="0">
    <w:p w14:paraId="56B7D9D2" w14:textId="77777777" w:rsidR="009B2001" w:rsidRDefault="009B2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EA23" w14:textId="77777777" w:rsidR="00D041A7" w:rsidRDefault="00000000">
    <w:pPr>
      <w:pBdr>
        <w:bottom w:val="single" w:sz="4" w:space="4" w:color="C0392B"/>
      </w:pBdr>
      <w:spacing w:after="120"/>
    </w:pPr>
    <w:r>
      <w:rPr>
        <w:color w:val="888888"/>
        <w:sz w:val="18"/>
        <w:szCs w:val="18"/>
      </w:rPr>
      <w:t>Satış Teknikleri ve Değer Yaratma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D6FC8"/>
    <w:multiLevelType w:val="hybridMultilevel"/>
    <w:tmpl w:val="250C9A9C"/>
    <w:lvl w:ilvl="0" w:tplc="CB561D9C">
      <w:start w:val="1"/>
      <w:numFmt w:val="bullet"/>
      <w:lvlText w:val="●"/>
      <w:lvlJc w:val="left"/>
      <w:pPr>
        <w:ind w:left="720" w:hanging="360"/>
      </w:pPr>
    </w:lvl>
    <w:lvl w:ilvl="1" w:tplc="689EE8D8">
      <w:start w:val="1"/>
      <w:numFmt w:val="bullet"/>
      <w:lvlText w:val="○"/>
      <w:lvlJc w:val="left"/>
      <w:pPr>
        <w:ind w:left="1440" w:hanging="360"/>
      </w:pPr>
    </w:lvl>
    <w:lvl w:ilvl="2" w:tplc="36E8B094">
      <w:start w:val="1"/>
      <w:numFmt w:val="bullet"/>
      <w:lvlText w:val="■"/>
      <w:lvlJc w:val="left"/>
      <w:pPr>
        <w:ind w:left="2160" w:hanging="360"/>
      </w:pPr>
    </w:lvl>
    <w:lvl w:ilvl="3" w:tplc="B48017BC">
      <w:start w:val="1"/>
      <w:numFmt w:val="bullet"/>
      <w:lvlText w:val="●"/>
      <w:lvlJc w:val="left"/>
      <w:pPr>
        <w:ind w:left="2880" w:hanging="360"/>
      </w:pPr>
    </w:lvl>
    <w:lvl w:ilvl="4" w:tplc="ED14CF86">
      <w:start w:val="1"/>
      <w:numFmt w:val="bullet"/>
      <w:lvlText w:val="○"/>
      <w:lvlJc w:val="left"/>
      <w:pPr>
        <w:ind w:left="3600" w:hanging="360"/>
      </w:pPr>
    </w:lvl>
    <w:lvl w:ilvl="5" w:tplc="E408BC3A">
      <w:start w:val="1"/>
      <w:numFmt w:val="bullet"/>
      <w:lvlText w:val="■"/>
      <w:lvlJc w:val="left"/>
      <w:pPr>
        <w:ind w:left="4320" w:hanging="360"/>
      </w:pPr>
    </w:lvl>
    <w:lvl w:ilvl="6" w:tplc="7A14B068">
      <w:start w:val="1"/>
      <w:numFmt w:val="bullet"/>
      <w:lvlText w:val="●"/>
      <w:lvlJc w:val="left"/>
      <w:pPr>
        <w:ind w:left="5040" w:hanging="360"/>
      </w:pPr>
    </w:lvl>
    <w:lvl w:ilvl="7" w:tplc="20142842">
      <w:start w:val="1"/>
      <w:numFmt w:val="bullet"/>
      <w:lvlText w:val="●"/>
      <w:lvlJc w:val="left"/>
      <w:pPr>
        <w:ind w:left="5760" w:hanging="360"/>
      </w:pPr>
    </w:lvl>
    <w:lvl w:ilvl="8" w:tplc="BD8E8B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F5A75"/>
    <w:multiLevelType w:val="hybridMultilevel"/>
    <w:tmpl w:val="E352655A"/>
    <w:lvl w:ilvl="0" w:tplc="B78AAC6C">
      <w:start w:val="1"/>
      <w:numFmt w:val="bullet"/>
      <w:lvlText w:val="•"/>
      <w:lvlJc w:val="left"/>
      <w:pPr>
        <w:ind w:left="540" w:hanging="360"/>
      </w:pPr>
    </w:lvl>
    <w:lvl w:ilvl="1" w:tplc="3C1096F2">
      <w:numFmt w:val="decimal"/>
      <w:lvlText w:val=""/>
      <w:lvlJc w:val="left"/>
    </w:lvl>
    <w:lvl w:ilvl="2" w:tplc="708C3054">
      <w:numFmt w:val="decimal"/>
      <w:lvlText w:val=""/>
      <w:lvlJc w:val="left"/>
    </w:lvl>
    <w:lvl w:ilvl="3" w:tplc="83526470">
      <w:numFmt w:val="decimal"/>
      <w:lvlText w:val=""/>
      <w:lvlJc w:val="left"/>
    </w:lvl>
    <w:lvl w:ilvl="4" w:tplc="A7FE6B78">
      <w:numFmt w:val="decimal"/>
      <w:lvlText w:val=""/>
      <w:lvlJc w:val="left"/>
    </w:lvl>
    <w:lvl w:ilvl="5" w:tplc="7CF67B56">
      <w:numFmt w:val="decimal"/>
      <w:lvlText w:val=""/>
      <w:lvlJc w:val="left"/>
    </w:lvl>
    <w:lvl w:ilvl="6" w:tplc="FE489676">
      <w:numFmt w:val="decimal"/>
      <w:lvlText w:val=""/>
      <w:lvlJc w:val="left"/>
    </w:lvl>
    <w:lvl w:ilvl="7" w:tplc="C5B0A962">
      <w:numFmt w:val="decimal"/>
      <w:lvlText w:val=""/>
      <w:lvlJc w:val="left"/>
    </w:lvl>
    <w:lvl w:ilvl="8" w:tplc="BE101F7C">
      <w:numFmt w:val="decimal"/>
      <w:lvlText w:val=""/>
      <w:lvlJc w:val="left"/>
    </w:lvl>
  </w:abstractNum>
  <w:num w:numId="1" w16cid:durableId="373387072">
    <w:abstractNumId w:val="0"/>
    <w:lvlOverride w:ilvl="0">
      <w:startOverride w:val="1"/>
    </w:lvlOverride>
  </w:num>
  <w:num w:numId="2" w16cid:durableId="817109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A7"/>
    <w:rsid w:val="000617DA"/>
    <w:rsid w:val="009B2001"/>
    <w:rsid w:val="00CF4074"/>
    <w:rsid w:val="00D0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C4E65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B2D00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922B2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2026-05-06T14:47:00Z</dcterms:created>
  <dcterms:modified xsi:type="dcterms:W3CDTF">2026-05-11T16:55:00Z</dcterms:modified>
</cp:coreProperties>
</file>