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0533"/>
          <w:sz w:val="24"/>
          <w:szCs w:val="24"/>
        </w:rPr>
        <w:t xml:space="preserve">SEO Meta Bilgileri</w:t>
      </w:r>
    </w:p>
    <w:p>
      <w:pPr>
        <w:shd w:fill="EDE9FE" w:color="auto" w:val="clear"/>
        <w:spacing w:after="60" w:before="60"/>
        <w:ind w:left="360" w:right="360"/>
      </w:pPr>
      <w:r>
        <w:rPr>
          <w:rFonts w:ascii="Arial" w:cs="Arial" w:eastAsia="Arial" w:hAnsi="Arial"/>
          <w:b/>
          <w:bCs/>
          <w:color w:val="1A0533"/>
          <w:sz w:val="20"/>
          <w:szCs w:val="20"/>
        </w:rPr>
        <w:t xml:space="preserve">URL: </w:t>
      </w:r>
      <w:r>
        <w:rPr>
          <w:rFonts w:ascii="Arial" w:cs="Arial" w:eastAsia="Arial" w:hAnsi="Arial"/>
          <w:i/>
          <w:iCs/>
          <w:color w:val="444444"/>
          <w:sz w:val="20"/>
          <w:szCs w:val="20"/>
        </w:rPr>
        <w:t xml:space="preserve">/yapay-zeka-liderlik-egitimi/dijital-ayna-kisisel-farkindalik</w:t>
      </w:r>
    </w:p>
    <w:p>
      <w:pPr>
        <w:shd w:fill="EDE9FE" w:color="auto" w:val="clear"/>
        <w:spacing w:after="60" w:before="60"/>
        <w:ind w:left="360" w:right="360"/>
      </w:pPr>
      <w:r>
        <w:rPr>
          <w:rFonts w:ascii="Arial" w:cs="Arial" w:eastAsia="Arial" w:hAnsi="Arial"/>
          <w:b/>
          <w:bCs/>
          <w:color w:val="1A0533"/>
          <w:sz w:val="20"/>
          <w:szCs w:val="20"/>
        </w:rPr>
        <w:t xml:space="preserve">Title Tag: </w:t>
      </w:r>
      <w:r>
        <w:rPr>
          <w:rFonts w:ascii="Arial" w:cs="Arial" w:eastAsia="Arial" w:hAnsi="Arial"/>
          <w:i/>
          <w:iCs/>
          <w:color w:val="444444"/>
          <w:sz w:val="20"/>
          <w:szCs w:val="20"/>
        </w:rPr>
        <w:t xml:space="preserve">"Dijital Ayna": Yapay Zekâ ile Kişisel Farkındalık ve Kendini Tanıma Eğitimi</w:t>
      </w:r>
    </w:p>
    <w:p>
      <w:pPr>
        <w:shd w:fill="EDE9FE" w:color="auto" w:val="clear"/>
        <w:spacing w:after="60" w:before="60"/>
        <w:ind w:left="360" w:right="360"/>
      </w:pPr>
      <w:r>
        <w:rPr>
          <w:rFonts w:ascii="Arial" w:cs="Arial" w:eastAsia="Arial" w:hAnsi="Arial"/>
          <w:b/>
          <w:bCs/>
          <w:color w:val="1A0533"/>
          <w:sz w:val="20"/>
          <w:szCs w:val="20"/>
        </w:rPr>
        <w:t xml:space="preserve">Meta Description: </w:t>
      </w:r>
      <w:r>
        <w:rPr>
          <w:rFonts w:ascii="Arial" w:cs="Arial" w:eastAsia="Arial" w:hAnsi="Arial"/>
          <w:i/>
          <w:iCs/>
          <w:color w:val="444444"/>
          <w:sz w:val="20"/>
          <w:szCs w:val="20"/>
        </w:rPr>
        <w:t xml:space="preserve">Yapay zekâ araçlarıyla kişisel farkındalık geliştirme eğitimi. YZ destekli liderlik profili analizi, körleşme noktalarını keşfetme ve öz değerlendirme. Kurumsal eğitim teklifi alın.</w:t>
      </w:r>
    </w:p>
    <w:p>
      <w:pPr>
        <w:shd w:fill="EDE9FE" w:color="auto" w:val="clear"/>
        <w:spacing w:after="60" w:before="60"/>
        <w:ind w:left="360" w:right="360"/>
      </w:pPr>
      <w:r>
        <w:rPr>
          <w:rFonts w:ascii="Arial" w:cs="Arial" w:eastAsia="Arial" w:hAnsi="Arial"/>
          <w:b/>
          <w:bCs/>
          <w:color w:val="1A0533"/>
          <w:sz w:val="20"/>
          <w:szCs w:val="20"/>
        </w:rPr>
        <w:t xml:space="preserve">Hedef Keywordler: </w:t>
      </w:r>
      <w:r>
        <w:rPr>
          <w:rFonts w:ascii="Arial" w:cs="Arial" w:eastAsia="Arial" w:hAnsi="Arial"/>
          <w:i/>
          <w:iCs/>
          <w:color w:val="444444"/>
          <w:sz w:val="20"/>
          <w:szCs w:val="20"/>
        </w:rPr>
        <w:t xml:space="preserve">yapay zeka kişisel farkındalık eğitimi, YZ liderlik profili, dijital öz değerlendirme, yapay zeka kendini tanıma</w:t>
      </w:r>
    </w:p>
    <w:p>
      <w:pPr>
        <w:pBdr>
          <w:bottom w:val="single" w:color="D0D0D0" w:sz="2" w:space="1"/>
        </w:pBdr>
        <w:spacing w:after="160" w:before="160"/>
      </w:pPr>
      <w:r>
        <w:t xml:space="preserve"/>
      </w:r>
    </w:p>
    <w:p>
      <w:pPr>
        <w:pStyle w:val="Heading1"/>
        <w:spacing w:after="160" w:before="360"/>
      </w:pPr>
      <w:r>
        <w:rPr>
          <w:rFonts w:ascii="Arial" w:cs="Arial" w:eastAsia="Arial" w:hAnsi="Arial"/>
          <w:b/>
          <w:bCs/>
          <w:color w:val="1A0533"/>
          <w:sz w:val="36"/>
          <w:szCs w:val="36"/>
        </w:rPr>
        <w:t xml:space="preserve">"Dijital Ayna": Kişisel Farkındalık ve Yapay Zekâ ile Kendini Tanıma Eğitimi</w:t>
      </w:r>
    </w:p>
    <w:p>
      <w:pPr>
        <w:spacing w:after="120" w:before="80"/>
      </w:pPr>
      <w:r>
        <w:rPr>
          <w:rFonts w:ascii="Arial" w:cs="Arial" w:eastAsia="Arial" w:hAnsi="Arial"/>
          <w:color w:val="2C2C2C"/>
          <w:sz w:val="22"/>
          <w:szCs w:val="22"/>
        </w:rPr>
        <w:t xml:space="preserve">Kendini tanımak; liderliğin en köklü temelidir. Yapay zekâ araçları; bu yolculuğa yeni bir boyut katıyor: davranışlarımızı, iletişim tarzımızı ve karar örüntülerimizi yansıtan bir dijital ayna sunuyor.</w:t>
      </w:r>
    </w:p>
    <w:p>
      <w:pPr>
        <w:spacing w:after="120" w:before="80"/>
      </w:pPr>
      <w:r>
        <w:rPr>
          <w:rFonts w:ascii="Arial" w:cs="Arial" w:eastAsia="Arial" w:hAnsi="Arial"/>
          <w:color w:val="2C2C2C"/>
          <w:sz w:val="22"/>
          <w:szCs w:val="22"/>
        </w:rPr>
        <w:t xml:space="preserve">Bu eğitimde katılımcılar; YZ destekli değerlendirme araçları aracılığıyla kendi güçlü yönlerini, körleşme noktalarını ve liderlik tarzlarını keşfeder. Teknoloji burada bir ölçüm aracı değil; farkındalık hızlandırıcısı olarak kullanılır.</w:t>
      </w:r>
    </w:p>
    <w:p>
      <w:pPr>
        <w:spacing w:after="60" w:before="60"/>
      </w:pPr>
      <w:r>
        <w:t xml:space="preserve"/>
      </w:r>
    </w:p>
    <w:p>
      <w:pPr>
        <w:pStyle w:val="Heading2"/>
        <w:pBdr>
          <w:bottom w:val="single" w:color="C4B5FD" w:sz="4" w:space="4"/>
        </w:pBdr>
        <w:spacing w:after="120" w:before="320"/>
      </w:pPr>
      <w:r>
        <w:rPr>
          <w:rFonts w:ascii="Arial" w:cs="Arial" w:eastAsia="Arial" w:hAnsi="Arial"/>
          <w:b/>
          <w:bCs/>
          <w:color w:val="4A1580"/>
          <w:sz w:val="28"/>
          <w:szCs w:val="28"/>
        </w:rPr>
        <w:t xml:space="preserve">Eğitim Kime Hitap Ediyor?</w:t>
      </w:r>
    </w:p>
    <w:p>
      <w:pPr>
        <w:spacing w:after="120" w:before="80"/>
      </w:pPr>
      <w:r>
        <w:rPr>
          <w:rFonts w:ascii="Arial" w:cs="Arial" w:eastAsia="Arial" w:hAnsi="Arial"/>
          <w:color w:val="2C2C2C"/>
          <w:sz w:val="22"/>
          <w:szCs w:val="22"/>
        </w:rPr>
        <w:t xml:space="preserve">Liderlik gelişim programlarına katılan üst ve orta düzey yöneticiler, kendi liderlik tarzını daha derinlemesine anlamak isteyen profesyoneller, koçluk veya mentorluk sürecinde olan bireyler ve kurumsal yetenek geliştirme programlarındaki katılımcılar için uygundur.</w:t>
      </w:r>
    </w:p>
    <w:p>
      <w:pPr>
        <w:spacing w:after="60" w:before="60"/>
      </w:pPr>
      <w:r>
        <w:t xml:space="preserve"/>
      </w:r>
    </w:p>
    <w:p>
      <w:pPr>
        <w:pStyle w:val="Heading2"/>
        <w:pBdr>
          <w:bottom w:val="single" w:color="C4B5FD" w:sz="4" w:space="4"/>
        </w:pBdr>
        <w:spacing w:after="120" w:before="320"/>
      </w:pPr>
      <w:r>
        <w:rPr>
          <w:rFonts w:ascii="Arial" w:cs="Arial" w:eastAsia="Arial" w:hAnsi="Arial"/>
          <w:b/>
          <w:bCs/>
          <w:color w:val="4A1580"/>
          <w:sz w:val="28"/>
          <w:szCs w:val="28"/>
        </w:rPr>
        <w:t xml:space="preserve">Eğitim İçeriği</w:t>
      </w:r>
    </w:p>
    <w:p>
      <w:pPr>
        <w:pStyle w:val="Heading3"/>
        <w:spacing w:after="80" w:before="240"/>
      </w:pPr>
      <w:r>
        <w:rPr>
          <w:rFonts w:ascii="Arial" w:cs="Arial" w:eastAsia="Arial" w:hAnsi="Arial"/>
          <w:b/>
          <w:bCs/>
          <w:color w:val="6B21A8"/>
          <w:sz w:val="24"/>
          <w:szCs w:val="24"/>
        </w:rPr>
        <w:t xml:space="preserve">Yapay Zekâ Neden İyi Bir Ayna Tutabilir?</w:t>
      </w:r>
    </w:p>
    <w:p>
      <w:pPr>
        <w:spacing w:after="120" w:before="80"/>
      </w:pPr>
      <w:r>
        <w:rPr>
          <w:rFonts w:ascii="Arial" w:cs="Arial" w:eastAsia="Arial" w:hAnsi="Arial"/>
          <w:color w:val="2C2C2C"/>
          <w:sz w:val="22"/>
          <w:szCs w:val="22"/>
        </w:rPr>
        <w:t xml:space="preserve">YZ araçları; davranışsal örüntüleri, yazılı iletişim tarzını ve karar süreçlerindeki eğilimleri insandan daha nesnel biçimde analiz edebilir. Bu bölümde YZ'nin öz değerlendirme sürecindeki potansiyeli ve sınırları dürüstçe ele alınır.</w:t>
      </w:r>
    </w:p>
    <w:p>
      <w:pPr>
        <w:pStyle w:val="ListParagraph"/>
        <w:numPr>
          <w:ilvl w:val="0"/>
          <w:numId w:val="2"/>
        </w:numPr>
        <w:spacing w:after="40" w:before="40"/>
      </w:pPr>
      <w:r>
        <w:rPr>
          <w:rFonts w:ascii="Arial" w:cs="Arial" w:eastAsia="Arial" w:hAnsi="Arial"/>
          <w:color w:val="2C2C2C"/>
          <w:sz w:val="22"/>
          <w:szCs w:val="22"/>
        </w:rPr>
        <w:t xml:space="preserve">YZ analizi ile insan algısı arasındaki fark: Hangi kör noktaları görür?</w:t>
      </w:r>
    </w:p>
    <w:p>
      <w:pPr>
        <w:pStyle w:val="ListParagraph"/>
        <w:numPr>
          <w:ilvl w:val="0"/>
          <w:numId w:val="2"/>
        </w:numPr>
        <w:spacing w:after="40" w:before="40"/>
      </w:pPr>
      <w:r>
        <w:rPr>
          <w:rFonts w:ascii="Arial" w:cs="Arial" w:eastAsia="Arial" w:hAnsi="Arial"/>
          <w:color w:val="2C2C2C"/>
          <w:sz w:val="22"/>
          <w:szCs w:val="22"/>
        </w:rPr>
        <w:t xml:space="preserve">Dijital iz analizi: İletişim tarzımız bizi nasıl tanımlıyor?</w:t>
      </w:r>
    </w:p>
    <w:p>
      <w:pPr>
        <w:pStyle w:val="ListParagraph"/>
        <w:numPr>
          <w:ilvl w:val="0"/>
          <w:numId w:val="2"/>
        </w:numPr>
        <w:spacing w:after="40" w:before="40"/>
      </w:pPr>
      <w:r>
        <w:rPr>
          <w:rFonts w:ascii="Arial" w:cs="Arial" w:eastAsia="Arial" w:hAnsi="Arial"/>
          <w:color w:val="2C2C2C"/>
          <w:sz w:val="22"/>
          <w:szCs w:val="22"/>
        </w:rPr>
        <w:t xml:space="preserve">YZ nesnel midir? Algoritmik önyargının farkındalık araçlarına etkisi</w:t>
      </w:r>
    </w:p>
    <w:p>
      <w:pPr>
        <w:spacing w:after="60" w:before="60"/>
      </w:pPr>
      <w:r>
        <w:t xml:space="preserve"/>
      </w:r>
    </w:p>
    <w:p>
      <w:pPr>
        <w:pStyle w:val="Heading3"/>
        <w:spacing w:after="80" w:before="240"/>
      </w:pPr>
      <w:r>
        <w:rPr>
          <w:rFonts w:ascii="Arial" w:cs="Arial" w:eastAsia="Arial" w:hAnsi="Arial"/>
          <w:b/>
          <w:bCs/>
          <w:color w:val="6B21A8"/>
          <w:sz w:val="24"/>
          <w:szCs w:val="24"/>
        </w:rPr>
        <w:t xml:space="preserve">YZ Destekli Liderlik Profili Keşfi</w:t>
      </w:r>
    </w:p>
    <w:p>
      <w:pPr>
        <w:spacing w:after="120" w:before="80"/>
      </w:pPr>
      <w:r>
        <w:rPr>
          <w:rFonts w:ascii="Arial" w:cs="Arial" w:eastAsia="Arial" w:hAnsi="Arial"/>
          <w:color w:val="2C2C2C"/>
          <w:sz w:val="22"/>
          <w:szCs w:val="22"/>
        </w:rPr>
        <w:t xml:space="preserve">Katılımcılar; YZ araçlarıyla desteklenmiş liderlik envanterlerini uygular ve sonuçlarını bilinçli biçimde yorumlar. Amaç; bir profil etiketi değil, eyleme dönüşebilir içgörü kazanmaktır.</w:t>
      </w:r>
    </w:p>
    <w:p>
      <w:pPr>
        <w:pStyle w:val="ListParagraph"/>
        <w:numPr>
          <w:ilvl w:val="0"/>
          <w:numId w:val="2"/>
        </w:numPr>
        <w:spacing w:after="40" w:before="40"/>
      </w:pPr>
      <w:r>
        <w:rPr>
          <w:rFonts w:ascii="Arial" w:cs="Arial" w:eastAsia="Arial" w:hAnsi="Arial"/>
          <w:color w:val="2C2C2C"/>
          <w:sz w:val="22"/>
          <w:szCs w:val="22"/>
        </w:rPr>
        <w:t xml:space="preserve">YZ destekli liderlik tarzı analizi: Güçlü yönler ve gelişim alanları</w:t>
      </w:r>
    </w:p>
    <w:p>
      <w:pPr>
        <w:pStyle w:val="ListParagraph"/>
        <w:numPr>
          <w:ilvl w:val="0"/>
          <w:numId w:val="2"/>
        </w:numPr>
        <w:spacing w:after="40" w:before="40"/>
      </w:pPr>
      <w:r>
        <w:rPr>
          <w:rFonts w:ascii="Arial" w:cs="Arial" w:eastAsia="Arial" w:hAnsi="Arial"/>
          <w:color w:val="2C2C2C"/>
          <w:sz w:val="22"/>
          <w:szCs w:val="22"/>
        </w:rPr>
        <w:t xml:space="preserve">İletişim dili analizi: Söylediklerimizin ötesindeki örüntüler</w:t>
      </w:r>
    </w:p>
    <w:p>
      <w:pPr>
        <w:pStyle w:val="ListParagraph"/>
        <w:numPr>
          <w:ilvl w:val="0"/>
          <w:numId w:val="2"/>
        </w:numPr>
        <w:spacing w:after="40" w:before="40"/>
      </w:pPr>
      <w:r>
        <w:rPr>
          <w:rFonts w:ascii="Arial" w:cs="Arial" w:eastAsia="Arial" w:hAnsi="Arial"/>
          <w:color w:val="2C2C2C"/>
          <w:sz w:val="22"/>
          <w:szCs w:val="22"/>
        </w:rPr>
        <w:t xml:space="preserve">Karar alma örüntülerini görünür kılma</w:t>
      </w:r>
    </w:p>
    <w:p>
      <w:pPr>
        <w:spacing w:after="60" w:before="60"/>
      </w:pPr>
      <w:r>
        <w:t xml:space="preserve"/>
      </w:r>
    </w:p>
    <w:p>
      <w:pPr>
        <w:pStyle w:val="Heading3"/>
        <w:spacing w:after="80" w:before="240"/>
      </w:pPr>
      <w:r>
        <w:rPr>
          <w:rFonts w:ascii="Arial" w:cs="Arial" w:eastAsia="Arial" w:hAnsi="Arial"/>
          <w:b/>
          <w:bCs/>
          <w:color w:val="6B21A8"/>
          <w:sz w:val="24"/>
          <w:szCs w:val="24"/>
        </w:rPr>
        <w:t xml:space="preserve">Körleşme Noktaları ve Farkındalık Boşlukları</w:t>
      </w:r>
    </w:p>
    <w:p>
      <w:pPr>
        <w:spacing w:after="120" w:before="80"/>
      </w:pPr>
      <w:r>
        <w:rPr>
          <w:rFonts w:ascii="Arial" w:cs="Arial" w:eastAsia="Arial" w:hAnsi="Arial"/>
          <w:color w:val="2C2C2C"/>
          <w:sz w:val="22"/>
          <w:szCs w:val="22"/>
        </w:rPr>
        <w:t xml:space="preserve">Her lider; kendi bakış açısının ötesini göremediği noktalar taşır. Bu bölümde YZ araçlarının bu boşlukları nasıl aydınlatabileceği ve bu içgörülerin gelişim sürecine nasıl entegre edileceği ele alınır.</w:t>
      </w:r>
    </w:p>
    <w:p>
      <w:pPr>
        <w:pStyle w:val="ListParagraph"/>
        <w:numPr>
          <w:ilvl w:val="0"/>
          <w:numId w:val="2"/>
        </w:numPr>
        <w:spacing w:after="40" w:before="40"/>
      </w:pPr>
      <w:r>
        <w:rPr>
          <w:rFonts w:ascii="Arial" w:cs="Arial" w:eastAsia="Arial" w:hAnsi="Arial"/>
          <w:color w:val="2C2C2C"/>
          <w:sz w:val="22"/>
          <w:szCs w:val="22"/>
        </w:rPr>
        <w:t xml:space="preserve">Körleşme noktası nedir ve neden oluşur?</w:t>
      </w:r>
    </w:p>
    <w:p>
      <w:pPr>
        <w:pStyle w:val="ListParagraph"/>
        <w:numPr>
          <w:ilvl w:val="0"/>
          <w:numId w:val="2"/>
        </w:numPr>
        <w:spacing w:after="40" w:before="40"/>
      </w:pPr>
      <w:r>
        <w:rPr>
          <w:rFonts w:ascii="Arial" w:cs="Arial" w:eastAsia="Arial" w:hAnsi="Arial"/>
          <w:color w:val="2C2C2C"/>
          <w:sz w:val="22"/>
          <w:szCs w:val="22"/>
        </w:rPr>
        <w:t xml:space="preserve">YZ geri bildirimi ile 360 derece geri bildirim arasındaki fark</w:t>
      </w:r>
    </w:p>
    <w:p>
      <w:pPr>
        <w:pStyle w:val="ListParagraph"/>
        <w:numPr>
          <w:ilvl w:val="0"/>
          <w:numId w:val="2"/>
        </w:numPr>
        <w:spacing w:after="40" w:before="40"/>
      </w:pPr>
      <w:r>
        <w:rPr>
          <w:rFonts w:ascii="Arial" w:cs="Arial" w:eastAsia="Arial" w:hAnsi="Arial"/>
          <w:color w:val="2C2C2C"/>
          <w:sz w:val="22"/>
          <w:szCs w:val="22"/>
        </w:rPr>
        <w:t xml:space="preserve">İçgörüyü eyleme dönüştürme: Farkındalık planı oluşturma</w:t>
      </w:r>
    </w:p>
    <w:p>
      <w:pPr>
        <w:spacing w:after="60" w:before="60"/>
      </w:pPr>
      <w:r>
        <w:t xml:space="preserve"/>
      </w:r>
    </w:p>
    <w:p>
      <w:pPr>
        <w:pStyle w:val="Heading3"/>
        <w:spacing w:after="80" w:before="240"/>
      </w:pPr>
      <w:r>
        <w:rPr>
          <w:rFonts w:ascii="Arial" w:cs="Arial" w:eastAsia="Arial" w:hAnsi="Arial"/>
          <w:b/>
          <w:bCs/>
          <w:color w:val="6B21A8"/>
          <w:sz w:val="24"/>
          <w:szCs w:val="24"/>
        </w:rPr>
        <w:t xml:space="preserve">Yapay Zekâ Çağında Otantik Liderlik</w:t>
      </w:r>
    </w:p>
    <w:p>
      <w:pPr>
        <w:spacing w:after="120" w:before="80"/>
      </w:pPr>
      <w:r>
        <w:rPr>
          <w:rFonts w:ascii="Arial" w:cs="Arial" w:eastAsia="Arial" w:hAnsi="Arial"/>
          <w:color w:val="2C2C2C"/>
          <w:sz w:val="22"/>
          <w:szCs w:val="22"/>
        </w:rPr>
        <w:t xml:space="preserve">Algoritmalar; tavsiye üretir. Ancak kimlik, değerler ve özgünlük; her zaman insana ait olacaktır. Bu bölümde YZ desteğiyle daha güçlü bir otantik liderlik anlayışı geliştirme ele alınır.</w:t>
      </w:r>
    </w:p>
    <w:p>
      <w:pPr>
        <w:pStyle w:val="ListParagraph"/>
        <w:numPr>
          <w:ilvl w:val="0"/>
          <w:numId w:val="2"/>
        </w:numPr>
        <w:spacing w:after="40" w:before="40"/>
      </w:pPr>
      <w:r>
        <w:rPr>
          <w:rFonts w:ascii="Arial" w:cs="Arial" w:eastAsia="Arial" w:hAnsi="Arial"/>
          <w:color w:val="2C2C2C"/>
          <w:sz w:val="22"/>
          <w:szCs w:val="22"/>
        </w:rPr>
        <w:t xml:space="preserve">Otantik liderlik: YZ çağında anlam ve değer temelli kimlik</w:t>
      </w:r>
    </w:p>
    <w:p>
      <w:pPr>
        <w:pStyle w:val="ListParagraph"/>
        <w:numPr>
          <w:ilvl w:val="0"/>
          <w:numId w:val="2"/>
        </w:numPr>
        <w:spacing w:after="40" w:before="40"/>
      </w:pPr>
      <w:r>
        <w:rPr>
          <w:rFonts w:ascii="Arial" w:cs="Arial" w:eastAsia="Arial" w:hAnsi="Arial"/>
          <w:color w:val="2C2C2C"/>
          <w:sz w:val="22"/>
          <w:szCs w:val="22"/>
        </w:rPr>
        <w:t xml:space="preserve">Dijital araçlarla güçlendirilen ama onlara bağımlı olmayan liderlik</w:t>
      </w:r>
    </w:p>
    <w:p>
      <w:pPr>
        <w:pStyle w:val="ListParagraph"/>
        <w:numPr>
          <w:ilvl w:val="0"/>
          <w:numId w:val="2"/>
        </w:numPr>
        <w:spacing w:after="40" w:before="40"/>
      </w:pPr>
      <w:r>
        <w:rPr>
          <w:rFonts w:ascii="Arial" w:cs="Arial" w:eastAsia="Arial" w:hAnsi="Arial"/>
          <w:color w:val="2C2C2C"/>
          <w:sz w:val="22"/>
          <w:szCs w:val="22"/>
        </w:rPr>
        <w:t xml:space="preserve">Kişisel liderlik manifestosu: Eğitimden çıkarken oluşturulan bireysel taahhüt</w:t>
      </w:r>
    </w:p>
    <w:p>
      <w:pPr>
        <w:spacing w:after="60" w:before="60"/>
      </w:pPr>
      <w:r>
        <w:t xml:space="preserve"/>
      </w:r>
    </w:p>
    <w:p>
      <w:pPr>
        <w:pStyle w:val="Heading2"/>
        <w:pBdr>
          <w:bottom w:val="single" w:color="C4B5FD" w:sz="4" w:space="4"/>
        </w:pBdr>
        <w:spacing w:after="120" w:before="320"/>
      </w:pPr>
      <w:r>
        <w:rPr>
          <w:rFonts w:ascii="Arial" w:cs="Arial" w:eastAsia="Arial" w:hAnsi="Arial"/>
          <w:b/>
          <w:bCs/>
          <w:color w:val="4A1580"/>
          <w:sz w:val="28"/>
          <w:szCs w:val="28"/>
        </w:rPr>
        <w:t xml:space="preserve">Eğitim Kazanımları</w:t>
      </w:r>
    </w:p>
    <w:p>
      <w:pPr>
        <w:pStyle w:val="ListParagraph"/>
        <w:numPr>
          <w:ilvl w:val="0"/>
          <w:numId w:val="2"/>
        </w:numPr>
        <w:spacing w:after="40" w:before="40"/>
      </w:pPr>
      <w:r>
        <w:rPr>
          <w:rFonts w:ascii="Arial" w:cs="Arial" w:eastAsia="Arial" w:hAnsi="Arial"/>
          <w:color w:val="2C2C2C"/>
          <w:sz w:val="22"/>
          <w:szCs w:val="22"/>
        </w:rPr>
        <w:t xml:space="preserve">YZ araçlarını kişisel farkındalık için bilinçli biçimde kullanır</w:t>
      </w:r>
    </w:p>
    <w:p>
      <w:pPr>
        <w:pStyle w:val="ListParagraph"/>
        <w:numPr>
          <w:ilvl w:val="0"/>
          <w:numId w:val="2"/>
        </w:numPr>
        <w:spacing w:after="40" w:before="40"/>
      </w:pPr>
      <w:r>
        <w:rPr>
          <w:rFonts w:ascii="Arial" w:cs="Arial" w:eastAsia="Arial" w:hAnsi="Arial"/>
          <w:color w:val="2C2C2C"/>
          <w:sz w:val="22"/>
          <w:szCs w:val="22"/>
        </w:rPr>
        <w:t xml:space="preserve">Kendi liderlik profilini ve körleşme noktalarını netleştirir</w:t>
      </w:r>
    </w:p>
    <w:p>
      <w:pPr>
        <w:pStyle w:val="ListParagraph"/>
        <w:numPr>
          <w:ilvl w:val="0"/>
          <w:numId w:val="2"/>
        </w:numPr>
        <w:spacing w:after="40" w:before="40"/>
      </w:pPr>
      <w:r>
        <w:rPr>
          <w:rFonts w:ascii="Arial" w:cs="Arial" w:eastAsia="Arial" w:hAnsi="Arial"/>
          <w:color w:val="2C2C2C"/>
          <w:sz w:val="22"/>
          <w:szCs w:val="22"/>
        </w:rPr>
        <w:t xml:space="preserve">YZ geri bildirimini eleştirel ve yapıcı biçimde yorumlar</w:t>
      </w:r>
    </w:p>
    <w:p>
      <w:pPr>
        <w:pStyle w:val="ListParagraph"/>
        <w:numPr>
          <w:ilvl w:val="0"/>
          <w:numId w:val="2"/>
        </w:numPr>
        <w:spacing w:after="40" w:before="40"/>
      </w:pPr>
      <w:r>
        <w:rPr>
          <w:rFonts w:ascii="Arial" w:cs="Arial" w:eastAsia="Arial" w:hAnsi="Arial"/>
          <w:color w:val="2C2C2C"/>
          <w:sz w:val="22"/>
          <w:szCs w:val="22"/>
        </w:rPr>
        <w:t xml:space="preserve">Otantik liderlik kimliğini dijital çağa taşır</w:t>
      </w:r>
    </w:p>
    <w:p>
      <w:pPr>
        <w:pStyle w:val="ListParagraph"/>
        <w:numPr>
          <w:ilvl w:val="0"/>
          <w:numId w:val="2"/>
        </w:numPr>
        <w:spacing w:after="40" w:before="40"/>
      </w:pPr>
      <w:r>
        <w:rPr>
          <w:rFonts w:ascii="Arial" w:cs="Arial" w:eastAsia="Arial" w:hAnsi="Arial"/>
          <w:color w:val="2C2C2C"/>
          <w:sz w:val="22"/>
          <w:szCs w:val="22"/>
        </w:rPr>
        <w:t xml:space="preserve">Bireysel gelişim planını YZ içgörüleriyle güçlendirir</w:t>
      </w:r>
    </w:p>
    <w:p>
      <w:pPr>
        <w:spacing w:after="60" w:before="60"/>
      </w:pPr>
      <w:r>
        <w:t xml:space="preserve"/>
      </w:r>
    </w:p>
    <w:p>
      <w:pPr>
        <w:pStyle w:val="Heading2"/>
        <w:pBdr>
          <w:bottom w:val="single" w:color="C4B5FD" w:sz="4" w:space="4"/>
        </w:pBdr>
        <w:spacing w:after="120" w:before="320"/>
      </w:pPr>
      <w:r>
        <w:rPr>
          <w:rFonts w:ascii="Arial" w:cs="Arial" w:eastAsia="Arial" w:hAnsi="Arial"/>
          <w:b/>
          <w:bCs/>
          <w:color w:val="4A1580"/>
          <w:sz w:val="28"/>
          <w:szCs w:val="28"/>
        </w:rPr>
        <w:t xml:space="preserve">Eğitim Formatı ve Süresi</w:t>
      </w:r>
    </w:p>
    <w:p>
      <w:pPr>
        <w:spacing w:after="80" w:before="80"/>
      </w:pPr>
      <w:r>
        <w:rPr>
          <w:rFonts w:ascii="Arial" w:cs="Arial" w:eastAsia="Arial" w:hAnsi="Arial"/>
          <w:b/>
          <w:bCs/>
          <w:color w:val="6B21A8"/>
          <w:sz w:val="22"/>
          <w:szCs w:val="22"/>
        </w:rPr>
        <w:t xml:space="preserve">Süre: </w:t>
      </w:r>
      <w:r>
        <w:rPr>
          <w:rFonts w:ascii="Arial" w:cs="Arial" w:eastAsia="Arial" w:hAnsi="Arial"/>
          <w:color w:val="2C2C2C"/>
          <w:sz w:val="22"/>
          <w:szCs w:val="22"/>
        </w:rPr>
        <w:t xml:space="preserve">1 gün (8 saat) veya 2 yarım gün.</w:t>
      </w:r>
    </w:p>
    <w:p>
      <w:pPr>
        <w:spacing w:after="80" w:before="80"/>
      </w:pPr>
      <w:r>
        <w:rPr>
          <w:rFonts w:ascii="Arial" w:cs="Arial" w:eastAsia="Arial" w:hAnsi="Arial"/>
          <w:b/>
          <w:bCs/>
          <w:color w:val="6B21A8"/>
          <w:sz w:val="22"/>
          <w:szCs w:val="22"/>
        </w:rPr>
        <w:t xml:space="preserve">Format: </w:t>
      </w:r>
      <w:r>
        <w:rPr>
          <w:rFonts w:ascii="Arial" w:cs="Arial" w:eastAsia="Arial" w:hAnsi="Arial"/>
          <w:color w:val="2C2C2C"/>
          <w:sz w:val="22"/>
          <w:szCs w:val="22"/>
        </w:rPr>
        <w:t xml:space="preserve">Şirket içi (in-house), açık grup veya online canlı.</w:t>
      </w:r>
    </w:p>
    <w:p>
      <w:pPr>
        <w:spacing w:after="80" w:before="80"/>
      </w:pPr>
      <w:r>
        <w:rPr>
          <w:rFonts w:ascii="Arial" w:cs="Arial" w:eastAsia="Arial" w:hAnsi="Arial"/>
          <w:b/>
          <w:bCs/>
          <w:color w:val="6B21A8"/>
          <w:sz w:val="22"/>
          <w:szCs w:val="22"/>
        </w:rPr>
        <w:t xml:space="preserve">Yöntem: </w:t>
      </w:r>
      <w:r>
        <w:rPr>
          <w:rFonts w:ascii="Arial" w:cs="Arial" w:eastAsia="Arial" w:hAnsi="Arial"/>
          <w:color w:val="2C2C2C"/>
          <w:sz w:val="22"/>
          <w:szCs w:val="22"/>
        </w:rPr>
        <w:t xml:space="preserve">YZ araçları uygulama atölyeleri, profil analizi ve tartışma, bireysel refleksiyon egzersizleri, grup paylaşımı.</w:t>
      </w:r>
    </w:p>
    <w:p>
      <w:pPr>
        <w:spacing w:after="80" w:before="80"/>
      </w:pPr>
      <w:r>
        <w:rPr>
          <w:rFonts w:ascii="Arial" w:cs="Arial" w:eastAsia="Arial" w:hAnsi="Arial"/>
          <w:b/>
          <w:bCs/>
          <w:color w:val="6B21A8"/>
          <w:sz w:val="22"/>
          <w:szCs w:val="22"/>
        </w:rPr>
        <w:t xml:space="preserve">Katılımcı Sayısı: </w:t>
      </w:r>
      <w:r>
        <w:rPr>
          <w:rFonts w:ascii="Arial" w:cs="Arial" w:eastAsia="Arial" w:hAnsi="Arial"/>
          <w:color w:val="2C2C2C"/>
          <w:sz w:val="22"/>
          <w:szCs w:val="22"/>
        </w:rPr>
        <w:t xml:space="preserve">8–25 kişi.</w:t>
      </w:r>
    </w:p>
    <w:p>
      <w:pPr>
        <w:spacing w:after="60" w:before="60"/>
      </w:pPr>
      <w:r>
        <w:t xml:space="preserve"/>
      </w:r>
    </w:p>
    <w:p>
      <w:pPr>
        <w:pStyle w:val="Heading2"/>
        <w:pBdr>
          <w:bottom w:val="single" w:color="C4B5FD" w:sz="4" w:space="4"/>
        </w:pBdr>
        <w:spacing w:after="120" w:before="320"/>
      </w:pPr>
      <w:r>
        <w:rPr>
          <w:rFonts w:ascii="Arial" w:cs="Arial" w:eastAsia="Arial" w:hAnsi="Arial"/>
          <w:b/>
          <w:bCs/>
          <w:color w:val="4A1580"/>
          <w:sz w:val="28"/>
          <w:szCs w:val="28"/>
        </w:rPr>
        <w:t xml:space="preserve">Sıkça Sorulan Sorular</w:t>
      </w:r>
    </w:p>
    <w:p>
      <w:pPr>
        <w:spacing w:after="80" w:before="80"/>
      </w:pPr>
      <w:r>
        <w:rPr>
          <w:rFonts w:ascii="Arial" w:cs="Arial" w:eastAsia="Arial" w:hAnsi="Arial"/>
          <w:b/>
          <w:bCs/>
          <w:color w:val="6B21A8"/>
          <w:sz w:val="22"/>
          <w:szCs w:val="22"/>
        </w:rPr>
        <w:t xml:space="preserve">Hangi YZ araçları kullanılıyor? </w:t>
      </w:r>
      <w:r>
        <w:rPr>
          <w:rFonts w:ascii="Arial" w:cs="Arial" w:eastAsia="Arial" w:hAnsi="Arial"/>
          <w:color w:val="2C2C2C"/>
          <w:sz w:val="22"/>
          <w:szCs w:val="22"/>
        </w:rPr>
        <w:t xml:space="preserve"/>
      </w:r>
    </w:p>
    <w:p>
      <w:pPr>
        <w:spacing w:after="120" w:before="80"/>
      </w:pPr>
      <w:r>
        <w:rPr>
          <w:rFonts w:ascii="Arial" w:cs="Arial" w:eastAsia="Arial" w:hAnsi="Arial"/>
          <w:color w:val="2C2C2C"/>
          <w:sz w:val="22"/>
          <w:szCs w:val="22"/>
        </w:rPr>
        <w:t xml:space="preserve">Eğitimde kullanılan araçlar; kurumunuzun tercihlerine ve erişim durumuna göre belirlenir. Platform bağımsız bir yaklaşım benimsenmektedir.</w:t>
      </w:r>
    </w:p>
    <w:p>
      <w:pPr>
        <w:spacing w:after="80" w:before="80"/>
      </w:pPr>
      <w:r>
        <w:rPr>
          <w:rFonts w:ascii="Arial" w:cs="Arial" w:eastAsia="Arial" w:hAnsi="Arial"/>
          <w:b/>
          <w:bCs/>
          <w:color w:val="6B21A8"/>
          <w:sz w:val="22"/>
          <w:szCs w:val="22"/>
        </w:rPr>
        <w:t xml:space="preserve">Kişisel veriler güvende mi? </w:t>
      </w:r>
      <w:r>
        <w:rPr>
          <w:rFonts w:ascii="Arial" w:cs="Arial" w:eastAsia="Arial" w:hAnsi="Arial"/>
          <w:color w:val="2C2C2C"/>
          <w:sz w:val="22"/>
          <w:szCs w:val="22"/>
        </w:rPr>
        <w:t xml:space="preserve"/>
      </w:r>
    </w:p>
    <w:p>
      <w:pPr>
        <w:spacing w:after="120" w:before="80"/>
      </w:pPr>
      <w:r>
        <w:rPr>
          <w:rFonts w:ascii="Arial" w:cs="Arial" w:eastAsia="Arial" w:hAnsi="Arial"/>
          <w:color w:val="2C2C2C"/>
          <w:sz w:val="22"/>
          <w:szCs w:val="22"/>
        </w:rPr>
        <w:t xml:space="preserve">Evet. Eğitimde kullanılan tüm değerlendirme araçları gizlilik ilkesiyle yönetilir; bireysel sonuçlar yalnızca katılımcıyla paylaşılır.</w:t>
      </w:r>
    </w:p>
    <w:p>
      <w:pPr>
        <w:pBdr>
          <w:bottom w:val="single" w:color="D0D0D0" w:sz="2" w:space="1"/>
        </w:pBdr>
        <w:spacing w:after="160" w:before="160"/>
      </w:pPr>
      <w:r>
        <w:t xml:space="preserve"/>
      </w:r>
    </w:p>
    <w:p>
      <w:pPr>
        <w:pStyle w:val="Heading2"/>
        <w:pBdr>
          <w:bottom w:val="single" w:color="C4B5FD" w:sz="4" w:space="4"/>
        </w:pBdr>
        <w:spacing w:after="120" w:before="320"/>
      </w:pPr>
      <w:r>
        <w:rPr>
          <w:rFonts w:ascii="Arial" w:cs="Arial" w:eastAsia="Arial" w:hAnsi="Arial"/>
          <w:b/>
          <w:bCs/>
          <w:color w:val="4A1580"/>
          <w:sz w:val="28"/>
          <w:szCs w:val="28"/>
        </w:rPr>
        <w:t xml:space="preserve">Kurumunuz İçin Teklif Alın</w:t>
      </w:r>
    </w:p>
    <w:p>
      <w:pPr>
        <w:spacing w:after="120" w:before="80"/>
      </w:pPr>
      <w:r>
        <w:rPr>
          <w:rFonts w:ascii="Arial" w:cs="Arial" w:eastAsia="Arial" w:hAnsi="Arial"/>
          <w:color w:val="2C2C2C"/>
          <w:sz w:val="22"/>
          <w:szCs w:val="22"/>
        </w:rPr>
        <w:t xml:space="preserve">"Dijital Ayna" Eğitimi için kurumunuza özel program planlamak amacıyla bizimle iletişime geçin.</w:t>
      </w:r>
    </w:p>
    <w:p>
      <w:pPr>
        <w:spacing w:after="60" w:before="60"/>
      </w:pPr>
      <w:r>
        <w:t xml:space="preserve"/>
      </w:r>
    </w:p>
    <w:p>
      <w:pPr>
        <w:spacing w:after="80" w:before="160"/>
      </w:pPr>
      <w:r>
        <w:rPr>
          <w:rFonts w:ascii="Arial" w:cs="Arial" w:eastAsia="Arial" w:hAnsi="Arial"/>
          <w:b/>
          <w:bCs/>
          <w:color w:val="4A1580"/>
          <w:sz w:val="24"/>
          <w:szCs w:val="24"/>
        </w:rPr>
        <w:t xml:space="preserve">[ Teklif Talep Et ]     [ İletişime Geç ]</w:t>
      </w:r>
    </w:p>
    <w:p>
      <w:pPr>
        <w:spacing w:after="60" w:before="60"/>
      </w:pPr>
      <w:r>
        <w:t xml:space="preserve"/>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1580" w:sz="4" w:space="4"/>
      </w:pBdr>
      <w:spacing w:before="120"/>
    </w:pPr>
    <w:r>
      <w:rPr>
        <w:rFonts w:ascii="Arial" w:cs="Arial" w:eastAsia="Arial" w:hAnsi="Arial"/>
        <w:color w:val="888888"/>
        <w:sz w:val="18"/>
        <w:szCs w:val="18"/>
      </w:rPr>
      <w:t xml:space="preserve">Sayfa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1580" w:sz="4" w:space="4"/>
      </w:pBdr>
      <w:spacing w:after="120"/>
    </w:pPr>
    <w:r>
      <w:rPr>
        <w:rFonts w:ascii="Arial" w:cs="Arial" w:eastAsia="Arial" w:hAnsi="Arial"/>
        <w:color w:val="888888"/>
        <w:sz w:val="18"/>
        <w:szCs w:val="18"/>
      </w:rPr>
      <w:t xml:space="preserve">Dijital Ayna - Kisisel Farkindalik ve YZ — SEO Sayfa Metni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0533"/>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4A1580"/>
      <w:sz w:val="28"/>
      <w:szCs w:val="28"/>
    </w:rPr>
  </w:style>
  <w:style w:type="paragraph" w:styleId="Heading3">
    <w:name w:val="Heading 3"/>
    <w:basedOn w:val="Normal"/>
    <w:next w:val="Normal"/>
    <w:qFormat/>
    <w:pPr>
      <w:spacing w:after="80" w:before="240"/>
      <w:outlineLvl w:val="2"/>
    </w:pPr>
    <w:rPr>
      <w:rFonts w:ascii="Arial" w:cs="Arial" w:eastAsia="Arial" w:hAnsi="Arial"/>
      <w:b/>
      <w:bCs/>
      <w:color w:val="6B21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2026-05-06T20:37:40.391Z</dcterms:created>
  <dcterms:modified xsi:type="dcterms:W3CDTF">2026-05-06T20:37:40.391Z</dcterms:modified>
</cp:coreProperties>
</file>

<file path=docProps/custom.xml><?xml version="1.0" encoding="utf-8"?>
<Properties xmlns="http://schemas.openxmlformats.org/officeDocument/2006/custom-properties" xmlns:vt="http://schemas.openxmlformats.org/officeDocument/2006/docPropsVTypes"/>
</file>