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0533"/>
          <w:sz w:val="24"/>
          <w:szCs w:val="24"/>
        </w:rPr>
        <w:t xml:space="preserve">SEO Meta Bilgileri</w:t>
      </w:r>
    </w:p>
    <w:p>
      <w:pPr>
        <w:shd w:fill="EDE9FE" w:color="auto" w:val="clear"/>
        <w:spacing w:after="60" w:before="60"/>
        <w:ind w:left="360" w:right="360"/>
      </w:pPr>
      <w:r>
        <w:rPr>
          <w:rFonts w:ascii="Arial" w:cs="Arial" w:eastAsia="Arial" w:hAnsi="Arial"/>
          <w:b/>
          <w:bCs/>
          <w:color w:val="1A0533"/>
          <w:sz w:val="20"/>
          <w:szCs w:val="20"/>
        </w:rPr>
        <w:t xml:space="preserve">URL: </w:t>
      </w:r>
      <w:r>
        <w:rPr>
          <w:rFonts w:ascii="Arial" w:cs="Arial" w:eastAsia="Arial" w:hAnsi="Arial"/>
          <w:i/>
          <w:iCs/>
          <w:color w:val="444444"/>
          <w:sz w:val="20"/>
          <w:szCs w:val="20"/>
        </w:rPr>
        <w:t xml:space="preserve">/yapay-zeka-liderlik-egitimi/veri-ile-hikaye-anlaticiligi</w:t>
      </w:r>
    </w:p>
    <w:p>
      <w:pPr>
        <w:shd w:fill="EDE9FE" w:color="auto" w:val="clear"/>
        <w:spacing w:after="60" w:before="60"/>
        <w:ind w:left="360" w:right="360"/>
      </w:pPr>
      <w:r>
        <w:rPr>
          <w:rFonts w:ascii="Arial" w:cs="Arial" w:eastAsia="Arial" w:hAnsi="Arial"/>
          <w:b/>
          <w:bCs/>
          <w:color w:val="1A0533"/>
          <w:sz w:val="20"/>
          <w:szCs w:val="20"/>
        </w:rPr>
        <w:t xml:space="preserve">Title Tag: </w:t>
      </w:r>
      <w:r>
        <w:rPr>
          <w:rFonts w:ascii="Arial" w:cs="Arial" w:eastAsia="Arial" w:hAnsi="Arial"/>
          <w:i/>
          <w:iCs/>
          <w:color w:val="444444"/>
          <w:sz w:val="20"/>
          <w:szCs w:val="20"/>
        </w:rPr>
        <w:t xml:space="preserve">"Veri ile Hikâye Anlatıcılığı": Raporlardan Vizyona Yolculuk Eğitimi</w:t>
      </w:r>
    </w:p>
    <w:p>
      <w:pPr>
        <w:shd w:fill="EDE9FE" w:color="auto" w:val="clear"/>
        <w:spacing w:after="60" w:before="60"/>
        <w:ind w:left="360" w:right="360"/>
      </w:pPr>
      <w:r>
        <w:rPr>
          <w:rFonts w:ascii="Arial" w:cs="Arial" w:eastAsia="Arial" w:hAnsi="Arial"/>
          <w:b/>
          <w:bCs/>
          <w:color w:val="1A0533"/>
          <w:sz w:val="20"/>
          <w:szCs w:val="20"/>
        </w:rPr>
        <w:t xml:space="preserve">Meta Description: </w:t>
      </w:r>
      <w:r>
        <w:rPr>
          <w:rFonts w:ascii="Arial" w:cs="Arial" w:eastAsia="Arial" w:hAnsi="Arial"/>
          <w:i/>
          <w:iCs/>
          <w:color w:val="444444"/>
          <w:sz w:val="20"/>
          <w:szCs w:val="20"/>
        </w:rPr>
        <w:t xml:space="preserve">Veri hikâyeleştirme ve data storytelling eğitimi. YZ analiz çıktılarını ikna edici sunuma dönüştürme, veri görselleştirme ve karar vericileri etkileyen veri anlatısı. Teklif alın.</w:t>
      </w:r>
    </w:p>
    <w:p>
      <w:pPr>
        <w:shd w:fill="EDE9FE" w:color="auto" w:val="clear"/>
        <w:spacing w:after="60" w:before="60"/>
        <w:ind w:left="360" w:right="360"/>
      </w:pPr>
      <w:r>
        <w:rPr>
          <w:rFonts w:ascii="Arial" w:cs="Arial" w:eastAsia="Arial" w:hAnsi="Arial"/>
          <w:b/>
          <w:bCs/>
          <w:color w:val="1A0533"/>
          <w:sz w:val="20"/>
          <w:szCs w:val="20"/>
        </w:rPr>
        <w:t xml:space="preserve">Hedef Keywordler: </w:t>
      </w:r>
      <w:r>
        <w:rPr>
          <w:rFonts w:ascii="Arial" w:cs="Arial" w:eastAsia="Arial" w:hAnsi="Arial"/>
          <w:i/>
          <w:iCs/>
          <w:color w:val="444444"/>
          <w:sz w:val="20"/>
          <w:szCs w:val="20"/>
        </w:rPr>
        <w:t xml:space="preserve">veri hikayeleştirme eğitimi, data storytelling, YZ raporlama eğitimi, veri görselleştirme liderlik, veri sunum teknikleri</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A0533"/>
          <w:sz w:val="36"/>
          <w:szCs w:val="36"/>
        </w:rPr>
        <w:t xml:space="preserve">"Veri ile Hikâye Anlatıcılığı": Raporlardan Vizyona Yolculuk Eğitimi</w:t>
      </w:r>
    </w:p>
    <w:p>
      <w:pPr>
        <w:spacing w:after="120" w:before="80"/>
      </w:pPr>
      <w:r>
        <w:rPr>
          <w:rFonts w:ascii="Arial" w:cs="Arial" w:eastAsia="Arial" w:hAnsi="Arial"/>
          <w:color w:val="2C2C2C"/>
          <w:sz w:val="22"/>
          <w:szCs w:val="22"/>
        </w:rPr>
        <w:t xml:space="preserve">Veri; yalnızca rakamlardan ibaret değildir. Arkasında bir gerçek, bir sorun veya bir fırsat yatar. Ama bu hikâye; anlatılmadığı sürece değer üretmez. Excel tablosu doldurmak ile karar vericileri harekete geçirmek arasındaki fark; tam da burada yatar.</w:t>
      </w:r>
    </w:p>
    <w:p>
      <w:pPr>
        <w:spacing w:after="120" w:before="80"/>
      </w:pPr>
      <w:r>
        <w:rPr>
          <w:rFonts w:ascii="Arial" w:cs="Arial" w:eastAsia="Arial" w:hAnsi="Arial"/>
          <w:color w:val="2C2C2C"/>
          <w:sz w:val="22"/>
          <w:szCs w:val="22"/>
        </w:rPr>
        <w:t xml:space="preserve">Bu eğitim; yöneticilere ve profesyonellere, ham veriyi ve YZ analiz çıktılarını ikna edici, anlaşılır ve eyleme yönlendirici bir hikâyeye dönüştürmeyi öğretir.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Kime Hitap Ediyor?</w:t>
      </w:r>
    </w:p>
    <w:p>
      <w:pPr>
        <w:spacing w:after="120" w:before="80"/>
      </w:pPr>
      <w:r>
        <w:rPr>
          <w:rFonts w:ascii="Arial" w:cs="Arial" w:eastAsia="Arial" w:hAnsi="Arial"/>
          <w:color w:val="2C2C2C"/>
          <w:sz w:val="22"/>
          <w:szCs w:val="22"/>
        </w:rPr>
        <w:t xml:space="preserve">Veriyi üst yönetime veya paydaşlara sunan orta ve üst düzey yöneticiler, raporlama ve analiz sorumluluğu taşıyan profesyoneller, YZ araçlarının ürettiği içgörüleri kuruma aktarmak isteyen liderler ve ikna edici sunum becerisini geliştirmek isteyen herkes için uygundur.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İçeriği</w:t>
      </w:r>
    </w:p>
    <w:p>
      <w:pPr>
        <w:pStyle w:val="Heading3"/>
        <w:spacing w:after="80" w:before="240"/>
      </w:pPr>
      <w:r>
        <w:rPr>
          <w:rFonts w:ascii="Arial" w:cs="Arial" w:eastAsia="Arial" w:hAnsi="Arial"/>
          <w:b/>
          <w:bCs/>
          <w:color w:val="6B21A8"/>
          <w:sz w:val="24"/>
          <w:szCs w:val="24"/>
        </w:rPr>
        <w:t xml:space="preserve">Neden Veri Tek Başına Yetmez?</w:t>
      </w:r>
    </w:p>
    <w:p>
      <w:pPr>
        <w:spacing w:after="120" w:before="80"/>
      </w:pPr>
      <w:r>
        <w:rPr>
          <w:rFonts w:ascii="Arial" w:cs="Arial" w:eastAsia="Arial" w:hAnsi="Arial"/>
          <w:color w:val="2C2C2C"/>
          <w:sz w:val="22"/>
          <w:szCs w:val="22"/>
        </w:rPr>
        <w:t xml:space="preserve">Karar vericiler; grafikler değil, anlamlar satın alır. Bu bölümde verinin neden yalnız başına ikna edemediği ve hikâyenin nasıl bu boşluğu kapattığı ele alınır.</w:t>
      </w:r>
    </w:p>
    <w:p>
      <w:pPr>
        <w:pStyle w:val="ListParagraph"/>
        <w:numPr>
          <w:ilvl w:val="0"/>
          <w:numId w:val="2"/>
        </w:numPr>
        <w:spacing w:after="40" w:before="40"/>
      </w:pPr>
      <w:r>
        <w:rPr>
          <w:rFonts w:ascii="Arial" w:cs="Arial" w:eastAsia="Arial" w:hAnsi="Arial"/>
          <w:color w:val="2C2C2C"/>
          <w:sz w:val="22"/>
          <w:szCs w:val="22"/>
        </w:rPr>
        <w:t xml:space="preserve">Veri ile karar arasındaki duygusal boşluk</w:t>
      </w:r>
    </w:p>
    <w:p>
      <w:pPr>
        <w:pStyle w:val="ListParagraph"/>
        <w:numPr>
          <w:ilvl w:val="0"/>
          <w:numId w:val="2"/>
        </w:numPr>
        <w:spacing w:after="40" w:before="40"/>
      </w:pPr>
      <w:r>
        <w:rPr>
          <w:rFonts w:ascii="Arial" w:cs="Arial" w:eastAsia="Arial" w:hAnsi="Arial"/>
          <w:color w:val="2C2C2C"/>
          <w:sz w:val="22"/>
          <w:szCs w:val="22"/>
        </w:rPr>
        <w:t xml:space="preserve">Seyirci analizi: Kim dinliyor, ne istiyor, nasıl karar veriyor?</w:t>
      </w:r>
    </w:p>
    <w:p>
      <w:pPr>
        <w:pStyle w:val="ListParagraph"/>
        <w:numPr>
          <w:ilvl w:val="0"/>
          <w:numId w:val="2"/>
        </w:numPr>
        <w:spacing w:after="40" w:before="40"/>
      </w:pPr>
      <w:r>
        <w:rPr>
          <w:rFonts w:ascii="Arial" w:cs="Arial" w:eastAsia="Arial" w:hAnsi="Arial"/>
          <w:color w:val="2C2C2C"/>
          <w:sz w:val="22"/>
          <w:szCs w:val="22"/>
        </w:rPr>
        <w:t xml:space="preserve">YZ raporu ile insan hikâyesi: İkisinin tamamlayıcılığı</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Veri Hikâyesinin Anatomisi</w:t>
      </w:r>
    </w:p>
    <w:p>
      <w:pPr>
        <w:spacing w:after="120" w:before="80"/>
      </w:pPr>
      <w:r>
        <w:rPr>
          <w:rFonts w:ascii="Arial" w:cs="Arial" w:eastAsia="Arial" w:hAnsi="Arial"/>
          <w:color w:val="2C2C2C"/>
          <w:sz w:val="22"/>
          <w:szCs w:val="22"/>
        </w:rPr>
        <w:t xml:space="preserve">Her güçlü veri hikâyesi; belirli bir yapıyı takip eder. Bu bölümde bu yapı; gerçek vaka örnekleriyle birlikte ele alınır.</w:t>
      </w:r>
    </w:p>
    <w:p>
      <w:pPr>
        <w:pStyle w:val="ListParagraph"/>
        <w:numPr>
          <w:ilvl w:val="0"/>
          <w:numId w:val="2"/>
        </w:numPr>
        <w:spacing w:after="40" w:before="40"/>
      </w:pPr>
      <w:r>
        <w:rPr>
          <w:rFonts w:ascii="Arial" w:cs="Arial" w:eastAsia="Arial" w:hAnsi="Arial"/>
          <w:color w:val="2C2C2C"/>
          <w:sz w:val="22"/>
          <w:szCs w:val="22"/>
        </w:rPr>
        <w:t xml:space="preserve">Problem-içgörü-eylem: Temel hikâye yayı</w:t>
      </w:r>
    </w:p>
    <w:p>
      <w:pPr>
        <w:pStyle w:val="ListParagraph"/>
        <w:numPr>
          <w:ilvl w:val="0"/>
          <w:numId w:val="2"/>
        </w:numPr>
        <w:spacing w:after="40" w:before="40"/>
      </w:pPr>
      <w:r>
        <w:rPr>
          <w:rFonts w:ascii="Arial" w:cs="Arial" w:eastAsia="Arial" w:hAnsi="Arial"/>
          <w:color w:val="2C2C2C"/>
          <w:sz w:val="22"/>
          <w:szCs w:val="22"/>
        </w:rPr>
        <w:t xml:space="preserve">Tek büyük mesaj: Her sunumun söyleyeceği bir şeyi olmalı</w:t>
      </w:r>
    </w:p>
    <w:p>
      <w:pPr>
        <w:pStyle w:val="ListParagraph"/>
        <w:numPr>
          <w:ilvl w:val="0"/>
          <w:numId w:val="2"/>
        </w:numPr>
        <w:spacing w:after="40" w:before="40"/>
      </w:pPr>
      <w:r>
        <w:rPr>
          <w:rFonts w:ascii="Arial" w:cs="Arial" w:eastAsia="Arial" w:hAnsi="Arial"/>
          <w:color w:val="2C2C2C"/>
          <w:sz w:val="22"/>
          <w:szCs w:val="22"/>
        </w:rPr>
        <w:t xml:space="preserve">Veriyi bağlama oturtma: Rakamın arkasındaki insan gerçeği</w:t>
      </w:r>
    </w:p>
    <w:p>
      <w:pPr>
        <w:pStyle w:val="ListParagraph"/>
        <w:numPr>
          <w:ilvl w:val="0"/>
          <w:numId w:val="2"/>
        </w:numPr>
        <w:spacing w:after="40" w:before="40"/>
      </w:pPr>
      <w:r>
        <w:rPr>
          <w:rFonts w:ascii="Arial" w:cs="Arial" w:eastAsia="Arial" w:hAnsi="Arial"/>
          <w:color w:val="2C2C2C"/>
          <w:sz w:val="22"/>
          <w:szCs w:val="22"/>
        </w:rPr>
        <w:t xml:space="preserve">Anlatı gerilimi: Dinleyiciyi sonuca doğru çekme</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YZ Analiz Çıktılarını Hikâyeye Dönüştürme</w:t>
      </w:r>
    </w:p>
    <w:p>
      <w:pPr>
        <w:spacing w:after="120" w:before="80"/>
      </w:pPr>
      <w:r>
        <w:rPr>
          <w:rFonts w:ascii="Arial" w:cs="Arial" w:eastAsia="Arial" w:hAnsi="Arial"/>
          <w:color w:val="2C2C2C"/>
          <w:sz w:val="22"/>
          <w:szCs w:val="22"/>
        </w:rPr>
        <w:t xml:space="preserve">YZ araçları; karmaşık veri setlerinden içgörüler üretir. Ancak bu içgörüleri anlaşılır ve ikna edici biçimde sunmak; insan becerisine kalıyor. Bu bölümde YZ çıktısından etkileyici sunuma geçiş ele alınır.</w:t>
      </w:r>
    </w:p>
    <w:p>
      <w:pPr>
        <w:pStyle w:val="ListParagraph"/>
        <w:numPr>
          <w:ilvl w:val="0"/>
          <w:numId w:val="2"/>
        </w:numPr>
        <w:spacing w:after="40" w:before="40"/>
      </w:pPr>
      <w:r>
        <w:rPr>
          <w:rFonts w:ascii="Arial" w:cs="Arial" w:eastAsia="Arial" w:hAnsi="Arial"/>
          <w:color w:val="2C2C2C"/>
          <w:sz w:val="22"/>
          <w:szCs w:val="22"/>
        </w:rPr>
        <w:t xml:space="preserve">YZ çıktısını doğrulama ve yorumlama: Önce anla, sonra anlat</w:t>
      </w:r>
    </w:p>
    <w:p>
      <w:pPr>
        <w:pStyle w:val="ListParagraph"/>
        <w:numPr>
          <w:ilvl w:val="0"/>
          <w:numId w:val="2"/>
        </w:numPr>
        <w:spacing w:after="40" w:before="40"/>
      </w:pPr>
      <w:r>
        <w:rPr>
          <w:rFonts w:ascii="Arial" w:cs="Arial" w:eastAsia="Arial" w:hAnsi="Arial"/>
          <w:color w:val="2C2C2C"/>
          <w:sz w:val="22"/>
          <w:szCs w:val="22"/>
        </w:rPr>
        <w:t xml:space="preserve">Otomatik raporu insan diline çevirme</w:t>
      </w:r>
    </w:p>
    <w:p>
      <w:pPr>
        <w:pStyle w:val="ListParagraph"/>
        <w:numPr>
          <w:ilvl w:val="0"/>
          <w:numId w:val="2"/>
        </w:numPr>
        <w:spacing w:after="40" w:before="40"/>
      </w:pPr>
      <w:r>
        <w:rPr>
          <w:rFonts w:ascii="Arial" w:cs="Arial" w:eastAsia="Arial" w:hAnsi="Arial"/>
          <w:color w:val="2C2C2C"/>
          <w:sz w:val="22"/>
          <w:szCs w:val="22"/>
        </w:rPr>
        <w:t xml:space="preserve">YZ önerilerini paydaşa satmak: Güven ve netlik</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Görsel Hikâye Anlatımı</w:t>
      </w:r>
    </w:p>
    <w:p>
      <w:pPr>
        <w:spacing w:after="120" w:before="80"/>
      </w:pPr>
      <w:r>
        <w:rPr>
          <w:rFonts w:ascii="Arial" w:cs="Arial" w:eastAsia="Arial" w:hAnsi="Arial"/>
          <w:color w:val="2C2C2C"/>
          <w:sz w:val="22"/>
          <w:szCs w:val="22"/>
        </w:rPr>
        <w:t xml:space="preserve">Doğru görselleştirme; bir fikri saniyeler içinde aktarır. Yanlış görselleştirme ise karmaşa yaratır. Bu bölümde etkili veri görselleştirme ilkeleri ele alınır.</w:t>
      </w:r>
    </w:p>
    <w:p>
      <w:pPr>
        <w:pStyle w:val="ListParagraph"/>
        <w:numPr>
          <w:ilvl w:val="0"/>
          <w:numId w:val="2"/>
        </w:numPr>
        <w:spacing w:after="40" w:before="40"/>
      </w:pPr>
      <w:r>
        <w:rPr>
          <w:rFonts w:ascii="Arial" w:cs="Arial" w:eastAsia="Arial" w:hAnsi="Arial"/>
          <w:color w:val="2C2C2C"/>
          <w:sz w:val="22"/>
          <w:szCs w:val="22"/>
        </w:rPr>
        <w:t xml:space="preserve">Hangi grafik ne zaman: Doğru görsel türünü seçme</w:t>
      </w:r>
    </w:p>
    <w:p>
      <w:pPr>
        <w:pStyle w:val="ListParagraph"/>
        <w:numPr>
          <w:ilvl w:val="0"/>
          <w:numId w:val="2"/>
        </w:numPr>
        <w:spacing w:after="40" w:before="40"/>
      </w:pPr>
      <w:r>
        <w:rPr>
          <w:rFonts w:ascii="Arial" w:cs="Arial" w:eastAsia="Arial" w:hAnsi="Arial"/>
          <w:color w:val="2C2C2C"/>
          <w:sz w:val="22"/>
          <w:szCs w:val="22"/>
        </w:rPr>
        <w:t xml:space="preserve">Veri görselleştirmede dikkat dağıtıcıları temizleme: Less is more</w:t>
      </w:r>
    </w:p>
    <w:p>
      <w:pPr>
        <w:pStyle w:val="ListParagraph"/>
        <w:numPr>
          <w:ilvl w:val="0"/>
          <w:numId w:val="2"/>
        </w:numPr>
        <w:spacing w:after="40" w:before="40"/>
      </w:pPr>
      <w:r>
        <w:rPr>
          <w:rFonts w:ascii="Arial" w:cs="Arial" w:eastAsia="Arial" w:hAnsi="Arial"/>
          <w:color w:val="2C2C2C"/>
          <w:sz w:val="22"/>
          <w:szCs w:val="22"/>
        </w:rPr>
        <w:t xml:space="preserve">Renk, boyut ve hiyerarşiyle mesaj güçlendirme</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Sunumdan Eyleme: Karar Vericileri Harekete Geçirme</w:t>
      </w:r>
    </w:p>
    <w:p>
      <w:pPr>
        <w:spacing w:after="120" w:before="80"/>
      </w:pPr>
      <w:r>
        <w:rPr>
          <w:rFonts w:ascii="Arial" w:cs="Arial" w:eastAsia="Arial" w:hAnsi="Arial"/>
          <w:color w:val="2C2C2C"/>
          <w:sz w:val="22"/>
          <w:szCs w:val="22"/>
        </w:rPr>
        <w:t xml:space="preserve">Sunum; dinlenmekle bitmez. Amacı; harekete geçirmektir. Bu bölümde ikna edici veri sunumlarının yapısı ve karar vericilere yönelik iletişim stratejisi ele alınır.</w:t>
      </w:r>
    </w:p>
    <w:p>
      <w:pPr>
        <w:pStyle w:val="ListParagraph"/>
        <w:numPr>
          <w:ilvl w:val="0"/>
          <w:numId w:val="2"/>
        </w:numPr>
        <w:spacing w:after="40" w:before="40"/>
      </w:pPr>
      <w:r>
        <w:rPr>
          <w:rFonts w:ascii="Arial" w:cs="Arial" w:eastAsia="Arial" w:hAnsi="Arial"/>
          <w:color w:val="2C2C2C"/>
          <w:sz w:val="22"/>
          <w:szCs w:val="22"/>
        </w:rPr>
        <w:t xml:space="preserve">Sonuçla başla: Executive summary mantığı</w:t>
      </w:r>
    </w:p>
    <w:p>
      <w:pPr>
        <w:pStyle w:val="ListParagraph"/>
        <w:numPr>
          <w:ilvl w:val="0"/>
          <w:numId w:val="2"/>
        </w:numPr>
        <w:spacing w:after="40" w:before="40"/>
      </w:pPr>
      <w:r>
        <w:rPr>
          <w:rFonts w:ascii="Arial" w:cs="Arial" w:eastAsia="Arial" w:hAnsi="Arial"/>
          <w:color w:val="2C2C2C"/>
          <w:sz w:val="22"/>
          <w:szCs w:val="22"/>
        </w:rPr>
        <w:t xml:space="preserve">Beklenen itirazları önceden hazırlamak</w:t>
      </w:r>
    </w:p>
    <w:p>
      <w:pPr>
        <w:pStyle w:val="ListParagraph"/>
        <w:numPr>
          <w:ilvl w:val="0"/>
          <w:numId w:val="2"/>
        </w:numPr>
        <w:spacing w:after="40" w:before="40"/>
      </w:pPr>
      <w:r>
        <w:rPr>
          <w:rFonts w:ascii="Arial" w:cs="Arial" w:eastAsia="Arial" w:hAnsi="Arial"/>
          <w:color w:val="2C2C2C"/>
          <w:sz w:val="22"/>
          <w:szCs w:val="22"/>
        </w:rPr>
        <w:t xml:space="preserve">Net eylem talebi: Sunumun kapanışı ne istediğini söylemeli</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Kazanımları</w:t>
      </w:r>
    </w:p>
    <w:p>
      <w:pPr>
        <w:pStyle w:val="ListParagraph"/>
        <w:numPr>
          <w:ilvl w:val="0"/>
          <w:numId w:val="2"/>
        </w:numPr>
        <w:spacing w:after="40" w:before="40"/>
      </w:pPr>
      <w:r>
        <w:rPr>
          <w:rFonts w:ascii="Arial" w:cs="Arial" w:eastAsia="Arial" w:hAnsi="Arial"/>
          <w:color w:val="2C2C2C"/>
          <w:sz w:val="22"/>
          <w:szCs w:val="22"/>
        </w:rPr>
        <w:t xml:space="preserve">Ham veriyi ve YZ çıktısını anlamlı bir hikâyeye dönüştürür</w:t>
      </w:r>
    </w:p>
    <w:p>
      <w:pPr>
        <w:pStyle w:val="ListParagraph"/>
        <w:numPr>
          <w:ilvl w:val="0"/>
          <w:numId w:val="2"/>
        </w:numPr>
        <w:spacing w:after="40" w:before="40"/>
      </w:pPr>
      <w:r>
        <w:rPr>
          <w:rFonts w:ascii="Arial" w:cs="Arial" w:eastAsia="Arial" w:hAnsi="Arial"/>
          <w:color w:val="2C2C2C"/>
          <w:sz w:val="22"/>
          <w:szCs w:val="22"/>
        </w:rPr>
        <w:t xml:space="preserve">Seyircisini tanıyarak iletişimini kişiselleştirir</w:t>
      </w:r>
    </w:p>
    <w:p>
      <w:pPr>
        <w:pStyle w:val="ListParagraph"/>
        <w:numPr>
          <w:ilvl w:val="0"/>
          <w:numId w:val="2"/>
        </w:numPr>
        <w:spacing w:after="40" w:before="40"/>
      </w:pPr>
      <w:r>
        <w:rPr>
          <w:rFonts w:ascii="Arial" w:cs="Arial" w:eastAsia="Arial" w:hAnsi="Arial"/>
          <w:color w:val="2C2C2C"/>
          <w:sz w:val="22"/>
          <w:szCs w:val="22"/>
        </w:rPr>
        <w:t xml:space="preserve">Etkili veri görselleştirmesi tasarlar</w:t>
      </w:r>
    </w:p>
    <w:p>
      <w:pPr>
        <w:pStyle w:val="ListParagraph"/>
        <w:numPr>
          <w:ilvl w:val="0"/>
          <w:numId w:val="2"/>
        </w:numPr>
        <w:spacing w:after="40" w:before="40"/>
      </w:pPr>
      <w:r>
        <w:rPr>
          <w:rFonts w:ascii="Arial" w:cs="Arial" w:eastAsia="Arial" w:hAnsi="Arial"/>
          <w:color w:val="2C2C2C"/>
          <w:sz w:val="22"/>
          <w:szCs w:val="22"/>
        </w:rPr>
        <w:t xml:space="preserve">Karar vericileri harekete geçiren sunum yapısını kullanır</w:t>
      </w:r>
    </w:p>
    <w:p>
      <w:pPr>
        <w:pStyle w:val="ListParagraph"/>
        <w:numPr>
          <w:ilvl w:val="0"/>
          <w:numId w:val="2"/>
        </w:numPr>
        <w:spacing w:after="40" w:before="40"/>
      </w:pPr>
      <w:r>
        <w:rPr>
          <w:rFonts w:ascii="Arial" w:cs="Arial" w:eastAsia="Arial" w:hAnsi="Arial"/>
          <w:color w:val="2C2C2C"/>
          <w:sz w:val="22"/>
          <w:szCs w:val="22"/>
        </w:rPr>
        <w:t xml:space="preserve">YZ analiz çıktılarını güvenle ve ikna edici biçimde sunar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Formatı ve Süresi</w:t>
      </w:r>
    </w:p>
    <w:p>
      <w:pPr>
        <w:spacing w:after="80" w:before="80"/>
      </w:pPr>
      <w:r>
        <w:rPr>
          <w:rFonts w:ascii="Arial" w:cs="Arial" w:eastAsia="Arial" w:hAnsi="Arial"/>
          <w:b/>
          <w:bCs/>
          <w:color w:val="6B21A8"/>
          <w:sz w:val="22"/>
          <w:szCs w:val="22"/>
        </w:rPr>
        <w:t xml:space="preserve">Süre: </w:t>
      </w:r>
      <w:r>
        <w:rPr>
          <w:rFonts w:ascii="Arial" w:cs="Arial" w:eastAsia="Arial" w:hAnsi="Arial"/>
          <w:color w:val="2C2C2C"/>
          <w:sz w:val="22"/>
          <w:szCs w:val="22"/>
        </w:rPr>
        <w:t xml:space="preserve">1 gün (8 saat).</w:t>
      </w:r>
    </w:p>
    <w:p>
      <w:pPr>
        <w:spacing w:after="80" w:before="80"/>
      </w:pPr>
      <w:r>
        <w:rPr>
          <w:rFonts w:ascii="Arial" w:cs="Arial" w:eastAsia="Arial" w:hAnsi="Arial"/>
          <w:b/>
          <w:bCs/>
          <w:color w:val="6B21A8"/>
          <w:sz w:val="22"/>
          <w:szCs w:val="22"/>
        </w:rPr>
        <w:t xml:space="preserve">Format: </w:t>
      </w:r>
      <w:r>
        <w:rPr>
          <w:rFonts w:ascii="Arial" w:cs="Arial" w:eastAsia="Arial" w:hAnsi="Arial"/>
          <w:color w:val="2C2C2C"/>
          <w:sz w:val="22"/>
          <w:szCs w:val="22"/>
        </w:rPr>
        <w:t xml:space="preserve">Şirket içi (in-house), açık grup veya online canlı.</w:t>
      </w:r>
    </w:p>
    <w:p>
      <w:pPr>
        <w:spacing w:after="80" w:before="80"/>
      </w:pPr>
      <w:r>
        <w:rPr>
          <w:rFonts w:ascii="Arial" w:cs="Arial" w:eastAsia="Arial" w:hAnsi="Arial"/>
          <w:b/>
          <w:bCs/>
          <w:color w:val="6B21A8"/>
          <w:sz w:val="22"/>
          <w:szCs w:val="22"/>
        </w:rPr>
        <w:t xml:space="preserve">Yöntem: </w:t>
      </w:r>
      <w:r>
        <w:rPr>
          <w:rFonts w:ascii="Arial" w:cs="Arial" w:eastAsia="Arial" w:hAnsi="Arial"/>
          <w:color w:val="2C2C2C"/>
          <w:sz w:val="22"/>
          <w:szCs w:val="22"/>
        </w:rPr>
        <w:t xml:space="preserve">Veri hikâyesi tasarım atölyesi, görselleştirme egzersizleri, sunum simülasyonları, grup geri bildirimi.</w:t>
      </w:r>
    </w:p>
    <w:p>
      <w:pPr>
        <w:spacing w:after="80" w:before="80"/>
      </w:pPr>
      <w:r>
        <w:rPr>
          <w:rFonts w:ascii="Arial" w:cs="Arial" w:eastAsia="Arial" w:hAnsi="Arial"/>
          <w:b/>
          <w:bCs/>
          <w:color w:val="6B21A8"/>
          <w:sz w:val="22"/>
          <w:szCs w:val="22"/>
        </w:rPr>
        <w:t xml:space="preserve">Katılımcı Sayısı: </w:t>
      </w:r>
      <w:r>
        <w:rPr>
          <w:rFonts w:ascii="Arial" w:cs="Arial" w:eastAsia="Arial" w:hAnsi="Arial"/>
          <w:color w:val="2C2C2C"/>
          <w:sz w:val="22"/>
          <w:szCs w:val="22"/>
        </w:rPr>
        <w:t xml:space="preserve">8–25 kişi.</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Sıkça Sorulan Sorular</w:t>
      </w:r>
    </w:p>
    <w:p>
      <w:pPr>
        <w:spacing w:after="80" w:before="80"/>
      </w:pPr>
      <w:r>
        <w:rPr>
          <w:rFonts w:ascii="Arial" w:cs="Arial" w:eastAsia="Arial" w:hAnsi="Arial"/>
          <w:b/>
          <w:bCs/>
          <w:color w:val="6B21A8"/>
          <w:sz w:val="22"/>
          <w:szCs w:val="22"/>
        </w:rPr>
        <w:t xml:space="preserve">Excel veya Power BI bilgisi gerekiyor mu?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Hayır. Eğitim; araç bağımsızdır. Hikâyeleştirme ilkeleri ve yapısı öğretilir; belirli bir yazılım eğitimi verilmez.</w:t>
      </w:r>
    </w:p>
    <w:p>
      <w:pPr>
        <w:spacing w:after="80" w:before="80"/>
      </w:pPr>
      <w:r>
        <w:rPr>
          <w:rFonts w:ascii="Arial" w:cs="Arial" w:eastAsia="Arial" w:hAnsi="Arial"/>
          <w:b/>
          <w:bCs/>
          <w:color w:val="6B21A8"/>
          <w:sz w:val="22"/>
          <w:szCs w:val="22"/>
        </w:rPr>
        <w:t xml:space="preserve">Bu eğitim sunum becerileri eğitimi midir?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Kısmen. Sunum becerileri ele alınır, ancak eğitimin asıl odağı; veriyi anlamlandırma, hikâyeye dönüştürme ve karar vericilere ikna edici biçimde iletmedir. Sunum sahnesi değil, sunum içeriği ön plandadır.</w:t>
      </w:r>
    </w:p>
    <w:p>
      <w:pPr>
        <w:pBdr>
          <w:bottom w:val="single" w:color="D0D0D0" w:sz="2" w:space="1"/>
        </w:pBdr>
        <w:spacing w:after="160" w:before="1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Kurumunuz İçin Teklif Alın</w:t>
      </w:r>
    </w:p>
    <w:p>
      <w:pPr>
        <w:spacing w:after="120" w:before="80"/>
      </w:pPr>
      <w:r>
        <w:rPr>
          <w:rFonts w:ascii="Arial" w:cs="Arial" w:eastAsia="Arial" w:hAnsi="Arial"/>
          <w:color w:val="2C2C2C"/>
          <w:sz w:val="22"/>
          <w:szCs w:val="22"/>
        </w:rPr>
        <w:t xml:space="preserve">"Veri ile Hikâye Anlatıcılığı" Eğitimi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4A1580"/>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580"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80" w:sz="4" w:space="4"/>
      </w:pBdr>
      <w:spacing w:after="120"/>
    </w:pPr>
    <w:r>
      <w:rPr>
        <w:rFonts w:ascii="Arial" w:cs="Arial" w:eastAsia="Arial" w:hAnsi="Arial"/>
        <w:color w:val="888888"/>
        <w:sz w:val="18"/>
        <w:szCs w:val="18"/>
      </w:rPr>
      <w:t xml:space="preserve">Veri ile Hikaye Anlaticiligi - Raporlardan Vizyona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0533"/>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4A158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B21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2026-05-06T20:37:40.468Z</dcterms:created>
  <dcterms:modified xsi:type="dcterms:W3CDTF">2026-05-06T20:37:40.468Z</dcterms:modified>
</cp:coreProperties>
</file>

<file path=docProps/custom.xml><?xml version="1.0" encoding="utf-8"?>
<Properties xmlns="http://schemas.openxmlformats.org/officeDocument/2006/custom-properties" xmlns:vt="http://schemas.openxmlformats.org/officeDocument/2006/docPropsVTypes"/>
</file>