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4B71" w:rsidRPr="00D64B71" w:rsidRDefault="00D64B71" w:rsidP="00D64B71">
      <w:pPr>
        <w:jc w:val="center"/>
        <w:rPr>
          <w:b/>
          <w:bCs/>
          <w:i/>
          <w:iCs/>
          <w:sz w:val="44"/>
          <w:szCs w:val="44"/>
        </w:rPr>
      </w:pPr>
      <w:r w:rsidRPr="00D64B71">
        <w:rPr>
          <w:b/>
          <w:bCs/>
          <w:i/>
          <w:iCs/>
          <w:sz w:val="44"/>
          <w:szCs w:val="44"/>
        </w:rPr>
        <w:t>Makine Öğrenmesi Projesi</w:t>
      </w:r>
    </w:p>
    <w:p w:rsidR="00D64B71" w:rsidRDefault="00D64B71" w:rsidP="00D64B71">
      <w:pPr>
        <w:jc w:val="center"/>
      </w:pPr>
    </w:p>
    <w:p w:rsidR="00D64B71" w:rsidRDefault="00D64B71" w:rsidP="00D64B71">
      <w:pPr>
        <w:jc w:val="right"/>
      </w:pPr>
      <w:r>
        <w:t xml:space="preserve">Veri Kümesi: </w:t>
      </w:r>
      <w:proofErr w:type="spellStart"/>
      <w:r>
        <w:t>Bitcoin</w:t>
      </w:r>
      <w:proofErr w:type="spellEnd"/>
      <w:r>
        <w:t xml:space="preserve"> </w:t>
      </w:r>
      <w:proofErr w:type="spellStart"/>
      <w:r>
        <w:t>Pulse</w:t>
      </w:r>
      <w:proofErr w:type="spellEnd"/>
      <w:r>
        <w:t xml:space="preserve"> Market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Dataset</w:t>
      </w:r>
      <w:proofErr w:type="spellEnd"/>
    </w:p>
    <w:p w:rsidR="00D64B71" w:rsidRDefault="00D64B71" w:rsidP="00D64B71">
      <w:pPr>
        <w:jc w:val="right"/>
      </w:pPr>
      <w:r>
        <w:t>Adı/</w:t>
      </w:r>
      <w:proofErr w:type="spellStart"/>
      <w:r>
        <w:t>Soyad</w:t>
      </w:r>
      <w:proofErr w:type="spellEnd"/>
      <w:r>
        <w:t>: Efe Yaşar</w:t>
      </w:r>
    </w:p>
    <w:p w:rsidR="00D64B71" w:rsidRDefault="00D64B71" w:rsidP="00D64B71">
      <w:pPr>
        <w:jc w:val="right"/>
      </w:pPr>
      <w:r>
        <w:t>No: 210408030</w:t>
      </w:r>
    </w:p>
    <w:p w:rsidR="00EF520B" w:rsidRDefault="00EF520B" w:rsidP="00D64B71"/>
    <w:p w:rsidR="00D64B71" w:rsidRPr="00D64B71" w:rsidRDefault="00D64B71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GİRİŞ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 xml:space="preserve">Bu çalışmada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Bitcoin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ve genel kripto para piyasalarına ait finansal veriler kullanılarak,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Bitcoin’in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bir sonraki saatlik fiyat hareketinin tahmin edilmesi hedeflenmiştir. Kripto paralar, finans dünyasında giderek artan bir ilgi odağı haline gelmiş ve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volatil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yapıları nedeniyle öngörülebilirlikleri büyük bir araştırma konusu olmuştur. Bu projede, farklı makine öğrenmesi ve derin öğrenme algoritmaları uygulanarak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Bitcoin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fiyat değişim yönü (artış veya düşüş) tahmin edilmeye çalışılmıştır. Çalışma boyunca veri ön işleme, özellik seçimi, modelleme ve değerlendirme adımları sistematik şekilde yürütülmüş ve sonuçlar çeşitli metriklerle analiz edilmiştir.</w:t>
      </w:r>
    </w:p>
    <w:p w:rsidR="00D64B71" w:rsidRPr="00D64B71" w:rsidRDefault="00422592" w:rsidP="00D64B71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D64B71" w:rsidRPr="00D64B71" w:rsidRDefault="00D64B71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VERİ KÜMESİ AÇIKLAMASI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 xml:space="preserve">Kullanılan veri kümesi </w:t>
      </w: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“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Bitcoin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Pulse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Market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Trends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and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Fear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Dataset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”</w:t>
      </w:r>
      <w:r w:rsidRPr="00D64B71">
        <w:rPr>
          <w:rFonts w:ascii="Times New Roman" w:eastAsia="Times New Roman" w:hAnsi="Times New Roman" w:cs="Times New Roman"/>
          <w:lang w:eastAsia="tr-TR"/>
        </w:rPr>
        <w:t xml:space="preserve"> adını taşımaktadır ve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Kaggle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platformundan temin edilmiştir. Veri kümesi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Bitcoin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Ethereum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Dogecoin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>, BNB gibi popüler kripto paraların saatlik açılış, kapanış, en yüksek ve en düşük fiyatları ile işlem hacimleri ve finansal indeks verilerini içermektedir.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 xml:space="preserve">Veri kümesi toplam </w:t>
      </w: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17515 kayıt</w:t>
      </w:r>
      <w:r w:rsidRPr="00D64B71">
        <w:rPr>
          <w:rFonts w:ascii="Times New Roman" w:eastAsia="Times New Roman" w:hAnsi="Times New Roman" w:cs="Times New Roman"/>
          <w:lang w:eastAsia="tr-TR"/>
        </w:rPr>
        <w:t xml:space="preserve"> ve </w:t>
      </w: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131 özellik</w:t>
      </w:r>
      <w:r w:rsidRPr="00D64B71">
        <w:rPr>
          <w:rFonts w:ascii="Times New Roman" w:eastAsia="Times New Roman" w:hAnsi="Times New Roman" w:cs="Times New Roman"/>
          <w:lang w:eastAsia="tr-TR"/>
        </w:rPr>
        <w:t xml:space="preserve"> içermektedir.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Datetime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sütunu dışında tüm özellikler sayısaldır. Eksik değer bulunmamıştır.</w:t>
      </w:r>
    </w:p>
    <w:tbl>
      <w:tblPr>
        <w:tblW w:w="96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975"/>
      </w:tblGrid>
      <w:tr w:rsidR="00D64B71" w:rsidRPr="00D64B71" w:rsidTr="00D64B71">
        <w:trPr>
          <w:trHeight w:val="2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Değer</w:t>
            </w:r>
          </w:p>
        </w:tc>
      </w:tr>
      <w:tr w:rsidR="00D64B71" w:rsidRPr="00D64B71" w:rsidTr="00D64B71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Kayıt Sayısı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17515</w:t>
            </w:r>
          </w:p>
        </w:tc>
      </w:tr>
      <w:tr w:rsidR="00D64B71" w:rsidRPr="00D64B71" w:rsidTr="00D64B71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Özellik Sayısı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131</w:t>
            </w:r>
          </w:p>
        </w:tc>
      </w:tr>
      <w:tr w:rsidR="00D64B71" w:rsidRPr="00D64B71" w:rsidTr="00D64B71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Sayısal Olmayan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['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Datetime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']</w:t>
            </w:r>
          </w:p>
        </w:tc>
      </w:tr>
      <w:tr w:rsidR="00D64B71" w:rsidRPr="00D64B71" w:rsidTr="00D64B71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Eksik Değerler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lang w:eastAsia="tr-TR"/>
              </w:rPr>
              <w:t>Bulunmamaktadır</w:t>
            </w:r>
          </w:p>
        </w:tc>
      </w:tr>
      <w:tr w:rsidR="00D64B71" w:rsidRPr="00D64B71" w:rsidTr="00D64B71">
        <w:trPr>
          <w:trHeight w:val="427"/>
          <w:tblCellSpacing w:w="15" w:type="dxa"/>
        </w:trPr>
        <w:tc>
          <w:tcPr>
            <w:tcW w:w="0" w:type="auto"/>
            <w:vAlign w:val="center"/>
          </w:tcPr>
          <w:p w:rsid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</w:tbl>
    <w:p w:rsidR="00D64B71" w:rsidRPr="00D64B71" w:rsidRDefault="00D64B71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VERİ ÖN İŞLEME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 xml:space="preserve">Veri kümesinde tarih-saat bilgisi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Datetime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sütununda yer almakta olup bu sütun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year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month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day_of_week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hour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değişkenlerine ayrılmıştır. Bu sayede zaman bileşenleri ayrı ayrı analiz edilmiştir. Kategorik değişken olarak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month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day_of_week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ve </w:t>
      </w:r>
      <w:proofErr w:type="spellStart"/>
      <w:r w:rsidRPr="00D64B71">
        <w:rPr>
          <w:rFonts w:ascii="Courier New" w:eastAsia="Times New Roman" w:hAnsi="Courier New" w:cs="Courier New"/>
          <w:sz w:val="20"/>
          <w:szCs w:val="20"/>
          <w:lang w:eastAsia="tr-TR"/>
        </w:rPr>
        <w:t>hour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belirlenmiş ve bu değişkenlere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Label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Encoding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ve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One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-Hot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Encoding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yöntemleri uygulanmıştır.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Aşağıda bu değişkenlerin dağılım grafikleri sunulmuştur: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 xml:space="preserve">Şekil 1. </w:t>
      </w:r>
      <w:proofErr w:type="spellStart"/>
      <w:r w:rsidRPr="00D64B71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hour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değişkeninin dağılımı:</w:t>
      </w:r>
    </w:p>
    <w:p w:rsidR="00D64B71" w:rsidRDefault="00D64B71" w:rsidP="00D64B71">
      <w:r>
        <w:rPr>
          <w:noProof/>
        </w:rPr>
        <w:drawing>
          <wp:inline distT="0" distB="0" distL="0" distR="0">
            <wp:extent cx="5760720" cy="3249295"/>
            <wp:effectExtent l="0" t="0" r="5080" b="190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Grafikte her saat dilimi için veri sayısının dengeli olduğu görülmektedir (ortalama 730 kayıt).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Şekil 2. </w:t>
      </w:r>
      <w:proofErr w:type="spellStart"/>
      <w:r w:rsidRPr="00D64B71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day_of_week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değişkeninin dağılımı:</w:t>
      </w:r>
    </w:p>
    <w:p w:rsidR="00D64B71" w:rsidRDefault="00D64B71" w:rsidP="00D64B71">
      <w:r>
        <w:rPr>
          <w:noProof/>
        </w:rPr>
        <w:drawing>
          <wp:inline distT="0" distB="0" distL="0" distR="0">
            <wp:extent cx="5760720" cy="3210560"/>
            <wp:effectExtent l="0" t="0" r="5080" b="254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 xml:space="preserve">Görselde haftanın tüm günlerinde veri sayısının yakın değerlerde olduğu; </w:t>
      </w:r>
      <w:proofErr w:type="gramStart"/>
      <w:r w:rsidRPr="00D64B71">
        <w:rPr>
          <w:rFonts w:ascii="Times New Roman" w:eastAsia="Times New Roman" w:hAnsi="Times New Roman" w:cs="Times New Roman"/>
          <w:lang w:eastAsia="tr-TR"/>
        </w:rPr>
        <w:t>Pazar</w:t>
      </w:r>
      <w:proofErr w:type="gramEnd"/>
      <w:r w:rsidRPr="00D64B71">
        <w:rPr>
          <w:rFonts w:ascii="Times New Roman" w:eastAsia="Times New Roman" w:hAnsi="Times New Roman" w:cs="Times New Roman"/>
          <w:lang w:eastAsia="tr-TR"/>
        </w:rPr>
        <w:t xml:space="preserve"> günü en fazla kaydın bulunduğu görülmektedir.</w:t>
      </w:r>
    </w:p>
    <w:p w:rsid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 xml:space="preserve">Şekil 3. </w:t>
      </w:r>
      <w:proofErr w:type="spellStart"/>
      <w:r w:rsidRPr="00D64B71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month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değişkeninin dağılımı:</w:t>
      </w:r>
    </w:p>
    <w:p w:rsidR="00D64B71" w:rsidRDefault="00D64B71" w:rsidP="00D64B71">
      <w:r>
        <w:rPr>
          <w:noProof/>
        </w:rPr>
        <w:drawing>
          <wp:inline distT="0" distB="0" distL="0" distR="0">
            <wp:extent cx="5760720" cy="3210560"/>
            <wp:effectExtent l="0" t="0" r="5080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Aylar arasında veri sayısında küçük farklar olmakla birlikte genel olarak dengeli bir dağılım olduğu görülmektedir.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Eksik veri bulunmadığı için herhangi bir doldurma ya da silme işlemi uygulanmamıştır.</w:t>
      </w:r>
    </w:p>
    <w:p w:rsidR="00D64B71" w:rsidRPr="00D64B71" w:rsidRDefault="00422592" w:rsidP="00D64B71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D64B71" w:rsidRPr="00D64B71" w:rsidRDefault="00D64B71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ÖZELLİK SEÇİMİ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Çalışmada 10 farklı özellik seçimi yöntemi uygulanmıştır. İlk 5 yöntem şunlardır:</w:t>
      </w:r>
    </w:p>
    <w:p w:rsidR="00D64B71" w:rsidRPr="00D64B71" w:rsidRDefault="00D64B71" w:rsidP="00D6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SelectKBest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(chi2)</w:t>
      </w:r>
    </w:p>
    <w:p w:rsidR="00D64B71" w:rsidRPr="00D64B71" w:rsidRDefault="00D64B71" w:rsidP="00D6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SelectKBest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f_classif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>)</w:t>
      </w:r>
    </w:p>
    <w:p w:rsidR="00D64B71" w:rsidRPr="00D64B71" w:rsidRDefault="00D64B71" w:rsidP="00D6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SelectKBest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mutual_info_classif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>)</w:t>
      </w:r>
    </w:p>
    <w:p w:rsidR="00D64B71" w:rsidRPr="00D64B71" w:rsidRDefault="00D64B71" w:rsidP="00D6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RandomForest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Feature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Importance</w:t>
      </w:r>
      <w:proofErr w:type="spellEnd"/>
    </w:p>
    <w:p w:rsidR="00D64B71" w:rsidRPr="00D64B71" w:rsidRDefault="00D64B71" w:rsidP="00D6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DecisionTree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Feature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Importance</w:t>
      </w:r>
      <w:proofErr w:type="spellEnd"/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Aşağıda ilk 5 yöntemde seçilen en önemli 3 özellik listelenmiştir: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6755"/>
      </w:tblGrid>
      <w:tr w:rsidR="00D64B71" w:rsidRPr="00D64B71" w:rsidTr="00D64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Yöntem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En İyi 3 Özellik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SelectKBest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(chi2)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gram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month</w:t>
            </w:r>
            <w:proofErr w:type="gram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_11, month_11_int, month_12_int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SelectKBest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(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f_classif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DOGE_USDT_1h_volume, SOL_USDT_1h_volume,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google_trends_bitcoin</w:t>
            </w:r>
            <w:proofErr w:type="spellEnd"/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SelectKBest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(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mutual_info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DOGE_USDT_1h_close, XRP_USDT_1h_high,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FTSE_Volume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^FTSE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DOGE_USDT_1h_volume, BNB_USDT_1h_volume, XRP_USDT_1h_volume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DecisionTree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ETH_USDT_1h_volume, XRP_USDT_1h_volume, SOL_USDT_1h_volume</w:t>
            </w:r>
          </w:p>
        </w:tc>
      </w:tr>
    </w:tbl>
    <w:p w:rsidR="00D64B71" w:rsidRDefault="00D64B71" w:rsidP="00D64B71"/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lastRenderedPageBreak/>
        <w:t>Sonraki 5 yöntem ise:</w:t>
      </w:r>
    </w:p>
    <w:p w:rsidR="00D64B71" w:rsidRPr="00D64B71" w:rsidRDefault="00D64B71" w:rsidP="00D6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ExtraTrees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Feature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Importance</w:t>
      </w:r>
      <w:proofErr w:type="spellEnd"/>
    </w:p>
    <w:p w:rsidR="00D64B71" w:rsidRPr="00D64B71" w:rsidRDefault="00D64B71" w:rsidP="00D6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Logistic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Regression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(L1)</w:t>
      </w:r>
    </w:p>
    <w:p w:rsidR="00D64B71" w:rsidRPr="00D64B71" w:rsidRDefault="00D64B71" w:rsidP="00D6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RFE (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Recursive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Feature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Elimination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>)</w:t>
      </w:r>
    </w:p>
    <w:p w:rsidR="00D64B71" w:rsidRPr="00D64B71" w:rsidRDefault="00D64B71" w:rsidP="00D6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XGBoost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Feature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Importance</w:t>
      </w:r>
      <w:proofErr w:type="spellEnd"/>
    </w:p>
    <w:p w:rsidR="00D64B71" w:rsidRPr="00D64B71" w:rsidRDefault="00D64B71" w:rsidP="00D6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LightGBM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Feature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Importance</w:t>
      </w:r>
      <w:proofErr w:type="spellEnd"/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Ve bu yöntemlerle seçilen en iyi 3 özellikler: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609"/>
      </w:tblGrid>
      <w:tr w:rsidR="00D64B71" w:rsidRPr="00D64B71" w:rsidTr="00D64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Yöntem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En İyi 3 Özellik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ExtraTrees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SOL_USDT_1h_volume, BTC_USDT_1h_close, DOGE_USDT_1h_volume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Logistic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Regression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(L1)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ETH_USDT_1h_close, ETH_USDT_1h_open, BTC_USDT_1h_close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RFE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DOGE_USDT_1h_volume, ETH_USDT_1h_open, ETH_USDT_1h_close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IBOVESPA_Open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^BVSP,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NASDAQ_Open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^IXIC, month_7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XRP_USDT_1h_volume, SOL_USDT_1h_volume, ETH_USDT_1h_volume</w:t>
            </w:r>
          </w:p>
        </w:tc>
      </w:tr>
    </w:tbl>
    <w:p w:rsidR="00D64B71" w:rsidRDefault="00D64B71" w:rsidP="00D64B71"/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Bu sonuçlar, hacim ve açılış-kapanış fiyatlarının model için önemli öznitelikler olduğunu göstermektedir.</w:t>
      </w:r>
    </w:p>
    <w:p w:rsidR="00407E15" w:rsidRPr="00407E15" w:rsidRDefault="00407E15" w:rsidP="00407E1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7E15">
        <w:rPr>
          <w:rFonts w:ascii="Times New Roman" w:eastAsia="Times New Roman" w:hAnsi="Times New Roman" w:cs="Times New Roman"/>
          <w:b/>
          <w:bCs/>
          <w:lang w:eastAsia="tr-TR"/>
        </w:rPr>
        <w:t>4.1. KORELASYON ANALİZİ</w:t>
      </w:r>
    </w:p>
    <w:p w:rsidR="00407E15" w:rsidRPr="00407E15" w:rsidRDefault="00407E15" w:rsidP="00407E1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7E15">
        <w:rPr>
          <w:rFonts w:ascii="Times New Roman" w:eastAsia="Times New Roman" w:hAnsi="Times New Roman" w:cs="Times New Roman"/>
          <w:lang w:eastAsia="tr-TR"/>
        </w:rPr>
        <w:t>Veri kümesindeki tüm sayısal özellikler arasındaki ilişkileri görmek için bir korelasyon matrisi hesaplanmıştır. Aşağıdaki ısı haritası, değişken çiftleri arasındaki korelasyon katsayılarını görselleştirmektedir.</w:t>
      </w:r>
    </w:p>
    <w:p w:rsidR="00407E15" w:rsidRPr="00407E15" w:rsidRDefault="00407E15" w:rsidP="00407E1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7E15">
        <w:rPr>
          <w:rFonts w:ascii="Times New Roman" w:eastAsia="Times New Roman" w:hAnsi="Times New Roman" w:cs="Times New Roman"/>
          <w:b/>
          <w:bCs/>
          <w:lang w:eastAsia="tr-TR"/>
        </w:rPr>
        <w:t>Şekil 4. Korelasyon Matrisi Isı Haritası:</w:t>
      </w:r>
    </w:p>
    <w:p w:rsidR="00407E15" w:rsidRDefault="00407E15" w:rsidP="00407E1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drawing>
          <wp:inline distT="0" distB="0" distL="0" distR="0">
            <wp:extent cx="5135418" cy="3114634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352" cy="324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226" w:rsidRDefault="00632226" w:rsidP="00407E1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407E15" w:rsidRPr="00407E15" w:rsidRDefault="00072E75" w:rsidP="00407E1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7E15">
        <w:rPr>
          <w:rFonts w:ascii="Times New Roman" w:eastAsia="Times New Roman" w:hAnsi="Times New Roman" w:cs="Times New Roman"/>
          <w:lang w:eastAsia="tr-TR"/>
        </w:rPr>
        <w:lastRenderedPageBreak/>
        <w:t>Görüldüğü üzere</w:t>
      </w:r>
      <w:r>
        <w:rPr>
          <w:rFonts w:ascii="Times New Roman" w:eastAsia="Times New Roman" w:hAnsi="Times New Roman" w:cs="Times New Roman"/>
          <w:lang w:eastAsia="tr-TR"/>
        </w:rPr>
        <w:t>…</w:t>
      </w:r>
    </w:p>
    <w:p w:rsidR="00407E15" w:rsidRPr="00D64B71" w:rsidRDefault="00407E15" w:rsidP="00DC751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7E15">
        <w:rPr>
          <w:rFonts w:ascii="Times New Roman" w:eastAsia="Times New Roman" w:hAnsi="Times New Roman" w:cs="Times New Roman"/>
          <w:lang w:eastAsia="tr-TR"/>
        </w:rPr>
        <w:t>bazı</w:t>
      </w:r>
      <w:proofErr w:type="gramEnd"/>
      <w:r w:rsidRPr="00407E15">
        <w:rPr>
          <w:rFonts w:ascii="Times New Roman" w:eastAsia="Times New Roman" w:hAnsi="Times New Roman" w:cs="Times New Roman"/>
          <w:lang w:eastAsia="tr-TR"/>
        </w:rPr>
        <w:t xml:space="preserve"> kripto paraların hacim ve fiyat değişkenleri arasında yüksek korelasyonlar bulunurken, bazı finansal endekslerle daha zayıf ilişkiler gözlemlenmiştir. Bu analiz, modelde </w:t>
      </w:r>
      <w:proofErr w:type="spellStart"/>
      <w:r w:rsidRPr="00407E15">
        <w:rPr>
          <w:rFonts w:ascii="Times New Roman" w:eastAsia="Times New Roman" w:hAnsi="Times New Roman" w:cs="Times New Roman"/>
          <w:lang w:eastAsia="tr-TR"/>
        </w:rPr>
        <w:t>multicollinearity</w:t>
      </w:r>
      <w:proofErr w:type="spellEnd"/>
      <w:r w:rsidRPr="00407E15">
        <w:rPr>
          <w:rFonts w:ascii="Times New Roman" w:eastAsia="Times New Roman" w:hAnsi="Times New Roman" w:cs="Times New Roman"/>
          <w:lang w:eastAsia="tr-TR"/>
        </w:rPr>
        <w:t xml:space="preserve"> sorunlarını ve önemli ilişkileri belirlemek için yapılmıştır.</w:t>
      </w:r>
    </w:p>
    <w:p w:rsidR="00D64B71" w:rsidRPr="00D64B71" w:rsidRDefault="00422592" w:rsidP="00D64B71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D64B71" w:rsidRPr="00D64B71" w:rsidRDefault="00D64B71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MODELLEME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Beş farklı makine öğrenmesi modeli ve üç farklı derin öğrenme modeli uygulanmıştır: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Makine Öğrenmesi Modelleri:</w:t>
      </w:r>
    </w:p>
    <w:p w:rsidR="00D64B71" w:rsidRPr="00D64B71" w:rsidRDefault="00D64B71" w:rsidP="00D6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Tree</w:t>
      </w:r>
      <w:proofErr w:type="spellEnd"/>
    </w:p>
    <w:p w:rsidR="00D64B71" w:rsidRPr="00D64B71" w:rsidRDefault="00D64B71" w:rsidP="00D6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Random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Forest</w:t>
      </w:r>
      <w:proofErr w:type="spellEnd"/>
    </w:p>
    <w:p w:rsidR="00D64B71" w:rsidRPr="00D64B71" w:rsidRDefault="00D64B71" w:rsidP="00D6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KNN</w:t>
      </w:r>
    </w:p>
    <w:p w:rsidR="00D64B71" w:rsidRPr="00D64B71" w:rsidRDefault="00D64B71" w:rsidP="00D6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SVM</w:t>
      </w:r>
    </w:p>
    <w:p w:rsidR="00D64B71" w:rsidRPr="00D64B71" w:rsidRDefault="00D64B71" w:rsidP="00D6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Logistic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Regression</w:t>
      </w:r>
      <w:proofErr w:type="spellEnd"/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Derin Öğrenme Modelleri:</w:t>
      </w:r>
    </w:p>
    <w:p w:rsidR="00D64B71" w:rsidRPr="00D64B71" w:rsidRDefault="00D64B71" w:rsidP="00D64B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Deep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Neural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Network (DNN)</w:t>
      </w:r>
    </w:p>
    <w:p w:rsidR="00D64B71" w:rsidRPr="00D64B71" w:rsidRDefault="00D64B71" w:rsidP="00D64B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Convolutional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Neural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Network (CNN)</w:t>
      </w:r>
    </w:p>
    <w:p w:rsidR="00D64B71" w:rsidRPr="00DC7518" w:rsidRDefault="00D64B71" w:rsidP="00D64B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LSTM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64B71">
        <w:rPr>
          <w:rFonts w:ascii="Times New Roman" w:eastAsia="Times New Roman" w:hAnsi="Times New Roman" w:cs="Times New Roman"/>
          <w:lang w:eastAsia="tr-TR"/>
        </w:rPr>
        <w:t>Her model için doğruluk (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accuracy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>), kesinlik (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precision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>), geri çağırma (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recall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>), F1 puanı, eğitim süresi ve tahmin süresi ölçülmüştür.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116"/>
        <w:gridCol w:w="1216"/>
        <w:gridCol w:w="638"/>
        <w:gridCol w:w="848"/>
        <w:gridCol w:w="1554"/>
        <w:gridCol w:w="1674"/>
      </w:tblGrid>
      <w:tr w:rsidR="00D64B71" w:rsidRPr="00D64B71" w:rsidTr="00D64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 xml:space="preserve">F1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Eğitim Süresi (s)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tr-TR"/>
              </w:rPr>
              <w:t>Tahmin Süresi (s)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Decision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0.4996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0.5002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0.4996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0.4997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6.69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0.0025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Random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0.5073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0.5077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0.5073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0.5074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43.17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0.0145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0.4730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0.4731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0.4730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0.4731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0.0265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0.0092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0.4981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0.4932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0.4981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0.4862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40.99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0.0053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Logistic</w:t>
            </w:r>
            <w:proofErr w:type="spellEnd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 xml:space="preserve"> </w:t>
            </w:r>
            <w:proofErr w:type="spellStart"/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0.4941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0.4900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0.4941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0.4858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4.57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0.0023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DNN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0.5039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45.73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0.1283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0.5156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37.63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0.1329</w:t>
            </w:r>
          </w:p>
        </w:tc>
      </w:tr>
      <w:tr w:rsidR="00D64B71" w:rsidRPr="00D64B71" w:rsidTr="00D64B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MSE:3.78e9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RMSE:61470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37.09</w:t>
            </w:r>
          </w:p>
        </w:tc>
        <w:tc>
          <w:tcPr>
            <w:tcW w:w="0" w:type="auto"/>
            <w:vAlign w:val="center"/>
            <w:hideMark/>
          </w:tcPr>
          <w:p w:rsidR="00D64B71" w:rsidRPr="00D64B71" w:rsidRDefault="00D64B71" w:rsidP="00D64B71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</w:pPr>
            <w:r w:rsidRPr="00D64B71">
              <w:rPr>
                <w:rFonts w:ascii="Times New Roman" w:eastAsia="Times New Roman" w:hAnsi="Times New Roman" w:cs="Times New Roman"/>
                <w:sz w:val="21"/>
                <w:szCs w:val="21"/>
                <w:lang w:eastAsia="tr-TR"/>
              </w:rPr>
              <w:t>0.4676</w:t>
            </w:r>
          </w:p>
        </w:tc>
      </w:tr>
    </w:tbl>
    <w:p w:rsidR="00D64B71" w:rsidRDefault="00D64B71" w:rsidP="00D64B71"/>
    <w:p w:rsidR="00DC7518" w:rsidRDefault="00DC7518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DC7518" w:rsidRDefault="00DC7518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DC7518" w:rsidRDefault="00DC7518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DC7518" w:rsidRDefault="00DC7518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D64B71" w:rsidRPr="00D64B71" w:rsidRDefault="00D64B71" w:rsidP="00D64B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B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6. DEĞERLENDİRME</w:t>
      </w:r>
    </w:p>
    <w:p w:rsid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Random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Forest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ve CNN modelleri en iyi sonuçları vermiştir. CNN modeli </w:t>
      </w:r>
      <w:proofErr w:type="gramStart"/>
      <w:r w:rsidRPr="00D64B71">
        <w:rPr>
          <w:rFonts w:ascii="Times New Roman" w:eastAsia="Times New Roman" w:hAnsi="Times New Roman" w:cs="Times New Roman"/>
          <w:lang w:eastAsia="tr-TR"/>
        </w:rPr>
        <w:t>%51.56</w:t>
      </w:r>
      <w:proofErr w:type="gramEnd"/>
      <w:r w:rsidRPr="00D64B71">
        <w:rPr>
          <w:rFonts w:ascii="Times New Roman" w:eastAsia="Times New Roman" w:hAnsi="Times New Roman" w:cs="Times New Roman"/>
          <w:lang w:eastAsia="tr-TR"/>
        </w:rPr>
        <w:t xml:space="preserve"> doğruluk oranı ile en yüksek başarıyı sağlamıştır; ancak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confusion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matrix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incelendiğinde modelin tüm örnekleri pozitif sınıfa atadığı görülmüştür. Bu durum </w:t>
      </w:r>
      <w:proofErr w:type="spellStart"/>
      <w:r w:rsidRPr="00D64B71">
        <w:rPr>
          <w:rFonts w:ascii="Times New Roman" w:eastAsia="Times New Roman" w:hAnsi="Times New Roman" w:cs="Times New Roman"/>
          <w:lang w:eastAsia="tr-TR"/>
        </w:rPr>
        <w:t>recall</w:t>
      </w:r>
      <w:proofErr w:type="spellEnd"/>
      <w:r w:rsidRPr="00D64B71">
        <w:rPr>
          <w:rFonts w:ascii="Times New Roman" w:eastAsia="Times New Roman" w:hAnsi="Times New Roman" w:cs="Times New Roman"/>
          <w:lang w:eastAsia="tr-TR"/>
        </w:rPr>
        <w:t xml:space="preserve"> oranını yapay olarak 1.0 çıkarmış ancak genel doğruluk seviyesini şansa yakın tutmuştur.</w:t>
      </w:r>
    </w:p>
    <w:p w:rsidR="00407E15" w:rsidRPr="00D64B71" w:rsidRDefault="00407E15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>
        <w:t xml:space="preserve">Modeller karşılaştırıldığında, CNN modeli en yüksek doğruluk oranını sağlamış olsa da (0.5156), tahminlerin tümünün pozitif sınıfa yapılması nedeniyle sınıflar arası ayrım yapma kabiliyetinin düşük olduğu görülmüştür.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modeli dengeli tahmin oranları sağlarken doğruluk oranı şansa yakın çıkmıştır (</w:t>
      </w:r>
      <w:proofErr w:type="gramStart"/>
      <w:r>
        <w:t>%50</w:t>
      </w:r>
      <w:proofErr w:type="gramEnd"/>
      <w:r>
        <w:t xml:space="preserve"> civarı). Bu durum, veri setindeki özniteliklerin </w:t>
      </w:r>
      <w:proofErr w:type="spellStart"/>
      <w:r>
        <w:t>Bitcoin</w:t>
      </w:r>
      <w:proofErr w:type="spellEnd"/>
      <w:r>
        <w:t xml:space="preserve"> fiyat yönü tahmini için yeterince ayrım gücüne sahip olmadığını göstermektedir.</w:t>
      </w:r>
    </w:p>
    <w:p w:rsidR="00D64B71" w:rsidRPr="00D64B71" w:rsidRDefault="00D64B71" w:rsidP="00D64B7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Random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Forest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Confusion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Matrix</w:t>
      </w:r>
      <w:proofErr w:type="spellEnd"/>
      <w:r w:rsidRPr="00D64B71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:rsidR="00D64B71" w:rsidRDefault="00D64B71" w:rsidP="00D64B71"/>
    <w:p w:rsidR="000935A8" w:rsidRDefault="000935A8" w:rsidP="000935A8"/>
    <w:p w:rsidR="000935A8" w:rsidRDefault="000935A8" w:rsidP="000935A8">
      <w:pPr>
        <w:tabs>
          <w:tab w:val="left" w:pos="2851"/>
        </w:tabs>
      </w:pPr>
      <w:r>
        <w:rPr>
          <w:noProof/>
        </w:rPr>
        <w:drawing>
          <wp:inline distT="0" distB="0" distL="0" distR="0" wp14:anchorId="59826A6D" wp14:editId="7B39BB06">
            <wp:extent cx="2884458" cy="2549236"/>
            <wp:effectExtent l="0" t="0" r="0" b="381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41" cy="260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0935A8" w:rsidRPr="000935A8" w:rsidRDefault="000935A8" w:rsidP="000935A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935A8">
        <w:rPr>
          <w:rFonts w:ascii="Times New Roman" w:eastAsia="Times New Roman" w:hAnsi="Times New Roman" w:cs="Times New Roman"/>
          <w:b/>
          <w:bCs/>
          <w:lang w:eastAsia="tr-TR"/>
        </w:rPr>
        <w:t xml:space="preserve">CNN </w:t>
      </w:r>
      <w:proofErr w:type="spellStart"/>
      <w:r w:rsidRPr="000935A8">
        <w:rPr>
          <w:rFonts w:ascii="Times New Roman" w:eastAsia="Times New Roman" w:hAnsi="Times New Roman" w:cs="Times New Roman"/>
          <w:b/>
          <w:bCs/>
          <w:lang w:eastAsia="tr-TR"/>
        </w:rPr>
        <w:t>Confusion</w:t>
      </w:r>
      <w:proofErr w:type="spellEnd"/>
      <w:r w:rsidRPr="000935A8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0935A8">
        <w:rPr>
          <w:rFonts w:ascii="Times New Roman" w:eastAsia="Times New Roman" w:hAnsi="Times New Roman" w:cs="Times New Roman"/>
          <w:b/>
          <w:bCs/>
          <w:lang w:eastAsia="tr-TR"/>
        </w:rPr>
        <w:t>Matrix</w:t>
      </w:r>
      <w:proofErr w:type="spellEnd"/>
      <w:r w:rsidRPr="000935A8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:rsidR="000935A8" w:rsidRDefault="000935A8" w:rsidP="000935A8">
      <w:pPr>
        <w:tabs>
          <w:tab w:val="left" w:pos="2851"/>
        </w:tabs>
      </w:pPr>
      <w:r>
        <w:rPr>
          <w:noProof/>
        </w:rPr>
        <w:drawing>
          <wp:inline distT="0" distB="0" distL="0" distR="0" wp14:anchorId="7470D405" wp14:editId="2782BE53">
            <wp:extent cx="2789382" cy="2465211"/>
            <wp:effectExtent l="0" t="0" r="508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82" cy="25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A8" w:rsidRPr="000935A8" w:rsidRDefault="000935A8" w:rsidP="00093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5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7. SONUÇ</w:t>
      </w:r>
    </w:p>
    <w:p w:rsidR="000935A8" w:rsidRPr="000935A8" w:rsidRDefault="000935A8" w:rsidP="000935A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935A8">
        <w:rPr>
          <w:rFonts w:ascii="Times New Roman" w:eastAsia="Times New Roman" w:hAnsi="Times New Roman" w:cs="Times New Roman"/>
          <w:lang w:eastAsia="tr-TR"/>
        </w:rPr>
        <w:t xml:space="preserve">Çalışmada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Bitcoin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fiyat hareketlerini tahmin etmek için çeşitli makine öğrenmesi ve derin öğrenme modelleri uygulanmıştır. Kullanılan özellikler hacim ve fiyat değişimleri üzerine odaklanmış olup, gelecekte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sentiment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analizi veya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blockchain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metrikleri gibi ek özelliklerle tahmin gücü artırılabilir. Model sonuçları, fiyat yönü tahmininde mevcut veri setinin sınırlı ayrım gücüne sahip olduğunu göstermiştir.</w:t>
      </w:r>
    </w:p>
    <w:p w:rsidR="000935A8" w:rsidRPr="000935A8" w:rsidRDefault="00422592" w:rsidP="000935A8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0935A8" w:rsidRPr="000935A8" w:rsidRDefault="000935A8" w:rsidP="00093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5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KAYNAKLAR</w:t>
      </w:r>
    </w:p>
    <w:p w:rsidR="000935A8" w:rsidRPr="000935A8" w:rsidRDefault="000935A8" w:rsidP="000935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Kaggle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–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Bitcoin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Pulse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Market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Trends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Dataset</w:t>
      </w:r>
      <w:proofErr w:type="spellEnd"/>
    </w:p>
    <w:p w:rsidR="000935A8" w:rsidRPr="000935A8" w:rsidRDefault="000935A8" w:rsidP="000935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Scikit-learn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Documentation</w:t>
      </w:r>
      <w:proofErr w:type="spellEnd"/>
    </w:p>
    <w:p w:rsidR="000935A8" w:rsidRPr="000935A8" w:rsidRDefault="000935A8" w:rsidP="000935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TensorFlow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Documentation</w:t>
      </w:r>
      <w:proofErr w:type="spellEnd"/>
    </w:p>
    <w:p w:rsidR="000935A8" w:rsidRPr="000935A8" w:rsidRDefault="000935A8" w:rsidP="000935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XGBoost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Documentation</w:t>
      </w:r>
      <w:proofErr w:type="spellEnd"/>
    </w:p>
    <w:p w:rsidR="000935A8" w:rsidRPr="000935A8" w:rsidRDefault="000935A8" w:rsidP="000935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LightGBM</w:t>
      </w:r>
      <w:proofErr w:type="spellEnd"/>
      <w:r w:rsidRPr="000935A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935A8">
        <w:rPr>
          <w:rFonts w:ascii="Times New Roman" w:eastAsia="Times New Roman" w:hAnsi="Times New Roman" w:cs="Times New Roman"/>
          <w:lang w:eastAsia="tr-TR"/>
        </w:rPr>
        <w:t>Documentation</w:t>
      </w:r>
      <w:proofErr w:type="spellEnd"/>
    </w:p>
    <w:p w:rsidR="000935A8" w:rsidRPr="000935A8" w:rsidRDefault="000935A8" w:rsidP="000935A8">
      <w:pPr>
        <w:rPr>
          <w:rFonts w:ascii="Times New Roman" w:eastAsia="Times New Roman" w:hAnsi="Times New Roman" w:cs="Times New Roman"/>
          <w:lang w:eastAsia="tr-TR"/>
        </w:rPr>
      </w:pPr>
    </w:p>
    <w:p w:rsidR="000935A8" w:rsidRPr="000935A8" w:rsidRDefault="000935A8" w:rsidP="000935A8">
      <w:pPr>
        <w:tabs>
          <w:tab w:val="left" w:pos="2851"/>
        </w:tabs>
      </w:pPr>
    </w:p>
    <w:sectPr w:rsidR="000935A8" w:rsidRPr="000935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318E1"/>
    <w:multiLevelType w:val="multilevel"/>
    <w:tmpl w:val="2D1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C3924"/>
    <w:multiLevelType w:val="multilevel"/>
    <w:tmpl w:val="8CF2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A31D0"/>
    <w:multiLevelType w:val="multilevel"/>
    <w:tmpl w:val="632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6511E"/>
    <w:multiLevelType w:val="multilevel"/>
    <w:tmpl w:val="6E3A3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25A65"/>
    <w:multiLevelType w:val="multilevel"/>
    <w:tmpl w:val="37B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34058">
    <w:abstractNumId w:val="1"/>
  </w:num>
  <w:num w:numId="2" w16cid:durableId="72244663">
    <w:abstractNumId w:val="3"/>
  </w:num>
  <w:num w:numId="3" w16cid:durableId="146897839">
    <w:abstractNumId w:val="4"/>
  </w:num>
  <w:num w:numId="4" w16cid:durableId="954944754">
    <w:abstractNumId w:val="2"/>
  </w:num>
  <w:num w:numId="5" w16cid:durableId="187531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71"/>
    <w:rsid w:val="00072E75"/>
    <w:rsid w:val="000935A8"/>
    <w:rsid w:val="00407E15"/>
    <w:rsid w:val="00422592"/>
    <w:rsid w:val="00526DB7"/>
    <w:rsid w:val="00632226"/>
    <w:rsid w:val="00A01A45"/>
    <w:rsid w:val="00D64B71"/>
    <w:rsid w:val="00DC7518"/>
    <w:rsid w:val="00EF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C3B4"/>
  <w15:chartTrackingRefBased/>
  <w15:docId w15:val="{3A13FE52-F6A9-3641-B816-5744BAA5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64B7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64B7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D64B7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D64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2025-05-09T13:03:00Z</dcterms:created>
  <dcterms:modified xsi:type="dcterms:W3CDTF">2025-05-09T19:32:00Z</dcterms:modified>
</cp:coreProperties>
</file>