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33D" w:rsidRPr="002A233D" w:rsidRDefault="002A233D" w:rsidP="002A233D">
      <w:pPr>
        <w:spacing w:before="77" w:after="0" w:line="240" w:lineRule="auto"/>
        <w:ind w:right="-340"/>
        <w:rPr>
          <w:rFonts w:ascii="Times New Roman" w:eastAsia="Times New Roman" w:hAnsi="Times New Roman" w:cs="Times New Roman"/>
          <w:sz w:val="24"/>
          <w:szCs w:val="24"/>
        </w:rPr>
      </w:pPr>
      <w:r w:rsidRPr="002A233D">
        <w:rPr>
          <w:rFonts w:ascii="Arial" w:eastAsia="Times New Roman" w:hAnsi="Arial" w:cs="Arial"/>
          <w:color w:val="000000"/>
        </w:rPr>
        <w:t xml:space="preserve">------------------------------------------------------------------------------ </w:t>
      </w:r>
    </w:p>
    <w:p w:rsidR="002A233D" w:rsidRPr="002A233D" w:rsidRDefault="002A233D" w:rsidP="002A233D">
      <w:pPr>
        <w:spacing w:before="77" w:after="0" w:line="240" w:lineRule="auto"/>
        <w:rPr>
          <w:rFonts w:ascii="Times New Roman" w:eastAsia="Times New Roman" w:hAnsi="Times New Roman" w:cs="Times New Roman"/>
          <w:sz w:val="24"/>
          <w:szCs w:val="24"/>
        </w:rPr>
      </w:pPr>
      <w:r w:rsidRPr="002A233D">
        <w:rPr>
          <w:rFonts w:ascii="Arial" w:eastAsia="Times New Roman" w:hAnsi="Arial" w:cs="Arial"/>
          <w:color w:val="000000"/>
        </w:rPr>
        <w:t>CALL FOR PAPERS</w:t>
      </w:r>
    </w:p>
    <w:p w:rsidR="002A233D" w:rsidRPr="002A233D" w:rsidRDefault="002A233D" w:rsidP="002A233D">
      <w:pPr>
        <w:spacing w:before="77" w:after="0" w:line="240" w:lineRule="auto"/>
        <w:rPr>
          <w:rFonts w:ascii="Times New Roman" w:eastAsia="Times New Roman" w:hAnsi="Times New Roman" w:cs="Times New Roman"/>
          <w:sz w:val="24"/>
          <w:szCs w:val="24"/>
        </w:rPr>
      </w:pPr>
      <w:r w:rsidRPr="002A233D">
        <w:rPr>
          <w:rFonts w:ascii="Arial" w:eastAsia="Times New Roman" w:hAnsi="Arial" w:cs="Arial"/>
          <w:color w:val="000000"/>
        </w:rPr>
        <w:t xml:space="preserve">21 </w:t>
      </w:r>
      <w:proofErr w:type="spellStart"/>
      <w:r w:rsidRPr="002A233D">
        <w:rPr>
          <w:rFonts w:ascii="Arial" w:eastAsia="Times New Roman" w:hAnsi="Arial" w:cs="Arial"/>
          <w:color w:val="000000"/>
        </w:rPr>
        <w:t>Conferencia</w:t>
      </w:r>
      <w:proofErr w:type="spellEnd"/>
      <w:r w:rsidRPr="002A233D">
        <w:rPr>
          <w:rFonts w:ascii="Arial" w:eastAsia="Times New Roman" w:hAnsi="Arial" w:cs="Arial"/>
          <w:color w:val="000000"/>
        </w:rPr>
        <w:t xml:space="preserve"> </w:t>
      </w:r>
      <w:proofErr w:type="spellStart"/>
      <w:r w:rsidRPr="002A233D">
        <w:rPr>
          <w:rFonts w:ascii="Arial" w:eastAsia="Times New Roman" w:hAnsi="Arial" w:cs="Arial"/>
          <w:color w:val="000000"/>
        </w:rPr>
        <w:t>Iberoamericana</w:t>
      </w:r>
      <w:proofErr w:type="spellEnd"/>
      <w:r w:rsidRPr="002A233D">
        <w:rPr>
          <w:rFonts w:ascii="Arial" w:eastAsia="Times New Roman" w:hAnsi="Arial" w:cs="Arial"/>
          <w:color w:val="000000"/>
        </w:rPr>
        <w:t xml:space="preserve"> de Software Engineering (</w:t>
      </w:r>
      <w:proofErr w:type="spellStart"/>
      <w:r w:rsidRPr="002A233D">
        <w:rPr>
          <w:rFonts w:ascii="Arial" w:eastAsia="Times New Roman" w:hAnsi="Arial" w:cs="Arial"/>
          <w:color w:val="000000"/>
        </w:rPr>
        <w:t>CIbSE</w:t>
      </w:r>
      <w:proofErr w:type="spellEnd"/>
      <w:r w:rsidRPr="002A233D">
        <w:rPr>
          <w:rFonts w:ascii="Arial" w:eastAsia="Times New Roman" w:hAnsi="Arial" w:cs="Arial"/>
          <w:color w:val="000000"/>
        </w:rPr>
        <w:t xml:space="preserve"> 2018)</w:t>
      </w:r>
    </w:p>
    <w:p w:rsidR="002A233D" w:rsidRPr="002A233D" w:rsidRDefault="002A233D" w:rsidP="002A233D">
      <w:pPr>
        <w:spacing w:after="0" w:line="240" w:lineRule="auto"/>
        <w:rPr>
          <w:rFonts w:ascii="Times New Roman" w:eastAsia="Times New Roman" w:hAnsi="Times New Roman" w:cs="Times New Roman"/>
          <w:sz w:val="24"/>
          <w:szCs w:val="24"/>
        </w:rPr>
      </w:pPr>
    </w:p>
    <w:p w:rsidR="002A233D" w:rsidRPr="002A233D" w:rsidRDefault="002A233D" w:rsidP="002A233D">
      <w:pPr>
        <w:spacing w:after="0" w:line="240" w:lineRule="auto"/>
        <w:rPr>
          <w:rFonts w:ascii="Times New Roman" w:eastAsia="Times New Roman" w:hAnsi="Times New Roman" w:cs="Times New Roman"/>
          <w:sz w:val="24"/>
          <w:szCs w:val="24"/>
          <w:lang w:val="es-CO"/>
        </w:rPr>
      </w:pPr>
      <w:r w:rsidRPr="002A233D">
        <w:rPr>
          <w:rFonts w:ascii="Arial" w:eastAsia="Times New Roman" w:hAnsi="Arial" w:cs="Arial"/>
          <w:color w:val="000000"/>
          <w:lang w:val="es-CO"/>
        </w:rPr>
        <w:t>Bogotá, Colombia, Abril 23 - 27, 2018</w:t>
      </w:r>
    </w:p>
    <w:p w:rsidR="002A233D" w:rsidRPr="002A233D" w:rsidRDefault="002A233D" w:rsidP="002A233D">
      <w:pPr>
        <w:spacing w:after="0" w:line="240" w:lineRule="auto"/>
        <w:rPr>
          <w:rFonts w:ascii="Times New Roman" w:eastAsia="Times New Roman" w:hAnsi="Times New Roman" w:cs="Times New Roman"/>
          <w:sz w:val="24"/>
          <w:szCs w:val="24"/>
          <w:lang w:val="es-CO"/>
        </w:rPr>
      </w:pPr>
    </w:p>
    <w:p w:rsidR="002A233D" w:rsidRPr="002A233D" w:rsidRDefault="002A233D" w:rsidP="002A233D">
      <w:pPr>
        <w:spacing w:after="0" w:line="240" w:lineRule="auto"/>
        <w:ind w:right="-340"/>
        <w:rPr>
          <w:rFonts w:ascii="Times New Roman" w:eastAsia="Times New Roman" w:hAnsi="Times New Roman" w:cs="Times New Roman"/>
          <w:sz w:val="24"/>
          <w:szCs w:val="24"/>
          <w:lang w:val="es-CO"/>
        </w:rPr>
      </w:pPr>
      <w:r w:rsidRPr="002A233D">
        <w:rPr>
          <w:rFonts w:ascii="Arial" w:eastAsia="Times New Roman" w:hAnsi="Arial" w:cs="Arial"/>
          <w:color w:val="000000"/>
          <w:lang w:val="es-CO"/>
        </w:rPr>
        <w:t>http://cibseconference.org</w:t>
      </w:r>
    </w:p>
    <w:p w:rsidR="002A233D" w:rsidRPr="002A233D" w:rsidRDefault="002A233D" w:rsidP="002A233D">
      <w:pPr>
        <w:spacing w:after="0" w:line="240" w:lineRule="auto"/>
        <w:rPr>
          <w:rFonts w:ascii="Times New Roman" w:eastAsia="Times New Roman" w:hAnsi="Times New Roman" w:cs="Times New Roman"/>
          <w:sz w:val="24"/>
          <w:szCs w:val="24"/>
          <w:lang w:val="es-CO"/>
        </w:rPr>
      </w:pPr>
    </w:p>
    <w:p w:rsidR="002A233D" w:rsidRPr="002A233D" w:rsidRDefault="002A233D" w:rsidP="002A233D">
      <w:pPr>
        <w:spacing w:after="0" w:line="240" w:lineRule="auto"/>
        <w:jc w:val="both"/>
        <w:rPr>
          <w:rFonts w:ascii="Times New Roman" w:eastAsia="Times New Roman" w:hAnsi="Times New Roman" w:cs="Times New Roman"/>
          <w:sz w:val="24"/>
          <w:szCs w:val="24"/>
          <w:lang w:val="es-CO"/>
        </w:rPr>
      </w:pPr>
      <w:proofErr w:type="spellStart"/>
      <w:r w:rsidRPr="002A233D">
        <w:rPr>
          <w:rFonts w:ascii="Arial" w:eastAsia="Times New Roman" w:hAnsi="Arial" w:cs="Arial"/>
          <w:color w:val="000000"/>
          <w:lang w:val="es-CO"/>
        </w:rPr>
        <w:t>CIbSE</w:t>
      </w:r>
      <w:proofErr w:type="spellEnd"/>
      <w:r w:rsidRPr="002A233D">
        <w:rPr>
          <w:rFonts w:ascii="Arial" w:eastAsia="Times New Roman" w:hAnsi="Arial" w:cs="Arial"/>
          <w:color w:val="000000"/>
          <w:lang w:val="es-CO"/>
        </w:rPr>
        <w:t xml:space="preserve"> es el foro de investigación de Ingeniería de Software (Software </w:t>
      </w:r>
      <w:proofErr w:type="spellStart"/>
      <w:r w:rsidRPr="002A233D">
        <w:rPr>
          <w:rFonts w:ascii="Arial" w:eastAsia="Times New Roman" w:hAnsi="Arial" w:cs="Arial"/>
          <w:color w:val="000000"/>
          <w:lang w:val="es-CO"/>
        </w:rPr>
        <w:t>Engineering</w:t>
      </w:r>
      <w:proofErr w:type="spellEnd"/>
      <w:r w:rsidRPr="002A233D">
        <w:rPr>
          <w:rFonts w:ascii="Arial" w:eastAsia="Times New Roman" w:hAnsi="Arial" w:cs="Arial"/>
          <w:color w:val="000000"/>
          <w:lang w:val="es-CO"/>
        </w:rPr>
        <w:t>) líder en Iberoamérica. El principal objetivo de esta conferencia es promover la investigación científica de alta calidad para dar soporte a los investigadores en esta comunidad en la publicación y discusión de su trabajo. Además, la conferencia fomenta la colaboración y la producción científica entre los académicos, estudiantes y la industria del software.</w:t>
      </w:r>
    </w:p>
    <w:p w:rsidR="002A233D" w:rsidRPr="002A233D" w:rsidRDefault="002A233D" w:rsidP="002A233D">
      <w:pPr>
        <w:spacing w:after="0" w:line="240" w:lineRule="auto"/>
        <w:rPr>
          <w:rFonts w:ascii="Times New Roman" w:eastAsia="Times New Roman" w:hAnsi="Times New Roman" w:cs="Times New Roman"/>
          <w:sz w:val="24"/>
          <w:szCs w:val="24"/>
          <w:lang w:val="es-CO"/>
        </w:rPr>
      </w:pPr>
    </w:p>
    <w:p w:rsidR="002A233D" w:rsidRPr="002A233D" w:rsidRDefault="002A233D" w:rsidP="002A233D">
      <w:pPr>
        <w:spacing w:after="0" w:line="240" w:lineRule="auto"/>
        <w:jc w:val="both"/>
        <w:rPr>
          <w:rFonts w:ascii="Times New Roman" w:eastAsia="Times New Roman" w:hAnsi="Times New Roman" w:cs="Times New Roman"/>
          <w:sz w:val="24"/>
          <w:szCs w:val="24"/>
          <w:lang w:val="es-CO"/>
        </w:rPr>
      </w:pPr>
      <w:proofErr w:type="spellStart"/>
      <w:r w:rsidRPr="002A233D">
        <w:rPr>
          <w:rFonts w:ascii="Arial" w:eastAsia="Times New Roman" w:hAnsi="Arial" w:cs="Arial"/>
          <w:color w:val="000000"/>
          <w:lang w:val="es-CO"/>
        </w:rPr>
        <w:t>CIbSE</w:t>
      </w:r>
      <w:proofErr w:type="spellEnd"/>
      <w:r w:rsidRPr="002A233D">
        <w:rPr>
          <w:rFonts w:ascii="Arial" w:eastAsia="Times New Roman" w:hAnsi="Arial" w:cs="Arial"/>
          <w:color w:val="000000"/>
          <w:lang w:val="es-CO"/>
        </w:rPr>
        <w:t xml:space="preserve"> 2018 será realizado en la Universidad de los Andes en Bogotá, una de las ciudades más vibrantes de Sud-América en el corazón de Colombia. El evento incluirá varias líneas temáticas (</w:t>
      </w:r>
      <w:proofErr w:type="spellStart"/>
      <w:r w:rsidRPr="002A233D">
        <w:rPr>
          <w:rFonts w:ascii="Arial" w:eastAsia="Times New Roman" w:hAnsi="Arial" w:cs="Arial"/>
          <w:color w:val="000000"/>
          <w:lang w:val="es-CO"/>
        </w:rPr>
        <w:t>tracks</w:t>
      </w:r>
      <w:proofErr w:type="spellEnd"/>
      <w:r w:rsidRPr="002A233D">
        <w:rPr>
          <w:rFonts w:ascii="Arial" w:eastAsia="Times New Roman" w:hAnsi="Arial" w:cs="Arial"/>
          <w:color w:val="000000"/>
          <w:lang w:val="es-CO"/>
        </w:rPr>
        <w:t>), sesión industrial, charlas de investigadores influyentes de la comunidad de Ingeniería de Software, y eventos sociales.</w:t>
      </w:r>
    </w:p>
    <w:p w:rsidR="002A233D" w:rsidRPr="002A233D" w:rsidRDefault="002A233D" w:rsidP="002A233D">
      <w:pPr>
        <w:spacing w:after="0" w:line="240" w:lineRule="auto"/>
        <w:rPr>
          <w:rFonts w:ascii="Times New Roman" w:eastAsia="Times New Roman" w:hAnsi="Times New Roman" w:cs="Times New Roman"/>
          <w:sz w:val="24"/>
          <w:szCs w:val="24"/>
          <w:lang w:val="es-CO"/>
        </w:rPr>
      </w:pPr>
    </w:p>
    <w:p w:rsidR="002A233D" w:rsidRPr="002A233D" w:rsidRDefault="002A233D" w:rsidP="002A233D">
      <w:pPr>
        <w:spacing w:after="0" w:line="240" w:lineRule="auto"/>
        <w:jc w:val="both"/>
        <w:rPr>
          <w:rFonts w:ascii="Times New Roman" w:eastAsia="Times New Roman" w:hAnsi="Times New Roman" w:cs="Times New Roman"/>
          <w:sz w:val="24"/>
          <w:szCs w:val="24"/>
          <w:lang w:val="es-CO"/>
        </w:rPr>
      </w:pPr>
      <w:r w:rsidRPr="002A233D">
        <w:rPr>
          <w:rFonts w:ascii="Arial" w:eastAsia="Times New Roman" w:hAnsi="Arial" w:cs="Arial"/>
          <w:color w:val="000000"/>
          <w:lang w:val="es-CO"/>
        </w:rPr>
        <w:t>La conferencia será realizada en conjunto a dos eventos satélite: el Simposio Doctoral y la primera versión de la Escuela Iberoamericana en Ingeniería de Software. El Simposio Doctoral ha sido organizado para discutir trabajos doctorales en progreso asociados a Ingeniería de Software. La escuela estará liderada por académicos renombrados, ofreciendo un programa atractivo que combina clases y tutoriales basados en las actuales tendencias de Ingeniería de Software.</w:t>
      </w:r>
    </w:p>
    <w:p w:rsidR="002A233D" w:rsidRPr="002A233D" w:rsidRDefault="002A233D" w:rsidP="002A233D">
      <w:pPr>
        <w:spacing w:after="0" w:line="240" w:lineRule="auto"/>
        <w:rPr>
          <w:rFonts w:ascii="Times New Roman" w:eastAsia="Times New Roman" w:hAnsi="Times New Roman" w:cs="Times New Roman"/>
          <w:sz w:val="24"/>
          <w:szCs w:val="24"/>
          <w:lang w:val="es-CO"/>
        </w:rPr>
      </w:pPr>
    </w:p>
    <w:p w:rsidR="002A233D" w:rsidRPr="002A233D" w:rsidRDefault="002A233D" w:rsidP="002A233D">
      <w:pPr>
        <w:spacing w:after="0" w:line="240" w:lineRule="auto"/>
        <w:jc w:val="both"/>
        <w:rPr>
          <w:rFonts w:ascii="Times New Roman" w:eastAsia="Times New Roman" w:hAnsi="Times New Roman" w:cs="Times New Roman"/>
          <w:sz w:val="24"/>
          <w:szCs w:val="24"/>
          <w:lang w:val="es-CO"/>
        </w:rPr>
      </w:pPr>
      <w:r w:rsidRPr="002A233D">
        <w:rPr>
          <w:rFonts w:ascii="Arial" w:eastAsia="Times New Roman" w:hAnsi="Arial" w:cs="Arial"/>
          <w:color w:val="000000"/>
          <w:lang w:val="es-CO"/>
        </w:rPr>
        <w:t xml:space="preserve">Invitamos a enviar trabajos a </w:t>
      </w:r>
      <w:proofErr w:type="gramStart"/>
      <w:r w:rsidRPr="002A233D">
        <w:rPr>
          <w:rFonts w:ascii="Arial" w:eastAsia="Times New Roman" w:hAnsi="Arial" w:cs="Arial"/>
          <w:color w:val="000000"/>
          <w:lang w:val="es-CO"/>
        </w:rPr>
        <w:t>una o más líneas temática</w:t>
      </w:r>
      <w:proofErr w:type="gramEnd"/>
      <w:r w:rsidRPr="002A233D">
        <w:rPr>
          <w:rFonts w:ascii="Arial" w:eastAsia="Times New Roman" w:hAnsi="Arial" w:cs="Arial"/>
          <w:color w:val="000000"/>
          <w:lang w:val="es-CO"/>
        </w:rPr>
        <w:t xml:space="preserve"> de </w:t>
      </w:r>
      <w:proofErr w:type="spellStart"/>
      <w:r w:rsidRPr="002A233D">
        <w:rPr>
          <w:rFonts w:ascii="Arial" w:eastAsia="Times New Roman" w:hAnsi="Arial" w:cs="Arial"/>
          <w:color w:val="000000"/>
          <w:lang w:val="es-CO"/>
        </w:rPr>
        <w:t>CIbSE</w:t>
      </w:r>
      <w:proofErr w:type="spellEnd"/>
      <w:r w:rsidRPr="002A233D">
        <w:rPr>
          <w:rFonts w:ascii="Arial" w:eastAsia="Times New Roman" w:hAnsi="Arial" w:cs="Arial"/>
          <w:color w:val="000000"/>
          <w:lang w:val="es-CO"/>
        </w:rPr>
        <w:t>:</w:t>
      </w:r>
    </w:p>
    <w:p w:rsidR="002A233D" w:rsidRPr="002A233D" w:rsidRDefault="002A233D" w:rsidP="002A233D">
      <w:pPr>
        <w:numPr>
          <w:ilvl w:val="1"/>
          <w:numId w:val="11"/>
        </w:numPr>
        <w:spacing w:after="0" w:line="240" w:lineRule="auto"/>
        <w:jc w:val="both"/>
        <w:textAlignment w:val="baseline"/>
        <w:rPr>
          <w:rFonts w:ascii="Arial" w:eastAsia="Times New Roman" w:hAnsi="Arial" w:cs="Arial"/>
          <w:color w:val="000000"/>
          <w:lang w:val="es-CO"/>
        </w:rPr>
      </w:pPr>
      <w:r w:rsidRPr="002A233D">
        <w:rPr>
          <w:rFonts w:ascii="Arial" w:eastAsia="Times New Roman" w:hAnsi="Arial" w:cs="Arial"/>
          <w:color w:val="000000"/>
          <w:lang w:val="es-CO"/>
        </w:rPr>
        <w:t xml:space="preserve">SET - Línea temática de Ingeniería de Software </w:t>
      </w:r>
    </w:p>
    <w:p w:rsidR="002A233D" w:rsidRPr="002A233D" w:rsidRDefault="002A233D" w:rsidP="002A233D">
      <w:pPr>
        <w:numPr>
          <w:ilvl w:val="1"/>
          <w:numId w:val="11"/>
        </w:numPr>
        <w:spacing w:after="0" w:line="240" w:lineRule="auto"/>
        <w:jc w:val="both"/>
        <w:textAlignment w:val="baseline"/>
        <w:rPr>
          <w:rFonts w:ascii="Arial" w:eastAsia="Times New Roman" w:hAnsi="Arial" w:cs="Arial"/>
          <w:color w:val="000000"/>
          <w:lang w:val="es-CO"/>
        </w:rPr>
      </w:pPr>
      <w:proofErr w:type="spellStart"/>
      <w:r w:rsidRPr="002A233D">
        <w:rPr>
          <w:rFonts w:ascii="Arial" w:eastAsia="Times New Roman" w:hAnsi="Arial" w:cs="Arial"/>
          <w:color w:val="000000"/>
          <w:lang w:val="es-CO"/>
        </w:rPr>
        <w:t>WER</w:t>
      </w:r>
      <w:proofErr w:type="spellEnd"/>
      <w:r w:rsidRPr="002A233D">
        <w:rPr>
          <w:rFonts w:ascii="Arial" w:eastAsia="Times New Roman" w:hAnsi="Arial" w:cs="Arial"/>
          <w:color w:val="000000"/>
          <w:lang w:val="es-CO"/>
        </w:rPr>
        <w:t xml:space="preserve"> - Línea temática de Ingeniería de Requisitos</w:t>
      </w:r>
    </w:p>
    <w:p w:rsidR="002A233D" w:rsidRPr="002A233D" w:rsidRDefault="002A233D" w:rsidP="002A233D">
      <w:pPr>
        <w:numPr>
          <w:ilvl w:val="1"/>
          <w:numId w:val="11"/>
        </w:numPr>
        <w:spacing w:after="0" w:line="240" w:lineRule="auto"/>
        <w:jc w:val="both"/>
        <w:textAlignment w:val="baseline"/>
        <w:rPr>
          <w:rFonts w:ascii="Arial" w:eastAsia="Times New Roman" w:hAnsi="Arial" w:cs="Arial"/>
          <w:color w:val="000000"/>
          <w:lang w:val="es-CO"/>
        </w:rPr>
      </w:pPr>
      <w:proofErr w:type="spellStart"/>
      <w:r w:rsidRPr="002A233D">
        <w:rPr>
          <w:rFonts w:ascii="Arial" w:eastAsia="Times New Roman" w:hAnsi="Arial" w:cs="Arial"/>
          <w:color w:val="000000"/>
          <w:lang w:val="es-CO"/>
        </w:rPr>
        <w:t>ESELAW</w:t>
      </w:r>
      <w:proofErr w:type="spellEnd"/>
      <w:r w:rsidRPr="002A233D">
        <w:rPr>
          <w:rFonts w:ascii="Arial" w:eastAsia="Times New Roman" w:hAnsi="Arial" w:cs="Arial"/>
          <w:color w:val="000000"/>
          <w:lang w:val="es-CO"/>
        </w:rPr>
        <w:t xml:space="preserve"> - Línea temática de Ingeniería de Software Experimental </w:t>
      </w:r>
    </w:p>
    <w:p w:rsidR="002A233D" w:rsidRPr="002A233D" w:rsidRDefault="002A233D" w:rsidP="002A233D">
      <w:pPr>
        <w:spacing w:after="0" w:line="240" w:lineRule="auto"/>
        <w:rPr>
          <w:rFonts w:ascii="Times New Roman" w:eastAsia="Times New Roman" w:hAnsi="Times New Roman" w:cs="Times New Roman"/>
          <w:sz w:val="24"/>
          <w:szCs w:val="24"/>
          <w:lang w:val="es-CO"/>
        </w:rPr>
      </w:pPr>
    </w:p>
    <w:p w:rsidR="002A233D" w:rsidRPr="002A233D" w:rsidRDefault="002A233D" w:rsidP="002A233D">
      <w:pPr>
        <w:spacing w:after="0" w:line="240" w:lineRule="auto"/>
        <w:ind w:right="-340"/>
        <w:jc w:val="both"/>
        <w:rPr>
          <w:rFonts w:ascii="Times New Roman" w:eastAsia="Times New Roman" w:hAnsi="Times New Roman" w:cs="Times New Roman"/>
          <w:sz w:val="24"/>
          <w:szCs w:val="24"/>
          <w:lang w:val="es-CO"/>
        </w:rPr>
      </w:pPr>
      <w:r w:rsidRPr="002A233D">
        <w:rPr>
          <w:rFonts w:ascii="Arial" w:eastAsia="Times New Roman" w:hAnsi="Arial" w:cs="Arial"/>
          <w:color w:val="000000"/>
          <w:lang w:val="es-CO"/>
        </w:rPr>
        <w:t>Los trabajos pueden ser enviados en cualquiera de las categorías disponibles (</w:t>
      </w:r>
      <w:proofErr w:type="spellStart"/>
      <w:r w:rsidRPr="002A233D">
        <w:rPr>
          <w:rFonts w:ascii="Arial" w:eastAsia="Times New Roman" w:hAnsi="Arial" w:cs="Arial"/>
          <w:color w:val="000000"/>
          <w:lang w:val="es-CO"/>
        </w:rPr>
        <w:t>p.e</w:t>
      </w:r>
      <w:proofErr w:type="spellEnd"/>
      <w:r w:rsidRPr="002A233D">
        <w:rPr>
          <w:rFonts w:ascii="Arial" w:eastAsia="Times New Roman" w:hAnsi="Arial" w:cs="Arial"/>
          <w:color w:val="000000"/>
          <w:lang w:val="es-CO"/>
        </w:rPr>
        <w:t xml:space="preserve">., trabajos técnicos, ideas emergentes, y herramientas) y en los lenguajes oficiales de </w:t>
      </w:r>
      <w:proofErr w:type="spellStart"/>
      <w:r w:rsidRPr="002A233D">
        <w:rPr>
          <w:rFonts w:ascii="Arial" w:eastAsia="Times New Roman" w:hAnsi="Arial" w:cs="Arial"/>
          <w:color w:val="000000"/>
          <w:lang w:val="es-CO"/>
        </w:rPr>
        <w:t>CIbse</w:t>
      </w:r>
      <w:proofErr w:type="spellEnd"/>
      <w:r w:rsidRPr="002A233D">
        <w:rPr>
          <w:rFonts w:ascii="Arial" w:eastAsia="Times New Roman" w:hAnsi="Arial" w:cs="Arial"/>
          <w:color w:val="000000"/>
          <w:lang w:val="es-CO"/>
        </w:rPr>
        <w:t xml:space="preserve">: </w:t>
      </w:r>
      <w:proofErr w:type="gramStart"/>
      <w:r w:rsidRPr="002A233D">
        <w:rPr>
          <w:rFonts w:ascii="Arial" w:eastAsia="Times New Roman" w:hAnsi="Arial" w:cs="Arial"/>
          <w:color w:val="000000"/>
          <w:lang w:val="es-CO"/>
        </w:rPr>
        <w:t>Inglés</w:t>
      </w:r>
      <w:proofErr w:type="gramEnd"/>
      <w:r w:rsidRPr="002A233D">
        <w:rPr>
          <w:rFonts w:ascii="Arial" w:eastAsia="Times New Roman" w:hAnsi="Arial" w:cs="Arial"/>
          <w:color w:val="000000"/>
          <w:lang w:val="es-CO"/>
        </w:rPr>
        <w:t>, Español, y Portugués. Más abajo se encuentran detalles de cada línea temática y el comité general de organización de la conferencia.</w:t>
      </w:r>
    </w:p>
    <w:p w:rsidR="002A233D" w:rsidRPr="002A233D" w:rsidRDefault="002A233D" w:rsidP="002A233D">
      <w:pPr>
        <w:spacing w:after="0" w:line="240" w:lineRule="auto"/>
        <w:rPr>
          <w:rFonts w:ascii="Times New Roman" w:eastAsia="Times New Roman" w:hAnsi="Times New Roman" w:cs="Times New Roman"/>
          <w:sz w:val="24"/>
          <w:szCs w:val="24"/>
          <w:lang w:val="es-CO"/>
        </w:rPr>
      </w:pPr>
    </w:p>
    <w:p w:rsidR="002A233D" w:rsidRDefault="002A233D" w:rsidP="002A233D">
      <w:pPr>
        <w:spacing w:after="0" w:line="240" w:lineRule="auto"/>
        <w:jc w:val="both"/>
        <w:rPr>
          <w:rFonts w:ascii="Arial" w:eastAsia="Times New Roman" w:hAnsi="Arial" w:cs="Arial"/>
          <w:color w:val="000000"/>
          <w:shd w:val="clear" w:color="auto" w:fill="FFFFFF"/>
          <w:lang w:val="es-CO"/>
        </w:rPr>
      </w:pPr>
      <w:r w:rsidRPr="002A233D">
        <w:rPr>
          <w:rFonts w:ascii="Arial" w:eastAsia="Times New Roman" w:hAnsi="Arial" w:cs="Arial"/>
          <w:color w:val="000000"/>
          <w:lang w:val="es-CO"/>
        </w:rPr>
        <w:t xml:space="preserve">Para más información vaya al sitio de </w:t>
      </w:r>
      <w:proofErr w:type="spellStart"/>
      <w:r w:rsidRPr="002A233D">
        <w:rPr>
          <w:rFonts w:ascii="Arial" w:eastAsia="Times New Roman" w:hAnsi="Arial" w:cs="Arial"/>
          <w:color w:val="000000"/>
          <w:lang w:val="es-CO"/>
        </w:rPr>
        <w:t>CIbSE</w:t>
      </w:r>
      <w:proofErr w:type="spellEnd"/>
      <w:r w:rsidRPr="002A233D">
        <w:rPr>
          <w:rFonts w:ascii="Arial" w:eastAsia="Times New Roman" w:hAnsi="Arial" w:cs="Arial"/>
          <w:color w:val="000000"/>
          <w:lang w:val="es-CO"/>
        </w:rPr>
        <w:t xml:space="preserve"> 2018 (</w:t>
      </w:r>
      <w:hyperlink r:id="rId5" w:history="1">
        <w:r w:rsidRPr="002A233D">
          <w:rPr>
            <w:rFonts w:ascii="Arial" w:eastAsia="Times New Roman" w:hAnsi="Arial" w:cs="Arial"/>
            <w:color w:val="1155CC"/>
            <w:u w:val="single"/>
            <w:shd w:val="clear" w:color="auto" w:fill="FFFFFF"/>
            <w:lang w:val="es-CO"/>
          </w:rPr>
          <w:t>http://cibseconference.org</w:t>
        </w:r>
      </w:hyperlink>
      <w:r w:rsidRPr="002A233D">
        <w:rPr>
          <w:rFonts w:ascii="Arial" w:eastAsia="Times New Roman" w:hAnsi="Arial" w:cs="Arial"/>
          <w:color w:val="000000"/>
          <w:shd w:val="clear" w:color="auto" w:fill="FFFFFF"/>
          <w:lang w:val="es-CO"/>
        </w:rPr>
        <w:t>), o contáctenos vía e-mail (</w:t>
      </w:r>
      <w:hyperlink r:id="rId6" w:history="1">
        <w:r w:rsidRPr="002A233D">
          <w:rPr>
            <w:rFonts w:ascii="Arial" w:eastAsia="Times New Roman" w:hAnsi="Arial" w:cs="Arial"/>
            <w:color w:val="1155CC"/>
            <w:u w:val="single"/>
            <w:shd w:val="clear" w:color="auto" w:fill="FFFFFF"/>
            <w:lang w:val="es-CO"/>
          </w:rPr>
          <w:t>info.cibse@</w:t>
        </w:r>
      </w:hyperlink>
      <w:r w:rsidRPr="002A233D">
        <w:rPr>
          <w:rFonts w:ascii="Arial" w:eastAsia="Times New Roman" w:hAnsi="Arial" w:cs="Arial"/>
          <w:color w:val="000000"/>
          <w:shd w:val="clear" w:color="auto" w:fill="FFFFFF"/>
          <w:lang w:val="es-CO"/>
        </w:rPr>
        <w:t>gmail.com) o en cualquiera de nuestras redes sociales (Twitter y Facebook).</w:t>
      </w:r>
    </w:p>
    <w:p w:rsidR="002A233D" w:rsidRDefault="002A233D" w:rsidP="002A233D">
      <w:pPr>
        <w:spacing w:after="0" w:line="240" w:lineRule="auto"/>
        <w:jc w:val="both"/>
        <w:rPr>
          <w:rFonts w:ascii="Arial" w:eastAsia="Times New Roman" w:hAnsi="Arial" w:cs="Arial"/>
          <w:color w:val="000000"/>
          <w:shd w:val="clear" w:color="auto" w:fill="FFFFFF"/>
          <w:lang w:val="es-CO"/>
        </w:rPr>
      </w:pPr>
    </w:p>
    <w:p w:rsidR="002A233D" w:rsidRDefault="002A233D" w:rsidP="002A233D">
      <w:pPr>
        <w:spacing w:after="0" w:line="240" w:lineRule="auto"/>
        <w:jc w:val="both"/>
        <w:rPr>
          <w:rFonts w:ascii="Arial" w:eastAsia="Times New Roman" w:hAnsi="Arial" w:cs="Arial"/>
          <w:color w:val="000000"/>
          <w:shd w:val="clear" w:color="auto" w:fill="FFFFFF"/>
          <w:lang w:val="es-CO"/>
        </w:rPr>
      </w:pPr>
    </w:p>
    <w:p w:rsidR="002A233D" w:rsidRDefault="002A233D" w:rsidP="002A233D">
      <w:pPr>
        <w:spacing w:after="0" w:line="240" w:lineRule="auto"/>
        <w:jc w:val="both"/>
        <w:rPr>
          <w:rFonts w:ascii="Arial" w:eastAsia="Times New Roman" w:hAnsi="Arial" w:cs="Arial"/>
          <w:color w:val="000000"/>
          <w:shd w:val="clear" w:color="auto" w:fill="FFFFFF"/>
          <w:lang w:val="es-CO"/>
        </w:rPr>
      </w:pPr>
    </w:p>
    <w:p w:rsidR="002A233D" w:rsidRDefault="002A233D" w:rsidP="002A233D">
      <w:pPr>
        <w:spacing w:after="0" w:line="240" w:lineRule="auto"/>
        <w:jc w:val="both"/>
        <w:rPr>
          <w:rFonts w:ascii="Arial" w:eastAsia="Times New Roman" w:hAnsi="Arial" w:cs="Arial"/>
          <w:color w:val="000000"/>
          <w:shd w:val="clear" w:color="auto" w:fill="FFFFFF"/>
          <w:lang w:val="es-CO"/>
        </w:rPr>
      </w:pPr>
    </w:p>
    <w:p w:rsidR="002A233D" w:rsidRDefault="002A233D" w:rsidP="002A233D">
      <w:pPr>
        <w:spacing w:after="0" w:line="240" w:lineRule="auto"/>
        <w:jc w:val="both"/>
        <w:rPr>
          <w:rFonts w:ascii="Arial" w:eastAsia="Times New Roman" w:hAnsi="Arial" w:cs="Arial"/>
          <w:color w:val="000000"/>
          <w:shd w:val="clear" w:color="auto" w:fill="FFFFFF"/>
          <w:lang w:val="es-CO"/>
        </w:rPr>
      </w:pPr>
    </w:p>
    <w:p w:rsidR="002A233D" w:rsidRDefault="002A233D" w:rsidP="002A233D">
      <w:pPr>
        <w:spacing w:after="0" w:line="240" w:lineRule="auto"/>
        <w:jc w:val="both"/>
        <w:rPr>
          <w:rFonts w:ascii="Arial" w:eastAsia="Times New Roman" w:hAnsi="Arial" w:cs="Arial"/>
          <w:color w:val="000000"/>
          <w:shd w:val="clear" w:color="auto" w:fill="FFFFFF"/>
          <w:lang w:val="es-CO"/>
        </w:rPr>
      </w:pPr>
    </w:p>
    <w:p w:rsidR="002A233D" w:rsidRDefault="002A233D" w:rsidP="002A233D">
      <w:pPr>
        <w:spacing w:after="0" w:line="240" w:lineRule="auto"/>
        <w:jc w:val="both"/>
        <w:rPr>
          <w:rFonts w:ascii="Arial" w:eastAsia="Times New Roman" w:hAnsi="Arial" w:cs="Arial"/>
          <w:color w:val="000000"/>
          <w:shd w:val="clear" w:color="auto" w:fill="FFFFFF"/>
          <w:lang w:val="es-CO"/>
        </w:rPr>
      </w:pPr>
    </w:p>
    <w:p w:rsidR="002A233D" w:rsidRDefault="002A233D" w:rsidP="002A233D">
      <w:pPr>
        <w:spacing w:after="0" w:line="240" w:lineRule="auto"/>
        <w:jc w:val="both"/>
        <w:rPr>
          <w:rFonts w:ascii="Arial" w:eastAsia="Times New Roman" w:hAnsi="Arial" w:cs="Arial"/>
          <w:color w:val="000000"/>
          <w:shd w:val="clear" w:color="auto" w:fill="FFFFFF"/>
          <w:lang w:val="es-CO"/>
        </w:rPr>
      </w:pPr>
    </w:p>
    <w:p w:rsidR="002A233D" w:rsidRDefault="002A233D" w:rsidP="002A233D">
      <w:pPr>
        <w:spacing w:after="0" w:line="240" w:lineRule="auto"/>
        <w:jc w:val="both"/>
        <w:rPr>
          <w:rFonts w:ascii="Arial" w:eastAsia="Times New Roman" w:hAnsi="Arial" w:cs="Arial"/>
          <w:color w:val="000000"/>
          <w:shd w:val="clear" w:color="auto" w:fill="FFFFFF"/>
          <w:lang w:val="es-CO"/>
        </w:rPr>
      </w:pPr>
    </w:p>
    <w:p w:rsidR="002A233D" w:rsidRPr="002A233D" w:rsidRDefault="002A233D" w:rsidP="002A233D">
      <w:pPr>
        <w:spacing w:after="0" w:line="240" w:lineRule="auto"/>
        <w:jc w:val="both"/>
        <w:rPr>
          <w:rFonts w:ascii="Times New Roman" w:eastAsia="Times New Roman" w:hAnsi="Times New Roman" w:cs="Times New Roman"/>
          <w:sz w:val="24"/>
          <w:szCs w:val="24"/>
          <w:lang w:val="es-CO"/>
        </w:rPr>
      </w:pPr>
      <w:bookmarkStart w:id="0" w:name="_GoBack"/>
      <w:bookmarkEnd w:id="0"/>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lastRenderedPageBreak/>
        <w:t>-------------------------------------------------------------------------------</w:t>
      </w:r>
    </w:p>
    <w:p w:rsidR="0065330E" w:rsidRPr="0065330E" w:rsidRDefault="0065330E" w:rsidP="0065330E">
      <w:pPr>
        <w:spacing w:after="0" w:line="240" w:lineRule="auto"/>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Líneas temáticas</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w:t>
      </w:r>
    </w:p>
    <w:p w:rsidR="0065330E" w:rsidRPr="0065330E" w:rsidRDefault="0065330E" w:rsidP="0065330E">
      <w:pPr>
        <w:spacing w:after="0" w:line="240" w:lineRule="auto"/>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shd w:val="clear" w:color="auto" w:fill="FFFFFF"/>
          <w:lang w:val="es-CO"/>
        </w:rPr>
        <w:t>Invitamos a los autores a enviar trabajos de alta calidad que describan resultados significativos, originales y no publicados en cualquiera de las líneas de investigación y categorías:</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jc w:val="both"/>
        <w:rPr>
          <w:rFonts w:ascii="Times New Roman" w:eastAsia="Times New Roman" w:hAnsi="Times New Roman" w:cs="Times New Roman"/>
          <w:color w:val="000000" w:themeColor="text1"/>
          <w:sz w:val="24"/>
          <w:szCs w:val="24"/>
        </w:rPr>
      </w:pPr>
      <w:proofErr w:type="spellStart"/>
      <w:r w:rsidRPr="0065330E">
        <w:rPr>
          <w:rFonts w:ascii="Arial" w:eastAsia="Times New Roman" w:hAnsi="Arial" w:cs="Arial"/>
          <w:color w:val="000000" w:themeColor="text1"/>
          <w:shd w:val="clear" w:color="auto" w:fill="FFFFFF"/>
        </w:rPr>
        <w:t>Líneas</w:t>
      </w:r>
      <w:proofErr w:type="spellEnd"/>
      <w:r w:rsidRPr="0065330E">
        <w:rPr>
          <w:rFonts w:ascii="Arial" w:eastAsia="Times New Roman" w:hAnsi="Arial" w:cs="Arial"/>
          <w:color w:val="000000" w:themeColor="text1"/>
          <w:shd w:val="clear" w:color="auto" w:fill="FFFFFF"/>
        </w:rPr>
        <w:t xml:space="preserve"> </w:t>
      </w:r>
      <w:proofErr w:type="spellStart"/>
      <w:r w:rsidRPr="0065330E">
        <w:rPr>
          <w:rFonts w:ascii="Arial" w:eastAsia="Times New Roman" w:hAnsi="Arial" w:cs="Arial"/>
          <w:color w:val="000000" w:themeColor="text1"/>
          <w:shd w:val="clear" w:color="auto" w:fill="FFFFFF"/>
        </w:rPr>
        <w:t>temáticas</w:t>
      </w:r>
      <w:proofErr w:type="spellEnd"/>
    </w:p>
    <w:p w:rsidR="0065330E" w:rsidRPr="0065330E" w:rsidRDefault="0065330E" w:rsidP="0065330E">
      <w:pPr>
        <w:numPr>
          <w:ilvl w:val="0"/>
          <w:numId w:val="1"/>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 xml:space="preserve">SET - Línea temática de Ingeniería de Software </w:t>
      </w:r>
    </w:p>
    <w:p w:rsidR="0065330E" w:rsidRPr="0065330E" w:rsidRDefault="0065330E" w:rsidP="0065330E">
      <w:pPr>
        <w:numPr>
          <w:ilvl w:val="0"/>
          <w:numId w:val="1"/>
        </w:numPr>
        <w:spacing w:after="0" w:line="240" w:lineRule="auto"/>
        <w:jc w:val="both"/>
        <w:textAlignment w:val="baseline"/>
        <w:rPr>
          <w:rFonts w:ascii="Arial" w:eastAsia="Times New Roman" w:hAnsi="Arial" w:cs="Arial"/>
          <w:color w:val="000000" w:themeColor="text1"/>
          <w:lang w:val="es-CO"/>
        </w:rPr>
      </w:pPr>
      <w:proofErr w:type="spellStart"/>
      <w:r w:rsidRPr="0065330E">
        <w:rPr>
          <w:rFonts w:ascii="Arial" w:eastAsia="Times New Roman" w:hAnsi="Arial" w:cs="Arial"/>
          <w:color w:val="000000" w:themeColor="text1"/>
          <w:lang w:val="es-CO"/>
        </w:rPr>
        <w:t>WER</w:t>
      </w:r>
      <w:proofErr w:type="spellEnd"/>
      <w:r w:rsidRPr="0065330E">
        <w:rPr>
          <w:rFonts w:ascii="Arial" w:eastAsia="Times New Roman" w:hAnsi="Arial" w:cs="Arial"/>
          <w:color w:val="000000" w:themeColor="text1"/>
          <w:lang w:val="es-CO"/>
        </w:rPr>
        <w:t xml:space="preserve"> - Línea temática de Ingeniería de Requisitos</w:t>
      </w:r>
    </w:p>
    <w:p w:rsidR="0065330E" w:rsidRPr="0065330E" w:rsidRDefault="0065330E" w:rsidP="0065330E">
      <w:pPr>
        <w:numPr>
          <w:ilvl w:val="0"/>
          <w:numId w:val="1"/>
        </w:numPr>
        <w:spacing w:after="0" w:line="240" w:lineRule="auto"/>
        <w:jc w:val="both"/>
        <w:textAlignment w:val="baseline"/>
        <w:rPr>
          <w:rFonts w:ascii="Arial" w:eastAsia="Times New Roman" w:hAnsi="Arial" w:cs="Arial"/>
          <w:color w:val="000000" w:themeColor="text1"/>
          <w:lang w:val="es-CO"/>
        </w:rPr>
      </w:pPr>
      <w:proofErr w:type="spellStart"/>
      <w:r w:rsidRPr="0065330E">
        <w:rPr>
          <w:rFonts w:ascii="Arial" w:eastAsia="Times New Roman" w:hAnsi="Arial" w:cs="Arial"/>
          <w:color w:val="000000" w:themeColor="text1"/>
          <w:lang w:val="es-CO"/>
        </w:rPr>
        <w:t>ESELAW</w:t>
      </w:r>
      <w:proofErr w:type="spellEnd"/>
      <w:r w:rsidRPr="0065330E">
        <w:rPr>
          <w:rFonts w:ascii="Arial" w:eastAsia="Times New Roman" w:hAnsi="Arial" w:cs="Arial"/>
          <w:color w:val="000000" w:themeColor="text1"/>
          <w:lang w:val="es-CO"/>
        </w:rPr>
        <w:t xml:space="preserve"> - Línea temática de Ingeniería de Software Experimental </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Categorías</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pStyle w:val="ListParagraph"/>
        <w:numPr>
          <w:ilvl w:val="0"/>
          <w:numId w:val="10"/>
        </w:numPr>
        <w:spacing w:after="0" w:line="240" w:lineRule="auto"/>
        <w:ind w:right="-340"/>
        <w:jc w:val="both"/>
        <w:textAlignment w:val="baseline"/>
        <w:rPr>
          <w:rFonts w:ascii="Arial" w:eastAsia="Times New Roman" w:hAnsi="Arial" w:cs="Arial"/>
          <w:color w:val="000000" w:themeColor="text1"/>
          <w:lang w:val="es-CO"/>
        </w:rPr>
      </w:pPr>
      <w:r w:rsidRPr="0065330E">
        <w:rPr>
          <w:rFonts w:ascii="Arial" w:eastAsia="Times New Roman" w:hAnsi="Arial" w:cs="Arial"/>
          <w:b/>
          <w:bCs/>
          <w:color w:val="000000" w:themeColor="text1"/>
          <w:lang w:val="es-CO"/>
        </w:rPr>
        <w:t>Trabajos Técnicos</w:t>
      </w:r>
      <w:r w:rsidRPr="0065330E">
        <w:rPr>
          <w:rFonts w:ascii="Arial" w:eastAsia="Times New Roman" w:hAnsi="Arial" w:cs="Arial"/>
          <w:color w:val="000000" w:themeColor="text1"/>
          <w:lang w:val="es-CO"/>
        </w:rPr>
        <w:t xml:space="preserve"> (máx. 14 páginas): Los trabajos técnicos deben describir investigaciones innovadoras en los temas de las distintas líneas temáticas. Los trabajos en esta categoría deben considerar contribuciones originales sustentando cada afirmación y novedad del trabajo mediante citas pertinentes a la literatura.</w:t>
      </w:r>
      <w:r>
        <w:rPr>
          <w:rFonts w:ascii="Arial" w:eastAsia="Times New Roman" w:hAnsi="Arial" w:cs="Arial"/>
          <w:color w:val="000000" w:themeColor="text1"/>
          <w:lang w:val="es-CO"/>
        </w:rPr>
        <w:t xml:space="preserve"> </w:t>
      </w:r>
      <w:r w:rsidRPr="0065330E">
        <w:rPr>
          <w:rFonts w:ascii="Arial" w:eastAsia="Times New Roman" w:hAnsi="Arial" w:cs="Arial"/>
          <w:color w:val="000000" w:themeColor="text1"/>
          <w:lang w:val="es-CO"/>
        </w:rPr>
        <w:t xml:space="preserve">Criterios de evaluación: Los trabajos técnicos se evalúan sobre la base de originalidad, solidez, pertinencia, importancia de la contribución, nivel de validación, calidad de presentación y comparación con los trabajos relacionados. Cuando una presentación se basa en trabajos previos del autor o autores, la novedad de la nueva contribución debe describirse claramente con respecto al trabajo anterior. Los trabajos técnicos deben discutir claramente cómo se validaron los resultados. </w:t>
      </w:r>
    </w:p>
    <w:p w:rsidR="0065330E" w:rsidRDefault="0065330E" w:rsidP="0065330E">
      <w:pPr>
        <w:pStyle w:val="ListParagraph"/>
        <w:spacing w:after="0" w:line="240" w:lineRule="auto"/>
        <w:ind w:right="-340"/>
        <w:jc w:val="both"/>
        <w:textAlignment w:val="baseline"/>
        <w:rPr>
          <w:rFonts w:ascii="Arial" w:eastAsia="Times New Roman" w:hAnsi="Arial" w:cs="Arial"/>
          <w:color w:val="000000" w:themeColor="text1"/>
          <w:lang w:val="es-CO"/>
        </w:rPr>
      </w:pPr>
    </w:p>
    <w:p w:rsidR="0065330E" w:rsidRPr="0065330E" w:rsidRDefault="0065330E" w:rsidP="0065330E">
      <w:pPr>
        <w:pStyle w:val="ListParagraph"/>
        <w:numPr>
          <w:ilvl w:val="0"/>
          <w:numId w:val="10"/>
        </w:numPr>
        <w:spacing w:after="0" w:line="240" w:lineRule="auto"/>
        <w:ind w:right="-340"/>
        <w:jc w:val="both"/>
        <w:textAlignment w:val="baseline"/>
        <w:rPr>
          <w:rFonts w:ascii="Times New Roman" w:eastAsia="Times New Roman" w:hAnsi="Times New Roman" w:cs="Times New Roman"/>
          <w:color w:val="000000" w:themeColor="text1"/>
          <w:sz w:val="24"/>
          <w:szCs w:val="24"/>
          <w:lang w:val="es-CO"/>
        </w:rPr>
      </w:pPr>
      <w:r w:rsidRPr="0065330E">
        <w:rPr>
          <w:rFonts w:ascii="Arial" w:eastAsia="Times New Roman" w:hAnsi="Arial" w:cs="Arial"/>
          <w:b/>
          <w:bCs/>
          <w:color w:val="000000" w:themeColor="text1"/>
          <w:lang w:val="es-CO"/>
        </w:rPr>
        <w:t>(NUEVO</w:t>
      </w:r>
      <w:proofErr w:type="gramStart"/>
      <w:r w:rsidRPr="0065330E">
        <w:rPr>
          <w:rFonts w:ascii="Arial" w:eastAsia="Times New Roman" w:hAnsi="Arial" w:cs="Arial"/>
          <w:b/>
          <w:bCs/>
          <w:color w:val="000000" w:themeColor="text1"/>
          <w:lang w:val="es-CO"/>
        </w:rPr>
        <w:t>!</w:t>
      </w:r>
      <w:proofErr w:type="gramEnd"/>
      <w:r w:rsidRPr="0065330E">
        <w:rPr>
          <w:rFonts w:ascii="Arial" w:eastAsia="Times New Roman" w:hAnsi="Arial" w:cs="Arial"/>
          <w:b/>
          <w:bCs/>
          <w:color w:val="000000" w:themeColor="text1"/>
          <w:lang w:val="es-CO"/>
        </w:rPr>
        <w:t>) Trabajos de ideas emergentes</w:t>
      </w:r>
      <w:r w:rsidRPr="0065330E">
        <w:rPr>
          <w:rFonts w:ascii="Arial" w:eastAsia="Times New Roman" w:hAnsi="Arial" w:cs="Arial"/>
          <w:color w:val="000000" w:themeColor="text1"/>
          <w:lang w:val="es-CO"/>
        </w:rPr>
        <w:t xml:space="preserve"> (máx. 8 páginas): Los trabajos de ideas emergentes describen enfoques nuevos y no convencionales asociados a las líneas temáticas de la conferencia. Su objetivo es describir ideas de investigación bien definidas que están en una fase temprana de desarrollo.</w:t>
      </w:r>
      <w:r>
        <w:rPr>
          <w:rFonts w:ascii="Arial" w:eastAsia="Times New Roman" w:hAnsi="Arial" w:cs="Arial"/>
          <w:color w:val="000000" w:themeColor="text1"/>
          <w:lang w:val="es-CO"/>
        </w:rPr>
        <w:t xml:space="preserve"> </w:t>
      </w:r>
      <w:r w:rsidRPr="0065330E">
        <w:rPr>
          <w:rFonts w:ascii="Arial" w:eastAsia="Times New Roman" w:hAnsi="Arial" w:cs="Arial"/>
          <w:color w:val="000000" w:themeColor="text1"/>
          <w:lang w:val="es-CO"/>
        </w:rPr>
        <w:t xml:space="preserve">Criterios de evaluación: Los trabajos de ideas emergentes serán evaluados principalmente en su nivel de originalidad y potencial impacto en el campo, de manera de promover el pensamiento innovador. Por lo tanto, el estado del arte y la pertinencia, la </w:t>
      </w:r>
      <w:proofErr w:type="spellStart"/>
      <w:r w:rsidRPr="0065330E">
        <w:rPr>
          <w:rFonts w:ascii="Arial" w:eastAsia="Times New Roman" w:hAnsi="Arial" w:cs="Arial"/>
          <w:color w:val="000000" w:themeColor="text1"/>
          <w:lang w:val="es-CO"/>
        </w:rPr>
        <w:t>correctitud</w:t>
      </w:r>
      <w:proofErr w:type="spellEnd"/>
      <w:r w:rsidRPr="0065330E">
        <w:rPr>
          <w:rFonts w:ascii="Arial" w:eastAsia="Times New Roman" w:hAnsi="Arial" w:cs="Arial"/>
          <w:color w:val="000000" w:themeColor="text1"/>
          <w:lang w:val="es-CO"/>
        </w:rPr>
        <w:t xml:space="preserve"> y el impacto de la idea deben ser descritos claramente. Si bien la idea que se describe no necesita estar completamente validada, se espera una presentación de resultados preliminares que proporcionen ideas iniciales sobre la factibilidad y/o el impacto de la contribución. En caso de aceptación del </w:t>
      </w:r>
      <w:proofErr w:type="spellStart"/>
      <w:r w:rsidRPr="0065330E">
        <w:rPr>
          <w:rFonts w:ascii="Arial" w:eastAsia="Times New Roman" w:hAnsi="Arial" w:cs="Arial"/>
          <w:color w:val="000000" w:themeColor="text1"/>
          <w:lang w:val="es-CO"/>
        </w:rPr>
        <w:t>paper</w:t>
      </w:r>
      <w:proofErr w:type="spellEnd"/>
      <w:r w:rsidRPr="0065330E">
        <w:rPr>
          <w:rFonts w:ascii="Arial" w:eastAsia="Times New Roman" w:hAnsi="Arial" w:cs="Arial"/>
          <w:color w:val="000000" w:themeColor="text1"/>
          <w:lang w:val="es-CO"/>
        </w:rPr>
        <w:t>, los autores deben preparar un póster para ser presentado en la sesión de posters. Esta sesión se realiza de forma separada a las sesiones de los Trabajos Técnicos permitiendo a los autores obtener retroalimentación inmediata y personal de los asistentes a la conferencia. Los posters también ofrecen la oportunidad de ver nuevos trabajos en un ambiente más distendido que fomenta la discusión.</w:t>
      </w:r>
      <w:r w:rsidRPr="0065330E">
        <w:rPr>
          <w:rFonts w:ascii="Times New Roman" w:eastAsia="Times New Roman" w:hAnsi="Times New Roman" w:cs="Times New Roman"/>
          <w:color w:val="000000" w:themeColor="text1"/>
          <w:sz w:val="24"/>
          <w:szCs w:val="24"/>
          <w:lang w:val="es-CO"/>
        </w:rPr>
        <w:t xml:space="preserve"> </w:t>
      </w:r>
    </w:p>
    <w:p w:rsidR="0065330E" w:rsidRDefault="0065330E" w:rsidP="0065330E">
      <w:pPr>
        <w:pStyle w:val="ListParagraph"/>
        <w:spacing w:after="0" w:line="240" w:lineRule="auto"/>
        <w:ind w:right="-340"/>
        <w:jc w:val="both"/>
        <w:textAlignment w:val="baseline"/>
        <w:rPr>
          <w:rFonts w:ascii="Times New Roman" w:eastAsia="Times New Roman" w:hAnsi="Times New Roman" w:cs="Times New Roman"/>
          <w:color w:val="000000" w:themeColor="text1"/>
          <w:sz w:val="24"/>
          <w:szCs w:val="24"/>
          <w:lang w:val="es-CO"/>
        </w:rPr>
      </w:pPr>
    </w:p>
    <w:p w:rsidR="0065330E" w:rsidRPr="0065330E" w:rsidRDefault="0065330E" w:rsidP="0065330E">
      <w:pPr>
        <w:pStyle w:val="ListParagraph"/>
        <w:numPr>
          <w:ilvl w:val="0"/>
          <w:numId w:val="10"/>
        </w:numPr>
        <w:spacing w:after="0" w:line="240" w:lineRule="auto"/>
        <w:ind w:right="-340"/>
        <w:jc w:val="both"/>
        <w:textAlignment w:val="baseline"/>
        <w:rPr>
          <w:rFonts w:ascii="Times New Roman" w:eastAsia="Times New Roman" w:hAnsi="Times New Roman" w:cs="Times New Roman"/>
          <w:color w:val="000000" w:themeColor="text1"/>
          <w:sz w:val="24"/>
          <w:szCs w:val="24"/>
          <w:lang w:val="es-CO"/>
        </w:rPr>
      </w:pPr>
      <w:r w:rsidRPr="0065330E">
        <w:rPr>
          <w:rFonts w:ascii="Arial" w:eastAsia="Times New Roman" w:hAnsi="Arial" w:cs="Arial"/>
          <w:b/>
          <w:bCs/>
          <w:color w:val="000000" w:themeColor="text1"/>
          <w:lang w:val="es-CO"/>
        </w:rPr>
        <w:t>(NUEVO</w:t>
      </w:r>
      <w:proofErr w:type="gramStart"/>
      <w:r w:rsidRPr="0065330E">
        <w:rPr>
          <w:rFonts w:ascii="Arial" w:eastAsia="Times New Roman" w:hAnsi="Arial" w:cs="Arial"/>
          <w:b/>
          <w:bCs/>
          <w:color w:val="000000" w:themeColor="text1"/>
          <w:lang w:val="es-CO"/>
        </w:rPr>
        <w:t>!</w:t>
      </w:r>
      <w:proofErr w:type="gramEnd"/>
      <w:r w:rsidRPr="0065330E">
        <w:rPr>
          <w:rFonts w:ascii="Arial" w:eastAsia="Times New Roman" w:hAnsi="Arial" w:cs="Arial"/>
          <w:b/>
          <w:bCs/>
          <w:color w:val="000000" w:themeColor="text1"/>
          <w:lang w:val="es-CO"/>
        </w:rPr>
        <w:t>) Trabajos de herramientas</w:t>
      </w:r>
      <w:r w:rsidRPr="0065330E">
        <w:rPr>
          <w:rFonts w:ascii="Arial" w:eastAsia="Times New Roman" w:hAnsi="Arial" w:cs="Arial"/>
          <w:color w:val="000000" w:themeColor="text1"/>
          <w:lang w:val="es-CO"/>
        </w:rPr>
        <w:t xml:space="preserve"> (máx. 8 páginas): Estos trabajos deben describir las herramientas que complementan trabajos de investigación desde dos perspectivas diferentes: (i) Herramientas utilizadas como apoyo al desarrollo de un trabajo de investigación (por ejemplo, para recolectar datos, evaluar resultados, etc.); (ii) Herramientas que implementan un enfoque o técnica previamente propuestos. Las presentaciones deben estar asociadas a las líneas temáticas e incluir un video corto (máximo 5 minutos) que describa las principales características de la herramienta presentada. El enlace (</w:t>
      </w:r>
      <w:proofErr w:type="spellStart"/>
      <w:r w:rsidRPr="0065330E">
        <w:rPr>
          <w:rFonts w:ascii="Arial" w:eastAsia="Times New Roman" w:hAnsi="Arial" w:cs="Arial"/>
          <w:color w:val="000000" w:themeColor="text1"/>
          <w:lang w:val="es-CO"/>
        </w:rPr>
        <w:t>URL</w:t>
      </w:r>
      <w:proofErr w:type="spellEnd"/>
      <w:r w:rsidRPr="0065330E">
        <w:rPr>
          <w:rFonts w:ascii="Arial" w:eastAsia="Times New Roman" w:hAnsi="Arial" w:cs="Arial"/>
          <w:color w:val="000000" w:themeColor="text1"/>
          <w:lang w:val="es-CO"/>
        </w:rPr>
        <w:t xml:space="preserve">) al video debe ser incluido en el resumen del trabajo. Se debe tener en cuenta que los productos comerciales no serán aceptados. La categoría </w:t>
      </w:r>
      <w:r w:rsidRPr="0065330E">
        <w:rPr>
          <w:rFonts w:ascii="Arial" w:eastAsia="Times New Roman" w:hAnsi="Arial" w:cs="Arial"/>
          <w:color w:val="000000" w:themeColor="text1"/>
          <w:lang w:val="es-CO"/>
        </w:rPr>
        <w:lastRenderedPageBreak/>
        <w:t>de trabajos de herramientas está orientada a promover contribuciones científicas y no a realizar marketing a herramientas comerciales. Se invitará a los autores de los trabajos aceptados a hacer una ponencia y a presentar la herramienta en una sesión práctica. Estas actividades estarán definidas en el programa de la conferencia.</w:t>
      </w:r>
    </w:p>
    <w:p w:rsidR="0065330E" w:rsidRPr="0065330E" w:rsidRDefault="0065330E" w:rsidP="0065330E">
      <w:pPr>
        <w:spacing w:after="0" w:line="240" w:lineRule="auto"/>
        <w:ind w:left="720" w:right="-340"/>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Criterios de evaluación: Los trabajos de herramientas deben incluir: (i) Motivación clara de la herramienta; (ii) Actividades de ingeniería de software o desafíos que son abordados por la herramienta; iii) Discusión sobre herramientas similares; (iv) Descripción de las características de la herramienta, usuarios previstos y escenarios de uso; (V) Resultados de las validaciones realizadas para el caso de herramientas maduras, o diseño de casos de estudios para prototipos en proceso de validación.</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 xml:space="preserve">A continuación se presentan detalles de las fechas, envío y evaluación de trabajos, así como los temas importantes y organizadores de cada una de las líneas temáticas de </w:t>
      </w:r>
      <w:proofErr w:type="spellStart"/>
      <w:r w:rsidRPr="0065330E">
        <w:rPr>
          <w:rFonts w:ascii="Arial" w:eastAsia="Times New Roman" w:hAnsi="Arial" w:cs="Arial"/>
          <w:color w:val="000000" w:themeColor="text1"/>
          <w:lang w:val="es-CO"/>
        </w:rPr>
        <w:t>CIbSE</w:t>
      </w:r>
      <w:proofErr w:type="spellEnd"/>
      <w:r w:rsidRPr="0065330E">
        <w:rPr>
          <w:rFonts w:ascii="Arial" w:eastAsia="Times New Roman" w:hAnsi="Arial" w:cs="Arial"/>
          <w:color w:val="000000" w:themeColor="text1"/>
          <w:lang w:val="es-CO"/>
        </w:rPr>
        <w:t>.</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Default="0065330E" w:rsidP="0065330E">
      <w:pPr>
        <w:spacing w:after="0" w:line="240" w:lineRule="auto"/>
        <w:ind w:right="-340"/>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FECHAS IMPORTANTES</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Envío de resumen: 4 de Diciembre de 2017</w:t>
      </w:r>
      <w:r w:rsidRPr="0065330E">
        <w:rPr>
          <w:rFonts w:ascii="Arial" w:eastAsia="Times New Roman" w:hAnsi="Arial" w:cs="Arial"/>
          <w:color w:val="000000" w:themeColor="text1"/>
          <w:lang w:val="es-CO"/>
        </w:rPr>
        <w:br/>
        <w:t>Envío de trabajos: 11 de Diciembre de 2017</w:t>
      </w:r>
      <w:r w:rsidRPr="0065330E">
        <w:rPr>
          <w:rFonts w:ascii="Arial" w:eastAsia="Times New Roman" w:hAnsi="Arial" w:cs="Arial"/>
          <w:color w:val="000000" w:themeColor="text1"/>
          <w:lang w:val="es-CO"/>
        </w:rPr>
        <w:br/>
        <w:t>Notificación a autores: 5 de Febrero de 2018          </w:t>
      </w:r>
      <w:r w:rsidRPr="0065330E">
        <w:rPr>
          <w:rFonts w:ascii="Arial" w:eastAsia="Times New Roman" w:hAnsi="Arial" w:cs="Arial"/>
          <w:color w:val="000000" w:themeColor="text1"/>
          <w:lang w:val="es-CO"/>
        </w:rPr>
        <w:tab/>
      </w:r>
      <w:r w:rsidRPr="0065330E">
        <w:rPr>
          <w:rFonts w:ascii="Arial" w:eastAsia="Times New Roman" w:hAnsi="Arial" w:cs="Arial"/>
          <w:color w:val="000000" w:themeColor="text1"/>
          <w:lang w:val="es-CO"/>
        </w:rPr>
        <w:br/>
        <w:t>Camera-</w:t>
      </w:r>
      <w:proofErr w:type="spellStart"/>
      <w:r w:rsidRPr="0065330E">
        <w:rPr>
          <w:rFonts w:ascii="Arial" w:eastAsia="Times New Roman" w:hAnsi="Arial" w:cs="Arial"/>
          <w:color w:val="000000" w:themeColor="text1"/>
          <w:lang w:val="es-CO"/>
        </w:rPr>
        <w:t>Ready</w:t>
      </w:r>
      <w:proofErr w:type="spellEnd"/>
      <w:r w:rsidRPr="0065330E">
        <w:rPr>
          <w:rFonts w:ascii="Arial" w:eastAsia="Times New Roman" w:hAnsi="Arial" w:cs="Arial"/>
          <w:color w:val="000000" w:themeColor="text1"/>
          <w:lang w:val="es-CO"/>
        </w:rPr>
        <w:t xml:space="preserve">: 26 de Febrero de 2018 </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Default="0065330E" w:rsidP="0065330E">
      <w:pPr>
        <w:spacing w:after="0" w:line="240" w:lineRule="auto"/>
        <w:ind w:right="-340"/>
        <w:jc w:val="both"/>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ENVÍO DE TRABAJOS</w:t>
      </w: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 xml:space="preserve">Todos los trabajos deben ser enviados a través del sistema de envío de </w:t>
      </w:r>
      <w:proofErr w:type="spellStart"/>
      <w:r w:rsidRPr="0065330E">
        <w:rPr>
          <w:rFonts w:ascii="Arial" w:eastAsia="Times New Roman" w:hAnsi="Arial" w:cs="Arial"/>
          <w:color w:val="000000" w:themeColor="text1"/>
          <w:lang w:val="es-CO"/>
        </w:rPr>
        <w:t>EasyChair</w:t>
      </w:r>
      <w:proofErr w:type="spellEnd"/>
      <w:r w:rsidRPr="0065330E">
        <w:rPr>
          <w:rFonts w:ascii="Arial" w:eastAsia="Times New Roman" w:hAnsi="Arial" w:cs="Arial"/>
          <w:color w:val="000000" w:themeColor="text1"/>
          <w:lang w:val="es-CO"/>
        </w:rPr>
        <w:t xml:space="preserve"> en https</w:t>
      </w:r>
      <w:proofErr w:type="gramStart"/>
      <w:r w:rsidRPr="0065330E">
        <w:rPr>
          <w:rFonts w:ascii="Arial" w:eastAsia="Times New Roman" w:hAnsi="Arial" w:cs="Arial"/>
          <w:color w:val="000000" w:themeColor="text1"/>
          <w:lang w:val="es-CO"/>
        </w:rPr>
        <w:t>:/</w:t>
      </w:r>
      <w:proofErr w:type="gramEnd"/>
      <w:r w:rsidRPr="0065330E">
        <w:rPr>
          <w:rFonts w:ascii="Arial" w:eastAsia="Times New Roman" w:hAnsi="Arial" w:cs="Arial"/>
          <w:color w:val="000000" w:themeColor="text1"/>
          <w:lang w:val="es-CO"/>
        </w:rPr>
        <w:t xml:space="preserve">/easychair.org/conferences/, usando sólo el formato PDF. Los trabajos deben seguir el formato </w:t>
      </w:r>
      <w:proofErr w:type="spellStart"/>
      <w:r w:rsidRPr="0065330E">
        <w:rPr>
          <w:rFonts w:ascii="Arial" w:eastAsia="Times New Roman" w:hAnsi="Arial" w:cs="Arial"/>
          <w:color w:val="000000" w:themeColor="text1"/>
          <w:lang w:val="es-CO"/>
        </w:rPr>
        <w:t>LNCS</w:t>
      </w:r>
      <w:proofErr w:type="spellEnd"/>
      <w:r w:rsidRPr="0065330E">
        <w:rPr>
          <w:rFonts w:ascii="Arial" w:eastAsia="Times New Roman" w:hAnsi="Arial" w:cs="Arial"/>
          <w:color w:val="000000" w:themeColor="text1"/>
          <w:lang w:val="es-CO"/>
        </w:rPr>
        <w:t>. Por lo menos un autor de cada trabajo aceptado debe registrarse antes de la fecha de envío de la versión final (camera-</w:t>
      </w:r>
      <w:proofErr w:type="spellStart"/>
      <w:r w:rsidRPr="0065330E">
        <w:rPr>
          <w:rFonts w:ascii="Arial" w:eastAsia="Times New Roman" w:hAnsi="Arial" w:cs="Arial"/>
          <w:color w:val="000000" w:themeColor="text1"/>
          <w:lang w:val="es-CO"/>
        </w:rPr>
        <w:t>ready</w:t>
      </w:r>
      <w:proofErr w:type="spellEnd"/>
      <w:r w:rsidRPr="0065330E">
        <w:rPr>
          <w:rFonts w:ascii="Arial" w:eastAsia="Times New Roman" w:hAnsi="Arial" w:cs="Arial"/>
          <w:color w:val="000000" w:themeColor="text1"/>
          <w:lang w:val="es-CO"/>
        </w:rPr>
        <w:t xml:space="preserve">). Un registro corresponde sólo a un trabajo. </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Default="0065330E" w:rsidP="0065330E">
      <w:pPr>
        <w:spacing w:after="0" w:line="240" w:lineRule="auto"/>
        <w:ind w:right="-340"/>
        <w:jc w:val="both"/>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PROCESO DE EVALUACIÓN</w:t>
      </w: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 xml:space="preserve">Cualquier trabajo que no esté en el ámbito de la conferencia, o que no sigue el formato será rechazado sin revisión. Todos los demás trabajos serán revisados por al menos tres miembros del Comité de Programa. </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 xml:space="preserve">Todos los trabajos aceptados serán publicados por los organizadores en actas de la conferencia que serán indexadas en </w:t>
      </w:r>
      <w:proofErr w:type="spellStart"/>
      <w:r w:rsidRPr="0065330E">
        <w:rPr>
          <w:rFonts w:ascii="Arial" w:eastAsia="Times New Roman" w:hAnsi="Arial" w:cs="Arial"/>
          <w:color w:val="000000" w:themeColor="text1"/>
          <w:lang w:val="es-CO"/>
        </w:rPr>
        <w:t>Scopus</w:t>
      </w:r>
      <w:proofErr w:type="spellEnd"/>
      <w:r w:rsidRPr="0065330E">
        <w:rPr>
          <w:rFonts w:ascii="Arial" w:eastAsia="Times New Roman" w:hAnsi="Arial" w:cs="Arial"/>
          <w:color w:val="000000" w:themeColor="text1"/>
          <w:lang w:val="es-CO"/>
        </w:rPr>
        <w:t xml:space="preserve"> y </w:t>
      </w:r>
      <w:proofErr w:type="spellStart"/>
      <w:r w:rsidRPr="0065330E">
        <w:rPr>
          <w:rFonts w:ascii="Arial" w:eastAsia="Times New Roman" w:hAnsi="Arial" w:cs="Arial"/>
          <w:color w:val="000000" w:themeColor="text1"/>
          <w:lang w:val="es-CO"/>
        </w:rPr>
        <w:t>DBLP</w:t>
      </w:r>
      <w:proofErr w:type="spellEnd"/>
      <w:r w:rsidRPr="0065330E">
        <w:rPr>
          <w:rFonts w:ascii="Arial" w:eastAsia="Times New Roman" w:hAnsi="Arial" w:cs="Arial"/>
          <w:color w:val="000000" w:themeColor="text1"/>
          <w:lang w:val="es-CO"/>
        </w:rPr>
        <w:t xml:space="preserve">. </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El mejor trabajo de cada línea temática recibirá un certificado de premio. Además, estamos trabajando para publicar los mejores trabajos en una edición especial de una revista internacional.</w:t>
      </w:r>
    </w:p>
    <w:p w:rsidR="0065330E" w:rsidRDefault="0065330E" w:rsidP="0065330E">
      <w:pPr>
        <w:spacing w:after="240" w:line="240" w:lineRule="auto"/>
        <w:rPr>
          <w:rFonts w:ascii="Times New Roman" w:eastAsia="Times New Roman" w:hAnsi="Times New Roman" w:cs="Times New Roman"/>
          <w:color w:val="000000" w:themeColor="text1"/>
          <w:sz w:val="24"/>
          <w:szCs w:val="24"/>
          <w:lang w:val="es-CO"/>
        </w:rPr>
      </w:pPr>
      <w:r w:rsidRPr="0065330E">
        <w:rPr>
          <w:rFonts w:ascii="Times New Roman" w:eastAsia="Times New Roman" w:hAnsi="Times New Roman" w:cs="Times New Roman"/>
          <w:color w:val="000000" w:themeColor="text1"/>
          <w:sz w:val="24"/>
          <w:szCs w:val="24"/>
          <w:lang w:val="es-CO"/>
        </w:rPr>
        <w:br/>
      </w:r>
      <w:r w:rsidRPr="0065330E">
        <w:rPr>
          <w:rFonts w:ascii="Times New Roman" w:eastAsia="Times New Roman" w:hAnsi="Times New Roman" w:cs="Times New Roman"/>
          <w:color w:val="000000" w:themeColor="text1"/>
          <w:sz w:val="24"/>
          <w:szCs w:val="24"/>
          <w:lang w:val="es-CO"/>
        </w:rPr>
        <w:br/>
      </w:r>
      <w:r w:rsidRPr="0065330E">
        <w:rPr>
          <w:rFonts w:ascii="Times New Roman" w:eastAsia="Times New Roman" w:hAnsi="Times New Roman" w:cs="Times New Roman"/>
          <w:color w:val="000000" w:themeColor="text1"/>
          <w:sz w:val="24"/>
          <w:szCs w:val="24"/>
          <w:lang w:val="es-CO"/>
        </w:rPr>
        <w:br/>
      </w:r>
      <w:r w:rsidRPr="0065330E">
        <w:rPr>
          <w:rFonts w:ascii="Times New Roman" w:eastAsia="Times New Roman" w:hAnsi="Times New Roman" w:cs="Times New Roman"/>
          <w:color w:val="000000" w:themeColor="text1"/>
          <w:sz w:val="24"/>
          <w:szCs w:val="24"/>
          <w:lang w:val="es-CO"/>
        </w:rPr>
        <w:br/>
      </w:r>
    </w:p>
    <w:p w:rsidR="0065330E" w:rsidRDefault="0065330E" w:rsidP="0065330E">
      <w:pPr>
        <w:spacing w:after="24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24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lastRenderedPageBreak/>
        <w:t>-------------------------------------------------------------</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Línea temática de Ingeniería de Software (SET)</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SET es un foro donde investigadores y profesionales de la comunidad Iberoamericana pueden reportar y discutir nuevos resultados de investigación en todas las áreas de Ingeniería de Software, excepto en los tópicos de ingeniería de requisitos e ingeniería de software empírica, que son discutidos en las líneas temáticas correspondientes.</w:t>
      </w:r>
    </w:p>
    <w:p w:rsidR="0065330E" w:rsidRDefault="0065330E" w:rsidP="0065330E">
      <w:pPr>
        <w:spacing w:after="0" w:line="240" w:lineRule="auto"/>
        <w:ind w:right="-340"/>
        <w:rPr>
          <w:rFonts w:ascii="Arial" w:eastAsia="Times New Roman" w:hAnsi="Arial" w:cs="Arial"/>
          <w:color w:val="000000" w:themeColor="text1"/>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TEMAS</w:t>
      </w:r>
    </w:p>
    <w:p w:rsidR="0065330E" w:rsidRDefault="0065330E" w:rsidP="0065330E">
      <w:pPr>
        <w:spacing w:after="0" w:line="240" w:lineRule="auto"/>
        <w:ind w:right="-340"/>
        <w:rPr>
          <w:rFonts w:ascii="Arial" w:eastAsia="Times New Roman" w:hAnsi="Arial" w:cs="Arial"/>
          <w:color w:val="000000" w:themeColor="text1"/>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Los temas de interés incluyen, pero no se limitan a, los siguientes:</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Metodologías</w:t>
      </w:r>
      <w:proofErr w:type="spellEnd"/>
      <w:r w:rsidRPr="0065330E">
        <w:rPr>
          <w:rFonts w:ascii="Arial" w:eastAsia="Times New Roman" w:hAnsi="Arial" w:cs="Arial"/>
          <w:color w:val="000000" w:themeColor="text1"/>
        </w:rPr>
        <w:t xml:space="preserve"> y </w:t>
      </w:r>
      <w:proofErr w:type="spellStart"/>
      <w:r w:rsidRPr="0065330E">
        <w:rPr>
          <w:rFonts w:ascii="Arial" w:eastAsia="Times New Roman" w:hAnsi="Arial" w:cs="Arial"/>
          <w:color w:val="000000" w:themeColor="text1"/>
        </w:rPr>
        <w:t>procesos</w:t>
      </w:r>
      <w:proofErr w:type="spellEnd"/>
      <w:r w:rsidRPr="0065330E">
        <w:rPr>
          <w:rFonts w:ascii="Arial" w:eastAsia="Times New Roman" w:hAnsi="Arial" w:cs="Arial"/>
          <w:color w:val="000000" w:themeColor="text1"/>
        </w:rPr>
        <w:t xml:space="preserve"> de Software </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Ingeniería de software dirigida por modelos</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Generación</w:t>
      </w:r>
      <w:proofErr w:type="spellEnd"/>
      <w:r w:rsidRPr="0065330E">
        <w:rPr>
          <w:rFonts w:ascii="Arial" w:eastAsia="Times New Roman" w:hAnsi="Arial" w:cs="Arial"/>
          <w:color w:val="000000" w:themeColor="text1"/>
        </w:rPr>
        <w:t xml:space="preserve"> </w:t>
      </w:r>
      <w:proofErr w:type="spellStart"/>
      <w:r w:rsidRPr="0065330E">
        <w:rPr>
          <w:rFonts w:ascii="Arial" w:eastAsia="Times New Roman" w:hAnsi="Arial" w:cs="Arial"/>
          <w:color w:val="000000" w:themeColor="text1"/>
        </w:rPr>
        <w:t>automática</w:t>
      </w:r>
      <w:proofErr w:type="spellEnd"/>
      <w:r w:rsidRPr="0065330E">
        <w:rPr>
          <w:rFonts w:ascii="Arial" w:eastAsia="Times New Roman" w:hAnsi="Arial" w:cs="Arial"/>
          <w:color w:val="000000" w:themeColor="text1"/>
        </w:rPr>
        <w:t xml:space="preserve"> de software</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Ingeniería reversa y modernización de sistemas de software</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Mantención</w:t>
      </w:r>
      <w:proofErr w:type="spellEnd"/>
      <w:r w:rsidRPr="0065330E">
        <w:rPr>
          <w:rFonts w:ascii="Arial" w:eastAsia="Times New Roman" w:hAnsi="Arial" w:cs="Arial"/>
          <w:color w:val="000000" w:themeColor="text1"/>
        </w:rPr>
        <w:t xml:space="preserve"> y </w:t>
      </w:r>
      <w:proofErr w:type="spellStart"/>
      <w:r w:rsidRPr="0065330E">
        <w:rPr>
          <w:rFonts w:ascii="Arial" w:eastAsia="Times New Roman" w:hAnsi="Arial" w:cs="Arial"/>
          <w:color w:val="000000" w:themeColor="text1"/>
        </w:rPr>
        <w:t>evolución</w:t>
      </w:r>
      <w:proofErr w:type="spellEnd"/>
      <w:r w:rsidRPr="0065330E">
        <w:rPr>
          <w:rFonts w:ascii="Arial" w:eastAsia="Times New Roman" w:hAnsi="Arial" w:cs="Arial"/>
          <w:color w:val="000000" w:themeColor="text1"/>
        </w:rPr>
        <w:t xml:space="preserve"> del software</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Calidad, medición y aseguramiento de productos y procesos</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Pruebas</w:t>
      </w:r>
      <w:proofErr w:type="spellEnd"/>
      <w:r w:rsidRPr="0065330E">
        <w:rPr>
          <w:rFonts w:ascii="Arial" w:eastAsia="Times New Roman" w:hAnsi="Arial" w:cs="Arial"/>
          <w:color w:val="000000" w:themeColor="text1"/>
        </w:rPr>
        <w:t xml:space="preserve"> de Software</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Arquitecturas</w:t>
      </w:r>
      <w:proofErr w:type="spellEnd"/>
      <w:r w:rsidRPr="0065330E">
        <w:rPr>
          <w:rFonts w:ascii="Arial" w:eastAsia="Times New Roman" w:hAnsi="Arial" w:cs="Arial"/>
          <w:color w:val="000000" w:themeColor="text1"/>
        </w:rPr>
        <w:t xml:space="preserve"> de Software</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Ingeniería de software basada en búsqueda</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Ingeniería</w:t>
      </w:r>
      <w:proofErr w:type="spellEnd"/>
      <w:r w:rsidRPr="0065330E">
        <w:rPr>
          <w:rFonts w:ascii="Arial" w:eastAsia="Times New Roman" w:hAnsi="Arial" w:cs="Arial"/>
          <w:color w:val="000000" w:themeColor="text1"/>
        </w:rPr>
        <w:t xml:space="preserve"> web y </w:t>
      </w:r>
      <w:proofErr w:type="spellStart"/>
      <w:r w:rsidRPr="0065330E">
        <w:rPr>
          <w:rFonts w:ascii="Arial" w:eastAsia="Times New Roman" w:hAnsi="Arial" w:cs="Arial"/>
          <w:color w:val="000000" w:themeColor="text1"/>
        </w:rPr>
        <w:t>servicios</w:t>
      </w:r>
      <w:proofErr w:type="spellEnd"/>
      <w:r w:rsidRPr="0065330E">
        <w:rPr>
          <w:rFonts w:ascii="Arial" w:eastAsia="Times New Roman" w:hAnsi="Arial" w:cs="Arial"/>
          <w:color w:val="000000" w:themeColor="text1"/>
        </w:rPr>
        <w:t xml:space="preserve"> web</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Familias de producto de software y variabilidad</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Reuso</w:t>
      </w:r>
      <w:proofErr w:type="spellEnd"/>
      <w:r w:rsidRPr="0065330E">
        <w:rPr>
          <w:rFonts w:ascii="Arial" w:eastAsia="Times New Roman" w:hAnsi="Arial" w:cs="Arial"/>
          <w:color w:val="000000" w:themeColor="text1"/>
        </w:rPr>
        <w:t xml:space="preserve"> de software</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rPr>
      </w:pPr>
      <w:r w:rsidRPr="0065330E">
        <w:rPr>
          <w:rFonts w:ascii="Arial" w:eastAsia="Times New Roman" w:hAnsi="Arial" w:cs="Arial"/>
          <w:color w:val="000000" w:themeColor="text1"/>
        </w:rPr>
        <w:t>Software Language Engineering</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 xml:space="preserve">Métodos formales aplicados a ingeniería de software </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Integración</w:t>
      </w:r>
      <w:proofErr w:type="spellEnd"/>
      <w:r w:rsidRPr="0065330E">
        <w:rPr>
          <w:rFonts w:ascii="Arial" w:eastAsia="Times New Roman" w:hAnsi="Arial" w:cs="Arial"/>
          <w:color w:val="000000" w:themeColor="text1"/>
        </w:rPr>
        <w:t xml:space="preserve"> con </w:t>
      </w:r>
      <w:proofErr w:type="spellStart"/>
      <w:r w:rsidRPr="0065330E">
        <w:rPr>
          <w:rFonts w:ascii="Arial" w:eastAsia="Times New Roman" w:hAnsi="Arial" w:cs="Arial"/>
          <w:color w:val="000000" w:themeColor="text1"/>
        </w:rPr>
        <w:t>Interacción</w:t>
      </w:r>
      <w:proofErr w:type="spellEnd"/>
      <w:r w:rsidRPr="0065330E">
        <w:rPr>
          <w:rFonts w:ascii="Arial" w:eastAsia="Times New Roman" w:hAnsi="Arial" w:cs="Arial"/>
          <w:color w:val="000000" w:themeColor="text1"/>
        </w:rPr>
        <w:t xml:space="preserve"> </w:t>
      </w:r>
      <w:proofErr w:type="spellStart"/>
      <w:r w:rsidRPr="0065330E">
        <w:rPr>
          <w:rFonts w:ascii="Arial" w:eastAsia="Times New Roman" w:hAnsi="Arial" w:cs="Arial"/>
          <w:color w:val="000000" w:themeColor="text1"/>
        </w:rPr>
        <w:t>Humano-Computador</w:t>
      </w:r>
      <w:proofErr w:type="spellEnd"/>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 xml:space="preserve">Ontologías aplicadas a ingeniería de software </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 xml:space="preserve">Ingeniería de software para sistemas auto-adaptativos y autónomos </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 xml:space="preserve">Ingeniería de software para sistemas </w:t>
      </w:r>
      <w:proofErr w:type="spellStart"/>
      <w:r w:rsidRPr="0065330E">
        <w:rPr>
          <w:rFonts w:ascii="Arial" w:eastAsia="Times New Roman" w:hAnsi="Arial" w:cs="Arial"/>
          <w:color w:val="000000" w:themeColor="text1"/>
          <w:lang w:val="es-CO"/>
        </w:rPr>
        <w:t>ciber</w:t>
      </w:r>
      <w:proofErr w:type="spellEnd"/>
      <w:r w:rsidRPr="0065330E">
        <w:rPr>
          <w:rFonts w:ascii="Arial" w:eastAsia="Times New Roman" w:hAnsi="Arial" w:cs="Arial"/>
          <w:color w:val="000000" w:themeColor="text1"/>
          <w:lang w:val="es-CO"/>
        </w:rPr>
        <w:t xml:space="preserve">-físicos </w:t>
      </w:r>
    </w:p>
    <w:p w:rsidR="0065330E" w:rsidRDefault="0065330E" w:rsidP="0065330E">
      <w:pPr>
        <w:spacing w:after="0" w:line="240" w:lineRule="auto"/>
        <w:ind w:right="-340"/>
        <w:rPr>
          <w:rFonts w:ascii="Arial" w:eastAsia="Times New Roman" w:hAnsi="Arial" w:cs="Arial"/>
          <w:color w:val="000000" w:themeColor="text1"/>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proofErr w:type="spellStart"/>
      <w:r w:rsidRPr="0065330E">
        <w:rPr>
          <w:rFonts w:ascii="Arial" w:eastAsia="Times New Roman" w:hAnsi="Arial" w:cs="Arial"/>
          <w:color w:val="000000" w:themeColor="text1"/>
          <w:lang w:val="es-CO"/>
        </w:rPr>
        <w:t>CHAIRS</w:t>
      </w:r>
      <w:proofErr w:type="spellEnd"/>
      <w:r w:rsidRPr="0065330E">
        <w:rPr>
          <w:rFonts w:ascii="Arial" w:eastAsia="Times New Roman" w:hAnsi="Arial" w:cs="Arial"/>
          <w:color w:val="000000" w:themeColor="text1"/>
          <w:lang w:val="es-CO"/>
        </w:rPr>
        <w:t xml:space="preserve"> DE PROGRAMA SET</w:t>
      </w:r>
    </w:p>
    <w:p w:rsidR="0065330E" w:rsidRDefault="0065330E" w:rsidP="0065330E">
      <w:pPr>
        <w:spacing w:after="0" w:line="240" w:lineRule="auto"/>
        <w:ind w:right="-340"/>
        <w:rPr>
          <w:rFonts w:ascii="Arial" w:eastAsia="Times New Roman" w:hAnsi="Arial" w:cs="Arial"/>
          <w:color w:val="000000" w:themeColor="text1"/>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Francisco Pino (Universidad del Cauca, Colombia)</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Jesús García Molina (Universidad de Murcia, España)</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 ---</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Línea temática de Ingeniería de Requisitos (</w:t>
      </w:r>
      <w:proofErr w:type="spellStart"/>
      <w:r w:rsidRPr="0065330E">
        <w:rPr>
          <w:rFonts w:ascii="Arial" w:eastAsia="Times New Roman" w:hAnsi="Arial" w:cs="Arial"/>
          <w:color w:val="000000" w:themeColor="text1"/>
          <w:lang w:val="es-CO"/>
        </w:rPr>
        <w:t>WER</w:t>
      </w:r>
      <w:proofErr w:type="spellEnd"/>
      <w:r w:rsidRPr="0065330E">
        <w:rPr>
          <w:rFonts w:ascii="Arial" w:eastAsia="Times New Roman" w:hAnsi="Arial" w:cs="Arial"/>
          <w:color w:val="000000" w:themeColor="text1"/>
          <w:lang w:val="es-CO"/>
        </w:rPr>
        <w:t>)</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 ---</w:t>
      </w:r>
    </w:p>
    <w:p w:rsidR="0065330E" w:rsidRDefault="0065330E" w:rsidP="0065330E">
      <w:pPr>
        <w:spacing w:after="0" w:line="240" w:lineRule="auto"/>
        <w:ind w:right="-340"/>
        <w:rPr>
          <w:rFonts w:ascii="Arial" w:eastAsia="Times New Roman" w:hAnsi="Arial" w:cs="Arial"/>
          <w:color w:val="000000" w:themeColor="text1"/>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 xml:space="preserve">Esta línea temática es la evolución del Workshop de Ingeniería de Requisitos. Este Workshop se inició como una actividad para convocar a la comunidad de ingeniería de requisitos de Iberoamérica, pero a lo largo de los años ha atraído la atención de investigadores de otras partes del mundo convirtiéndose en una parte integral de </w:t>
      </w:r>
      <w:proofErr w:type="spellStart"/>
      <w:r w:rsidRPr="0065330E">
        <w:rPr>
          <w:rFonts w:ascii="Arial" w:eastAsia="Times New Roman" w:hAnsi="Arial" w:cs="Arial"/>
          <w:color w:val="000000" w:themeColor="text1"/>
          <w:lang w:val="es-CO"/>
        </w:rPr>
        <w:t>CIbSE</w:t>
      </w:r>
      <w:proofErr w:type="spellEnd"/>
      <w:r w:rsidRPr="0065330E">
        <w:rPr>
          <w:rFonts w:ascii="Arial" w:eastAsia="Times New Roman" w:hAnsi="Arial" w:cs="Arial"/>
          <w:color w:val="000000" w:themeColor="text1"/>
          <w:lang w:val="es-CO"/>
        </w:rPr>
        <w:t>.</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TEMAS</w:t>
      </w:r>
    </w:p>
    <w:p w:rsidR="0065330E" w:rsidRDefault="0065330E" w:rsidP="0065330E">
      <w:pPr>
        <w:spacing w:after="0" w:line="240" w:lineRule="auto"/>
        <w:ind w:right="-340"/>
        <w:rPr>
          <w:rFonts w:ascii="Arial" w:eastAsia="Times New Roman" w:hAnsi="Arial" w:cs="Arial"/>
          <w:color w:val="000000" w:themeColor="text1"/>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Los temas de interés incluyen, pero no se limitan a, los siguientes:</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proofErr w:type="spellStart"/>
      <w:r w:rsidRPr="0065330E">
        <w:rPr>
          <w:rFonts w:ascii="Arial" w:eastAsia="Times New Roman" w:hAnsi="Arial" w:cs="Arial"/>
          <w:color w:val="000000" w:themeColor="text1"/>
          <w:lang w:val="es-CO"/>
        </w:rPr>
        <w:t>Elicitación</w:t>
      </w:r>
      <w:proofErr w:type="spellEnd"/>
      <w:r w:rsidRPr="0065330E">
        <w:rPr>
          <w:rFonts w:ascii="Arial" w:eastAsia="Times New Roman" w:hAnsi="Arial" w:cs="Arial"/>
          <w:color w:val="000000" w:themeColor="text1"/>
          <w:lang w:val="es-CO"/>
        </w:rPr>
        <w:t xml:space="preserve"> de requisitos, análisis y documentación.</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Validación y visualización de requisitos.</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Lenguajes de especificación de requisitos, métodos, procesos y herramientas.</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Gestión de requisitos, trazabilidad, priorización y negociación.</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lastRenderedPageBreak/>
        <w:t>Requisitos</w:t>
      </w:r>
      <w:proofErr w:type="spellEnd"/>
      <w:r w:rsidRPr="0065330E">
        <w:rPr>
          <w:rFonts w:ascii="Arial" w:eastAsia="Times New Roman" w:hAnsi="Arial" w:cs="Arial"/>
          <w:color w:val="000000" w:themeColor="text1"/>
        </w:rPr>
        <w:t xml:space="preserve"> </w:t>
      </w:r>
      <w:proofErr w:type="spellStart"/>
      <w:r w:rsidRPr="0065330E">
        <w:rPr>
          <w:rFonts w:ascii="Arial" w:eastAsia="Times New Roman" w:hAnsi="Arial" w:cs="Arial"/>
          <w:color w:val="000000" w:themeColor="text1"/>
        </w:rPr>
        <w:t>en</w:t>
      </w:r>
      <w:proofErr w:type="spellEnd"/>
      <w:r w:rsidRPr="0065330E">
        <w:rPr>
          <w:rFonts w:ascii="Arial" w:eastAsia="Times New Roman" w:hAnsi="Arial" w:cs="Arial"/>
          <w:color w:val="000000" w:themeColor="text1"/>
        </w:rPr>
        <w:t xml:space="preserve"> </w:t>
      </w:r>
      <w:proofErr w:type="spellStart"/>
      <w:r w:rsidRPr="0065330E">
        <w:rPr>
          <w:rFonts w:ascii="Arial" w:eastAsia="Times New Roman" w:hAnsi="Arial" w:cs="Arial"/>
          <w:color w:val="000000" w:themeColor="text1"/>
        </w:rPr>
        <w:t>métodos</w:t>
      </w:r>
      <w:proofErr w:type="spellEnd"/>
      <w:r w:rsidRPr="0065330E">
        <w:rPr>
          <w:rFonts w:ascii="Arial" w:eastAsia="Times New Roman" w:hAnsi="Arial" w:cs="Arial"/>
          <w:color w:val="000000" w:themeColor="text1"/>
        </w:rPr>
        <w:t xml:space="preserve"> </w:t>
      </w:r>
      <w:proofErr w:type="spellStart"/>
      <w:r w:rsidRPr="0065330E">
        <w:rPr>
          <w:rFonts w:ascii="Arial" w:eastAsia="Times New Roman" w:hAnsi="Arial" w:cs="Arial"/>
          <w:color w:val="000000" w:themeColor="text1"/>
        </w:rPr>
        <w:t>ágiles</w:t>
      </w:r>
      <w:proofErr w:type="spellEnd"/>
      <w:r w:rsidRPr="0065330E">
        <w:rPr>
          <w:rFonts w:ascii="Arial" w:eastAsia="Times New Roman" w:hAnsi="Arial" w:cs="Arial"/>
          <w:color w:val="000000" w:themeColor="text1"/>
        </w:rPr>
        <w:t>.</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 xml:space="preserve">Requisitos en el desarrollo dirigido por </w:t>
      </w:r>
      <w:proofErr w:type="gramStart"/>
      <w:r w:rsidRPr="0065330E">
        <w:rPr>
          <w:rFonts w:ascii="Arial" w:eastAsia="Times New Roman" w:hAnsi="Arial" w:cs="Arial"/>
          <w:color w:val="000000" w:themeColor="text1"/>
          <w:lang w:val="es-CO"/>
        </w:rPr>
        <w:t>el modelos</w:t>
      </w:r>
      <w:proofErr w:type="gramEnd"/>
      <w:r w:rsidRPr="0065330E">
        <w:rPr>
          <w:rFonts w:ascii="Arial" w:eastAsia="Times New Roman" w:hAnsi="Arial" w:cs="Arial"/>
          <w:color w:val="000000" w:themeColor="text1"/>
          <w:lang w:val="es-CO"/>
        </w:rPr>
        <w:t xml:space="preserve"> (</w:t>
      </w:r>
      <w:proofErr w:type="spellStart"/>
      <w:r w:rsidRPr="0065330E">
        <w:rPr>
          <w:rFonts w:ascii="Arial" w:eastAsia="Times New Roman" w:hAnsi="Arial" w:cs="Arial"/>
          <w:color w:val="000000" w:themeColor="text1"/>
          <w:lang w:val="es-CO"/>
        </w:rPr>
        <w:t>Model-Driven</w:t>
      </w:r>
      <w:proofErr w:type="spellEnd"/>
      <w:r w:rsidRPr="0065330E">
        <w:rPr>
          <w:rFonts w:ascii="Arial" w:eastAsia="Times New Roman" w:hAnsi="Arial" w:cs="Arial"/>
          <w:color w:val="000000" w:themeColor="text1"/>
          <w:lang w:val="es-CO"/>
        </w:rPr>
        <w:t xml:space="preserve"> </w:t>
      </w:r>
      <w:proofErr w:type="spellStart"/>
      <w:r w:rsidRPr="0065330E">
        <w:rPr>
          <w:rFonts w:ascii="Arial" w:eastAsia="Times New Roman" w:hAnsi="Arial" w:cs="Arial"/>
          <w:color w:val="000000" w:themeColor="text1"/>
          <w:lang w:val="es-CO"/>
        </w:rPr>
        <w:t>Development</w:t>
      </w:r>
      <w:proofErr w:type="spellEnd"/>
      <w:r w:rsidRPr="0065330E">
        <w:rPr>
          <w:rFonts w:ascii="Arial" w:eastAsia="Times New Roman" w:hAnsi="Arial" w:cs="Arial"/>
          <w:color w:val="000000" w:themeColor="text1"/>
          <w:lang w:val="es-CO"/>
        </w:rPr>
        <w:t>).</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Requerimientos</w:t>
      </w:r>
      <w:proofErr w:type="spellEnd"/>
      <w:r w:rsidRPr="0065330E">
        <w:rPr>
          <w:rFonts w:ascii="Arial" w:eastAsia="Times New Roman" w:hAnsi="Arial" w:cs="Arial"/>
          <w:color w:val="000000" w:themeColor="text1"/>
        </w:rPr>
        <w:t xml:space="preserve"> no </w:t>
      </w:r>
      <w:proofErr w:type="spellStart"/>
      <w:r w:rsidRPr="0065330E">
        <w:rPr>
          <w:rFonts w:ascii="Arial" w:eastAsia="Times New Roman" w:hAnsi="Arial" w:cs="Arial"/>
          <w:color w:val="000000" w:themeColor="text1"/>
        </w:rPr>
        <w:t>funcionales</w:t>
      </w:r>
      <w:proofErr w:type="spellEnd"/>
      <w:r w:rsidRPr="0065330E">
        <w:rPr>
          <w:rFonts w:ascii="Arial" w:eastAsia="Times New Roman" w:hAnsi="Arial" w:cs="Arial"/>
          <w:color w:val="000000" w:themeColor="text1"/>
        </w:rPr>
        <w:t>.</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Cumplimiento</w:t>
      </w:r>
      <w:proofErr w:type="spellEnd"/>
      <w:r w:rsidRPr="0065330E">
        <w:rPr>
          <w:rFonts w:ascii="Arial" w:eastAsia="Times New Roman" w:hAnsi="Arial" w:cs="Arial"/>
          <w:color w:val="000000" w:themeColor="text1"/>
        </w:rPr>
        <w:t xml:space="preserve"> de </w:t>
      </w:r>
      <w:proofErr w:type="spellStart"/>
      <w:r w:rsidRPr="0065330E">
        <w:rPr>
          <w:rFonts w:ascii="Arial" w:eastAsia="Times New Roman" w:hAnsi="Arial" w:cs="Arial"/>
          <w:color w:val="000000" w:themeColor="text1"/>
        </w:rPr>
        <w:t>normativas</w:t>
      </w:r>
      <w:proofErr w:type="spellEnd"/>
      <w:r w:rsidRPr="0065330E">
        <w:rPr>
          <w:rFonts w:ascii="Arial" w:eastAsia="Times New Roman" w:hAnsi="Arial" w:cs="Arial"/>
          <w:color w:val="000000" w:themeColor="text1"/>
        </w:rPr>
        <w:t>.</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Ingeniería de requisitos y arquitectura de software.</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Ingeniería de requisitos orientada a aspectos (</w:t>
      </w:r>
      <w:proofErr w:type="spellStart"/>
      <w:r w:rsidRPr="0065330E">
        <w:rPr>
          <w:rFonts w:ascii="Arial" w:eastAsia="Times New Roman" w:hAnsi="Arial" w:cs="Arial"/>
          <w:color w:val="000000" w:themeColor="text1"/>
          <w:lang w:val="es-CO"/>
        </w:rPr>
        <w:t>Aspect-oriented</w:t>
      </w:r>
      <w:proofErr w:type="spellEnd"/>
      <w:r w:rsidRPr="0065330E">
        <w:rPr>
          <w:rFonts w:ascii="Arial" w:eastAsia="Times New Roman" w:hAnsi="Arial" w:cs="Arial"/>
          <w:color w:val="000000" w:themeColor="text1"/>
          <w:lang w:val="es-CO"/>
        </w:rPr>
        <w:t>).</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Ingeniería de requisitos orientada a servicios (</w:t>
      </w:r>
      <w:proofErr w:type="spellStart"/>
      <w:r w:rsidRPr="0065330E">
        <w:rPr>
          <w:rFonts w:ascii="Arial" w:eastAsia="Times New Roman" w:hAnsi="Arial" w:cs="Arial"/>
          <w:color w:val="000000" w:themeColor="text1"/>
          <w:lang w:val="es-CO"/>
        </w:rPr>
        <w:t>Service-Oriented</w:t>
      </w:r>
      <w:proofErr w:type="spellEnd"/>
      <w:r w:rsidRPr="0065330E">
        <w:rPr>
          <w:rFonts w:ascii="Arial" w:eastAsia="Times New Roman" w:hAnsi="Arial" w:cs="Arial"/>
          <w:color w:val="000000" w:themeColor="text1"/>
          <w:lang w:val="es-CO"/>
        </w:rPr>
        <w:t>).</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Requisitos para sistemas Web y aplicaciones móviles.</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 xml:space="preserve">Ingeniería de requisitos para sistemas </w:t>
      </w:r>
      <w:proofErr w:type="spellStart"/>
      <w:r w:rsidRPr="0065330E">
        <w:rPr>
          <w:rFonts w:ascii="Arial" w:eastAsia="Times New Roman" w:hAnsi="Arial" w:cs="Arial"/>
          <w:color w:val="000000" w:themeColor="text1"/>
          <w:lang w:val="es-CO"/>
        </w:rPr>
        <w:t>autoadaptativos</w:t>
      </w:r>
      <w:proofErr w:type="spellEnd"/>
      <w:r w:rsidRPr="0065330E">
        <w:rPr>
          <w:rFonts w:ascii="Arial" w:eastAsia="Times New Roman" w:hAnsi="Arial" w:cs="Arial"/>
          <w:color w:val="000000" w:themeColor="text1"/>
          <w:lang w:val="es-CO"/>
        </w:rPr>
        <w:t>.</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Requisitos orientados a agentes (</w:t>
      </w:r>
      <w:proofErr w:type="spellStart"/>
      <w:r w:rsidRPr="0065330E">
        <w:rPr>
          <w:rFonts w:ascii="Arial" w:eastAsia="Times New Roman" w:hAnsi="Arial" w:cs="Arial"/>
          <w:color w:val="000000" w:themeColor="text1"/>
          <w:lang w:val="es-CO"/>
        </w:rPr>
        <w:t>agent-oriented</w:t>
      </w:r>
      <w:proofErr w:type="spellEnd"/>
      <w:r w:rsidRPr="0065330E">
        <w:rPr>
          <w:rFonts w:ascii="Arial" w:eastAsia="Times New Roman" w:hAnsi="Arial" w:cs="Arial"/>
          <w:color w:val="000000" w:themeColor="text1"/>
          <w:lang w:val="es-CO"/>
        </w:rPr>
        <w:t xml:space="preserve"> </w:t>
      </w:r>
      <w:proofErr w:type="spellStart"/>
      <w:r w:rsidRPr="0065330E">
        <w:rPr>
          <w:rFonts w:ascii="Arial" w:eastAsia="Times New Roman" w:hAnsi="Arial" w:cs="Arial"/>
          <w:color w:val="000000" w:themeColor="text1"/>
          <w:lang w:val="es-CO"/>
        </w:rPr>
        <w:t>paradigm</w:t>
      </w:r>
      <w:proofErr w:type="spellEnd"/>
      <w:r w:rsidRPr="0065330E">
        <w:rPr>
          <w:rFonts w:ascii="Arial" w:eastAsia="Times New Roman" w:hAnsi="Arial" w:cs="Arial"/>
          <w:color w:val="000000" w:themeColor="text1"/>
          <w:lang w:val="es-CO"/>
        </w:rPr>
        <w:t>).</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Requisitos para líneas de productos (</w:t>
      </w:r>
      <w:proofErr w:type="spellStart"/>
      <w:r w:rsidRPr="0065330E">
        <w:rPr>
          <w:rFonts w:ascii="Arial" w:eastAsia="Times New Roman" w:hAnsi="Arial" w:cs="Arial"/>
          <w:color w:val="000000" w:themeColor="text1"/>
          <w:lang w:val="es-CO"/>
        </w:rPr>
        <w:t>product</w:t>
      </w:r>
      <w:proofErr w:type="spellEnd"/>
      <w:r w:rsidRPr="0065330E">
        <w:rPr>
          <w:rFonts w:ascii="Arial" w:eastAsia="Times New Roman" w:hAnsi="Arial" w:cs="Arial"/>
          <w:color w:val="000000" w:themeColor="text1"/>
          <w:lang w:val="es-CO"/>
        </w:rPr>
        <w:t xml:space="preserve"> </w:t>
      </w:r>
      <w:proofErr w:type="spellStart"/>
      <w:r w:rsidRPr="0065330E">
        <w:rPr>
          <w:rFonts w:ascii="Arial" w:eastAsia="Times New Roman" w:hAnsi="Arial" w:cs="Arial"/>
          <w:color w:val="000000" w:themeColor="text1"/>
          <w:lang w:val="es-CO"/>
        </w:rPr>
        <w:t>lines</w:t>
      </w:r>
      <w:proofErr w:type="spellEnd"/>
      <w:r w:rsidRPr="0065330E">
        <w:rPr>
          <w:rFonts w:ascii="Arial" w:eastAsia="Times New Roman" w:hAnsi="Arial" w:cs="Arial"/>
          <w:color w:val="000000" w:themeColor="text1"/>
          <w:lang w:val="es-CO"/>
        </w:rPr>
        <w:t>).</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Factores sociales, culturales y cognitivos en la ingeniería de requisitos.</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Alinear los requisitos a los objetivos y procesos empresariales.</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Educación y capacitación en ingeniería de requisitos.</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proofErr w:type="spellStart"/>
      <w:r w:rsidRPr="0065330E">
        <w:rPr>
          <w:rFonts w:ascii="Arial" w:eastAsia="Times New Roman" w:hAnsi="Arial" w:cs="Arial"/>
          <w:color w:val="000000" w:themeColor="text1"/>
          <w:lang w:val="es-CO"/>
        </w:rPr>
        <w:t>CHAIRS</w:t>
      </w:r>
      <w:proofErr w:type="spellEnd"/>
      <w:r w:rsidRPr="0065330E">
        <w:rPr>
          <w:rFonts w:ascii="Arial" w:eastAsia="Times New Roman" w:hAnsi="Arial" w:cs="Arial"/>
          <w:color w:val="000000" w:themeColor="text1"/>
          <w:lang w:val="es-CO"/>
        </w:rPr>
        <w:t xml:space="preserve"> DE PROGRAMA </w:t>
      </w:r>
      <w:proofErr w:type="spellStart"/>
      <w:r w:rsidRPr="0065330E">
        <w:rPr>
          <w:rFonts w:ascii="Arial" w:eastAsia="Times New Roman" w:hAnsi="Arial" w:cs="Arial"/>
          <w:color w:val="000000" w:themeColor="text1"/>
          <w:lang w:val="es-CO"/>
        </w:rPr>
        <w:t>WER</w:t>
      </w:r>
      <w:proofErr w:type="spellEnd"/>
    </w:p>
    <w:p w:rsidR="0065330E" w:rsidRDefault="0065330E" w:rsidP="0065330E">
      <w:pPr>
        <w:spacing w:after="0" w:line="240" w:lineRule="auto"/>
        <w:ind w:right="-340"/>
        <w:rPr>
          <w:rFonts w:ascii="Arial" w:eastAsia="Times New Roman" w:hAnsi="Arial" w:cs="Arial"/>
          <w:color w:val="000000" w:themeColor="text1"/>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 xml:space="preserve">Isabel </w:t>
      </w:r>
      <w:proofErr w:type="spellStart"/>
      <w:r w:rsidRPr="0065330E">
        <w:rPr>
          <w:rFonts w:ascii="Arial" w:eastAsia="Times New Roman" w:hAnsi="Arial" w:cs="Arial"/>
          <w:color w:val="000000" w:themeColor="text1"/>
          <w:lang w:val="es-CO"/>
        </w:rPr>
        <w:t>Sofia</w:t>
      </w:r>
      <w:proofErr w:type="spellEnd"/>
      <w:r w:rsidRPr="0065330E">
        <w:rPr>
          <w:rFonts w:ascii="Arial" w:eastAsia="Times New Roman" w:hAnsi="Arial" w:cs="Arial"/>
          <w:color w:val="000000" w:themeColor="text1"/>
          <w:lang w:val="es-CO"/>
        </w:rPr>
        <w:t xml:space="preserve"> Brito (Instituto Politécnico de Beja, Portugal)</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 xml:space="preserve">Giovanni </w:t>
      </w:r>
      <w:proofErr w:type="spellStart"/>
      <w:r w:rsidRPr="0065330E">
        <w:rPr>
          <w:rFonts w:ascii="Arial" w:eastAsia="Times New Roman" w:hAnsi="Arial" w:cs="Arial"/>
          <w:color w:val="000000" w:themeColor="text1"/>
          <w:lang w:val="es-CO"/>
        </w:rPr>
        <w:t>Giachetti</w:t>
      </w:r>
      <w:proofErr w:type="spellEnd"/>
      <w:r w:rsidRPr="0065330E">
        <w:rPr>
          <w:rFonts w:ascii="Arial" w:eastAsia="Times New Roman" w:hAnsi="Arial" w:cs="Arial"/>
          <w:color w:val="000000" w:themeColor="text1"/>
          <w:lang w:val="es-CO"/>
        </w:rPr>
        <w:t xml:space="preserve"> (Universidad Tecnológica de Chile INACAP, Chile)</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Línea temática de Ingeniería de Software Experimental (</w:t>
      </w:r>
      <w:proofErr w:type="spellStart"/>
      <w:r w:rsidRPr="0065330E">
        <w:rPr>
          <w:rFonts w:ascii="Arial" w:eastAsia="Times New Roman" w:hAnsi="Arial" w:cs="Arial"/>
          <w:color w:val="000000" w:themeColor="text1"/>
          <w:lang w:val="es-CO"/>
        </w:rPr>
        <w:t>ESELAW</w:t>
      </w:r>
      <w:proofErr w:type="spellEnd"/>
      <w:r w:rsidRPr="0065330E">
        <w:rPr>
          <w:rFonts w:ascii="Arial" w:eastAsia="Times New Roman" w:hAnsi="Arial" w:cs="Arial"/>
          <w:color w:val="000000" w:themeColor="text1"/>
          <w:lang w:val="es-CO"/>
        </w:rPr>
        <w:t>)</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w:t>
      </w:r>
    </w:p>
    <w:p w:rsidR="0065330E" w:rsidRDefault="0065330E" w:rsidP="0065330E">
      <w:pPr>
        <w:spacing w:after="0" w:line="240" w:lineRule="auto"/>
        <w:ind w:right="-340"/>
        <w:jc w:val="both"/>
        <w:rPr>
          <w:rFonts w:ascii="Arial" w:eastAsia="Times New Roman" w:hAnsi="Arial" w:cs="Arial"/>
          <w:color w:val="000000" w:themeColor="text1"/>
          <w:lang w:val="es-CO"/>
        </w:rPr>
      </w:pP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 xml:space="preserve">Esta línea temática es la evolución del Workshop en Ingeniería de Software Experimental, que ahora forma parte de </w:t>
      </w:r>
      <w:proofErr w:type="spellStart"/>
      <w:r w:rsidRPr="0065330E">
        <w:rPr>
          <w:rFonts w:ascii="Arial" w:eastAsia="Times New Roman" w:hAnsi="Arial" w:cs="Arial"/>
          <w:color w:val="000000" w:themeColor="text1"/>
          <w:lang w:val="es-CO"/>
        </w:rPr>
        <w:t>CIbSE</w:t>
      </w:r>
      <w:proofErr w:type="spellEnd"/>
      <w:r w:rsidRPr="0065330E">
        <w:rPr>
          <w:rFonts w:ascii="Arial" w:eastAsia="Times New Roman" w:hAnsi="Arial" w:cs="Arial"/>
          <w:color w:val="000000" w:themeColor="text1"/>
          <w:lang w:val="es-CO"/>
        </w:rPr>
        <w:t xml:space="preserve">. </w:t>
      </w:r>
      <w:proofErr w:type="spellStart"/>
      <w:r w:rsidRPr="0065330E">
        <w:rPr>
          <w:rFonts w:ascii="Arial" w:eastAsia="Times New Roman" w:hAnsi="Arial" w:cs="Arial"/>
          <w:color w:val="000000" w:themeColor="text1"/>
          <w:lang w:val="es-CO"/>
        </w:rPr>
        <w:t>ESELAW</w:t>
      </w:r>
      <w:proofErr w:type="spellEnd"/>
      <w:r w:rsidRPr="0065330E">
        <w:rPr>
          <w:rFonts w:ascii="Arial" w:eastAsia="Times New Roman" w:hAnsi="Arial" w:cs="Arial"/>
          <w:color w:val="000000" w:themeColor="text1"/>
          <w:lang w:val="es-CO"/>
        </w:rPr>
        <w:t xml:space="preserve"> provee un foro estimulante en donde investigadores y profesionales pueden presentar y discutir resultados de investigación recientes en un amplio rango de tópicos relacionados a la Ingeniería de Software Experimental. Además, esta línea temática fomenta el intercambio de ideas así como el entendimiento de las fortalezas y debilidades de tecnologías y métodos de ingeniería de software desde un riguroso punto de vista empírico, incluyendo diferentes tipos de estudios empíricos. Investigaciones en métodos empíricos y en el diseño y análisis de estudios empíricos también son bienvenidos. </w:t>
      </w: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 </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TEMAS</w:t>
      </w:r>
    </w:p>
    <w:p w:rsidR="0065330E" w:rsidRDefault="0065330E" w:rsidP="0065330E">
      <w:pPr>
        <w:spacing w:after="0" w:line="240" w:lineRule="auto"/>
        <w:ind w:right="-340"/>
        <w:jc w:val="both"/>
        <w:rPr>
          <w:rFonts w:ascii="Arial" w:eastAsia="Times New Roman" w:hAnsi="Arial" w:cs="Arial"/>
          <w:color w:val="000000" w:themeColor="text1"/>
          <w:lang w:val="es-CO"/>
        </w:rPr>
      </w:pP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Los temas de interés incluyen, pero no se limitan a, los siguientes:</w:t>
      </w:r>
    </w:p>
    <w:p w:rsidR="0065330E" w:rsidRPr="0065330E" w:rsidRDefault="0065330E" w:rsidP="0065330E">
      <w:pPr>
        <w:numPr>
          <w:ilvl w:val="0"/>
          <w:numId w:val="7"/>
        </w:numPr>
        <w:spacing w:after="0" w:line="240" w:lineRule="auto"/>
        <w:ind w:right="-340"/>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 xml:space="preserve">Estudios de procesos y productos de software </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Evaluación y comparación de técnicas y modelos (estimación de costos, métodos de análisis y diseño, pruebas, etc.).</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Reportes sobre los beneficios derivados del uso de tecnologías de software.</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Desarrollo de modelos predictivos para Ingeniería de Software.</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Experiencias del uso de métodos de investigación: ej. Teoría de la medición, diseño experimental, modelos cualitativos, métodos de análisis, teoría fundamentada, protocolos, familias de experimentos, etc.</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Desarrollo, derivación y/o comparación de modelos organizacionales de desarrollo de software en experiencia industrial en la mejora de procesos.</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Medición</w:t>
      </w:r>
      <w:proofErr w:type="spellEnd"/>
      <w:r w:rsidRPr="0065330E">
        <w:rPr>
          <w:rFonts w:ascii="Arial" w:eastAsia="Times New Roman" w:hAnsi="Arial" w:cs="Arial"/>
          <w:color w:val="000000" w:themeColor="text1"/>
        </w:rPr>
        <w:t xml:space="preserve"> de la </w:t>
      </w:r>
      <w:proofErr w:type="spellStart"/>
      <w:r w:rsidRPr="0065330E">
        <w:rPr>
          <w:rFonts w:ascii="Arial" w:eastAsia="Times New Roman" w:hAnsi="Arial" w:cs="Arial"/>
          <w:color w:val="000000" w:themeColor="text1"/>
        </w:rPr>
        <w:t>calidad</w:t>
      </w:r>
      <w:proofErr w:type="spellEnd"/>
      <w:r w:rsidRPr="0065330E">
        <w:rPr>
          <w:rFonts w:ascii="Arial" w:eastAsia="Times New Roman" w:hAnsi="Arial" w:cs="Arial"/>
          <w:color w:val="000000" w:themeColor="text1"/>
        </w:rPr>
        <w:t>.</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Minería de repositorios de software.</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Modelos de proceso y aplicaciones industriales.</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Revisiones sistemáticas e ingeniería de software basada en evidencia.</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Estudios basados en simulación en Ingeniería de Software.</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lastRenderedPageBreak/>
        <w:t>Educación y entrenamiento en Ingeniería de Software Experimental.</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Experiencias industriales, estudios de casos, investigación en acción, etc.</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Nuevas ideas con respecto a métricas, evaluaciones, comparaciones y desarrollo de métodos empíricos.</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Infraestructuras y nuevas técnicas para estudios empíricos.</w:t>
      </w:r>
    </w:p>
    <w:p w:rsidR="0065330E" w:rsidRPr="0065330E" w:rsidRDefault="0065330E" w:rsidP="0065330E">
      <w:pPr>
        <w:numPr>
          <w:ilvl w:val="0"/>
          <w:numId w:val="7"/>
        </w:numPr>
        <w:spacing w:after="0" w:line="240" w:lineRule="auto"/>
        <w:ind w:right="-340"/>
        <w:jc w:val="both"/>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Replicaciones</w:t>
      </w:r>
      <w:proofErr w:type="spellEnd"/>
      <w:r w:rsidRPr="0065330E">
        <w:rPr>
          <w:rFonts w:ascii="Arial" w:eastAsia="Times New Roman" w:hAnsi="Arial" w:cs="Arial"/>
          <w:color w:val="000000" w:themeColor="text1"/>
        </w:rPr>
        <w:t xml:space="preserve"> de </w:t>
      </w:r>
      <w:proofErr w:type="spellStart"/>
      <w:r w:rsidRPr="0065330E">
        <w:rPr>
          <w:rFonts w:ascii="Arial" w:eastAsia="Times New Roman" w:hAnsi="Arial" w:cs="Arial"/>
          <w:color w:val="000000" w:themeColor="text1"/>
        </w:rPr>
        <w:t>estudios</w:t>
      </w:r>
      <w:proofErr w:type="spellEnd"/>
      <w:r w:rsidRPr="0065330E">
        <w:rPr>
          <w:rFonts w:ascii="Arial" w:eastAsia="Times New Roman" w:hAnsi="Arial" w:cs="Arial"/>
          <w:color w:val="000000" w:themeColor="text1"/>
        </w:rPr>
        <w:t xml:space="preserve"> </w:t>
      </w:r>
      <w:proofErr w:type="spellStart"/>
      <w:r w:rsidRPr="0065330E">
        <w:rPr>
          <w:rFonts w:ascii="Arial" w:eastAsia="Times New Roman" w:hAnsi="Arial" w:cs="Arial"/>
          <w:color w:val="000000" w:themeColor="text1"/>
        </w:rPr>
        <w:t>empíricos</w:t>
      </w:r>
      <w:proofErr w:type="spellEnd"/>
    </w:p>
    <w:p w:rsidR="0065330E" w:rsidRDefault="0065330E" w:rsidP="0065330E">
      <w:pPr>
        <w:spacing w:after="0" w:line="240" w:lineRule="auto"/>
        <w:ind w:right="-340"/>
        <w:jc w:val="both"/>
        <w:rPr>
          <w:rFonts w:ascii="Arial" w:eastAsia="Times New Roman" w:hAnsi="Arial" w:cs="Arial"/>
          <w:color w:val="000000" w:themeColor="text1"/>
        </w:rPr>
      </w:pP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rPr>
      </w:pPr>
      <w:r w:rsidRPr="0065330E">
        <w:rPr>
          <w:rFonts w:ascii="Arial" w:eastAsia="Times New Roman" w:hAnsi="Arial" w:cs="Arial"/>
          <w:color w:val="000000" w:themeColor="text1"/>
        </w:rPr>
        <w:t xml:space="preserve">CHAIRS DE </w:t>
      </w:r>
      <w:proofErr w:type="spellStart"/>
      <w:r w:rsidRPr="0065330E">
        <w:rPr>
          <w:rFonts w:ascii="Arial" w:eastAsia="Times New Roman" w:hAnsi="Arial" w:cs="Arial"/>
          <w:color w:val="000000" w:themeColor="text1"/>
        </w:rPr>
        <w:t>PROGRAMA</w:t>
      </w:r>
      <w:proofErr w:type="spellEnd"/>
      <w:r w:rsidRPr="0065330E">
        <w:rPr>
          <w:rFonts w:ascii="Arial" w:eastAsia="Times New Roman" w:hAnsi="Arial" w:cs="Arial"/>
          <w:color w:val="000000" w:themeColor="text1"/>
        </w:rPr>
        <w:t xml:space="preserve"> </w:t>
      </w:r>
      <w:proofErr w:type="spellStart"/>
      <w:r w:rsidRPr="0065330E">
        <w:rPr>
          <w:rFonts w:ascii="Arial" w:eastAsia="Times New Roman" w:hAnsi="Arial" w:cs="Arial"/>
          <w:color w:val="000000" w:themeColor="text1"/>
        </w:rPr>
        <w:t>ESELAW</w:t>
      </w:r>
      <w:proofErr w:type="spellEnd"/>
    </w:p>
    <w:p w:rsidR="0065330E" w:rsidRDefault="0065330E" w:rsidP="0065330E">
      <w:pPr>
        <w:spacing w:after="0" w:line="240" w:lineRule="auto"/>
        <w:ind w:right="-340"/>
        <w:jc w:val="both"/>
        <w:rPr>
          <w:rFonts w:ascii="Arial" w:eastAsia="Times New Roman" w:hAnsi="Arial" w:cs="Arial"/>
          <w:color w:val="000000" w:themeColor="text1"/>
          <w:lang w:val="es-CO"/>
        </w:rPr>
      </w:pP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Beatriz Marín (Universidad Diego Portales, Chile)</w:t>
      </w: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proofErr w:type="spellStart"/>
      <w:r w:rsidRPr="0065330E">
        <w:rPr>
          <w:rFonts w:ascii="Arial" w:eastAsia="Times New Roman" w:hAnsi="Arial" w:cs="Arial"/>
          <w:color w:val="000000" w:themeColor="text1"/>
          <w:lang w:val="es-CO"/>
        </w:rPr>
        <w:t>Tayana</w:t>
      </w:r>
      <w:proofErr w:type="spellEnd"/>
      <w:r w:rsidRPr="0065330E">
        <w:rPr>
          <w:rFonts w:ascii="Arial" w:eastAsia="Times New Roman" w:hAnsi="Arial" w:cs="Arial"/>
          <w:color w:val="000000" w:themeColor="text1"/>
          <w:lang w:val="es-CO"/>
        </w:rPr>
        <w:t xml:space="preserve"> </w:t>
      </w:r>
      <w:proofErr w:type="spellStart"/>
      <w:r w:rsidRPr="0065330E">
        <w:rPr>
          <w:rFonts w:ascii="Arial" w:eastAsia="Times New Roman" w:hAnsi="Arial" w:cs="Arial"/>
          <w:color w:val="000000" w:themeColor="text1"/>
          <w:lang w:val="es-CO"/>
        </w:rPr>
        <w:t>Conte</w:t>
      </w:r>
      <w:proofErr w:type="spellEnd"/>
      <w:r w:rsidRPr="0065330E">
        <w:rPr>
          <w:rFonts w:ascii="Arial" w:eastAsia="Times New Roman" w:hAnsi="Arial" w:cs="Arial"/>
          <w:color w:val="000000" w:themeColor="text1"/>
          <w:lang w:val="es-CO"/>
        </w:rPr>
        <w:t xml:space="preserve"> (</w:t>
      </w:r>
      <w:proofErr w:type="spellStart"/>
      <w:r w:rsidRPr="0065330E">
        <w:rPr>
          <w:rFonts w:ascii="Arial" w:eastAsia="Times New Roman" w:hAnsi="Arial" w:cs="Arial"/>
          <w:color w:val="000000" w:themeColor="text1"/>
          <w:lang w:val="es-CO"/>
        </w:rPr>
        <w:t>Universidade</w:t>
      </w:r>
      <w:proofErr w:type="spellEnd"/>
      <w:r w:rsidRPr="0065330E">
        <w:rPr>
          <w:rFonts w:ascii="Arial" w:eastAsia="Times New Roman" w:hAnsi="Arial" w:cs="Arial"/>
          <w:color w:val="000000" w:themeColor="text1"/>
          <w:lang w:val="es-CO"/>
        </w:rPr>
        <w:t xml:space="preserve"> Federal do Amazonas, Brasil)</w:t>
      </w:r>
    </w:p>
    <w:p w:rsidR="00682820" w:rsidRPr="0065330E" w:rsidRDefault="002A233D">
      <w:pPr>
        <w:rPr>
          <w:color w:val="000000" w:themeColor="text1"/>
          <w:lang w:val="es-CO"/>
        </w:rPr>
      </w:pPr>
    </w:p>
    <w:sectPr w:rsidR="00682820" w:rsidRPr="006533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01D80"/>
    <w:multiLevelType w:val="multilevel"/>
    <w:tmpl w:val="013E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417B6"/>
    <w:multiLevelType w:val="hybridMultilevel"/>
    <w:tmpl w:val="C18482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625B95"/>
    <w:multiLevelType w:val="hybridMultilevel"/>
    <w:tmpl w:val="51348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D6011"/>
    <w:multiLevelType w:val="multilevel"/>
    <w:tmpl w:val="5AEC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74F91"/>
    <w:multiLevelType w:val="multilevel"/>
    <w:tmpl w:val="47A27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F3B64"/>
    <w:multiLevelType w:val="multilevel"/>
    <w:tmpl w:val="5E46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1608D"/>
    <w:multiLevelType w:val="multilevel"/>
    <w:tmpl w:val="76CE34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E92314"/>
    <w:multiLevelType w:val="multilevel"/>
    <w:tmpl w:val="E2D6AF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471F65"/>
    <w:multiLevelType w:val="hybridMultilevel"/>
    <w:tmpl w:val="5052E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57743"/>
    <w:multiLevelType w:val="multilevel"/>
    <w:tmpl w:val="343E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9844BB"/>
    <w:multiLevelType w:val="multilevel"/>
    <w:tmpl w:val="F36AA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6"/>
    <w:lvlOverride w:ilvl="0">
      <w:lvl w:ilvl="0">
        <w:numFmt w:val="decimal"/>
        <w:lvlText w:val="%1."/>
        <w:lvlJc w:val="left"/>
      </w:lvl>
    </w:lvlOverride>
  </w:num>
  <w:num w:numId="4">
    <w:abstractNumId w:val="7"/>
    <w:lvlOverride w:ilvl="0">
      <w:lvl w:ilvl="0">
        <w:numFmt w:val="decimal"/>
        <w:lvlText w:val="%1."/>
        <w:lvlJc w:val="left"/>
      </w:lvl>
    </w:lvlOverride>
  </w:num>
  <w:num w:numId="5">
    <w:abstractNumId w:val="0"/>
  </w:num>
  <w:num w:numId="6">
    <w:abstractNumId w:val="5"/>
  </w:num>
  <w:num w:numId="7">
    <w:abstractNumId w:val="3"/>
  </w:num>
  <w:num w:numId="8">
    <w:abstractNumId w:val="1"/>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30E"/>
    <w:rsid w:val="002A233D"/>
    <w:rsid w:val="003B6C7E"/>
    <w:rsid w:val="0065330E"/>
    <w:rsid w:val="00DC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05BA1-8719-4344-B29E-9682F7AA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3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5330E"/>
  </w:style>
  <w:style w:type="paragraph" w:styleId="ListParagraph">
    <w:name w:val="List Paragraph"/>
    <w:basedOn w:val="Normal"/>
    <w:uiPriority w:val="34"/>
    <w:qFormat/>
    <w:rsid w:val="0065330E"/>
    <w:pPr>
      <w:ind w:left="720"/>
      <w:contextualSpacing/>
    </w:pPr>
  </w:style>
  <w:style w:type="character" w:styleId="Hyperlink">
    <w:name w:val="Hyperlink"/>
    <w:basedOn w:val="DefaultParagraphFont"/>
    <w:uiPriority w:val="99"/>
    <w:semiHidden/>
    <w:unhideWhenUsed/>
    <w:rsid w:val="002A23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820498">
      <w:bodyDiv w:val="1"/>
      <w:marLeft w:val="0"/>
      <w:marRight w:val="0"/>
      <w:marTop w:val="0"/>
      <w:marBottom w:val="0"/>
      <w:divBdr>
        <w:top w:val="none" w:sz="0" w:space="0" w:color="auto"/>
        <w:left w:val="none" w:sz="0" w:space="0" w:color="auto"/>
        <w:bottom w:val="none" w:sz="0" w:space="0" w:color="auto"/>
        <w:right w:val="none" w:sz="0" w:space="0" w:color="auto"/>
      </w:divBdr>
    </w:div>
    <w:div w:id="160576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cibse.org" TargetMode="External"/><Relationship Id="rId5" Type="http://schemas.openxmlformats.org/officeDocument/2006/relationships/hyperlink" Target="http://cibseconferenc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1903</Words>
  <Characters>11514</Characters>
  <Application>Microsoft Office Word</Application>
  <DocSecurity>0</DocSecurity>
  <Lines>250</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Marcela Gutiérrez Meza</dc:creator>
  <cp:keywords/>
  <dc:description/>
  <cp:lastModifiedBy>Johanna Marcela Gutiérrez Meza</cp:lastModifiedBy>
  <cp:revision>2</cp:revision>
  <dcterms:created xsi:type="dcterms:W3CDTF">2017-08-25T19:48:00Z</dcterms:created>
  <dcterms:modified xsi:type="dcterms:W3CDTF">2017-08-25T22:15:00Z</dcterms:modified>
</cp:coreProperties>
</file>