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为什么丙烯不能进行自由基聚合，阴离子聚合，阳离子聚合，而只能进行配位聚合？</w:t>
      </w:r>
      <w:r>
        <w:rPr>
          <w:rFonts w:ascii="宋体" w:hAnsi="宋体" w:eastAsia="宋体" w:cs="宋体"/>
          <w:sz w:val="21"/>
          <w:szCs w:val="21"/>
        </w:rPr>
        <w:t>丙烯自由基聚合时,自由基易从丙烯分子上提取氢,形成低活性烯丙基自由基,所以得不到高聚物;离子聚合,由于甲基为推电子基,不易阴离子聚合,而一个甲基的推电作用弱,阳离子聚合也难,活性中心易发生异构化,变成相对稳定的结构,因此只能生成低聚物;只有用催化剂进行配位聚合可得到高聚物,因为单体聚合能力弱,但催化剂能力强,因此目前使用的全同聚丙烯是丙烯经配位聚合得到的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下列哪一种引发剂可使乙烯、丙烯、丁二烯聚合成立构规整聚合物?(1) </w:t>
      </w:r>
      <w:r>
        <w:rPr>
          <w:rFonts w:ascii="Times New Roman" w:hAnsi="Times New Roman" w:eastAsia="宋体" w:cs="Times New Roman"/>
          <w:b/>
          <w:bCs/>
          <w:i/>
          <w:iCs/>
          <w:sz w:val="21"/>
          <w:szCs w:val="21"/>
        </w:rPr>
        <w:t>n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-C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H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9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Li/正己烷(2) (萘+钠)/四氢呋喃(3) TiCl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-Al(C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H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5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)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(4)</w:t>
      </w:r>
      <w:r>
        <w:rPr>
          <w:rFonts w:hint="eastAsia" w:ascii="宋体" w:hAnsi="宋体" w:eastAsia="宋体" w:cs="Times New Roman"/>
          <w:b/>
          <w:bCs/>
          <w:i/>
          <w:iCs/>
          <w:sz w:val="21"/>
          <w:szCs w:val="21"/>
        </w:rPr>
        <w:t>α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-TiCl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-AI(C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H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5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)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Cl(5)</w:t>
      </w:r>
      <w:r>
        <w:rPr>
          <w:rFonts w:hint="eastAsia" w:ascii="宋体" w:hAnsi="宋体" w:eastAsia="宋体" w:cs="Times New Roman"/>
          <w:b/>
          <w:bCs/>
          <w:i/>
          <w:iCs/>
          <w:sz w:val="21"/>
          <w:szCs w:val="21"/>
        </w:rPr>
        <w:t>π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-C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H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5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NiCI (6) (</w:t>
      </w:r>
      <w:r>
        <w:rPr>
          <w:rFonts w:hint="eastAsia" w:ascii="宋体" w:hAnsi="宋体" w:eastAsia="宋体" w:cs="Times New Roman"/>
          <w:b/>
          <w:bCs/>
          <w:i/>
          <w:iCs/>
          <w:sz w:val="21"/>
          <w:szCs w:val="21"/>
        </w:rPr>
        <w:t>π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-C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Н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7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)</w:t>
      </w:r>
      <w:r>
        <w:rPr>
          <w:rFonts w:ascii="Times New Roman" w:hAnsi="Times New Roman" w:eastAsia="宋体" w:cs="Times New Roman"/>
          <w:b/>
          <w:bCs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 Ni</w:t>
      </w:r>
      <w:r>
        <w:rPr>
          <w:rFonts w:ascii="Times New Roman" w:hAnsi="Times New Roman" w:eastAsia="宋体" w:cs="Times New Roman"/>
          <w:sz w:val="21"/>
          <w:szCs w:val="21"/>
        </w:rPr>
        <w:t>(1) TiCl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-Al(C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可使乙烯配位聚合成高密度聚乙烯。该引发体系也能引发丁二烯聚合:当AI/Ti&lt;1,将形成约91%的反式-1, 4-聚丁二烯; Al/Ti&gt;1,则得顺式-1, 4-结构和反式-1, 4-结构各半的聚丁二烯。(2)</w:t>
      </w:r>
      <w:r>
        <w:rPr>
          <w:rFonts w:hint="eastAsia" w:ascii="宋体" w:hAnsi="宋体" w:eastAsia="宋体" w:cs="Times New Roman"/>
          <w:i/>
          <w:iCs/>
          <w:sz w:val="21"/>
          <w:szCs w:val="21"/>
        </w:rPr>
        <w:t>α</w:t>
      </w:r>
      <w:r>
        <w:rPr>
          <w:rFonts w:ascii="Times New Roman" w:hAnsi="Times New Roman" w:eastAsia="宋体" w:cs="Times New Roman"/>
          <w:sz w:val="21"/>
          <w:szCs w:val="21"/>
        </w:rPr>
        <w:t>-TiCl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-AI(C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 xml:space="preserve"> H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 xml:space="preserve">Cl可使丙烯聚合成等规聚丙烯。(3) </w:t>
      </w:r>
      <w:r>
        <w:rPr>
          <w:rFonts w:ascii="Times New Roman" w:hAnsi="Times New Roman" w:eastAsia="宋体" w:cs="Times New Roman"/>
          <w:i/>
          <w:iCs/>
          <w:sz w:val="21"/>
          <w:szCs w:val="21"/>
        </w:rPr>
        <w:t>n</w:t>
      </w:r>
      <w:r>
        <w:rPr>
          <w:rFonts w:ascii="Times New Roman" w:hAnsi="Times New Roman" w:eastAsia="宋体" w:cs="Times New Roman"/>
          <w:sz w:val="21"/>
          <w:szCs w:val="21"/>
        </w:rPr>
        <w:t>-C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9</w:t>
      </w:r>
      <w:r>
        <w:rPr>
          <w:rFonts w:ascii="Times New Roman" w:hAnsi="Times New Roman" w:eastAsia="宋体" w:cs="Times New Roman"/>
          <w:sz w:val="21"/>
          <w:szCs w:val="21"/>
        </w:rPr>
        <w:t>Li/正已烷可使丁二烯聚合成低顺式-1, 4聚丁二烯(36%~44%),而萘钠/四氢呋喃则使丁二烯聚合成以1, 2-结构为主的聚丁二烯。</w:t>
      </w:r>
      <w:r>
        <w:rPr>
          <w:rFonts w:hint="eastAsia" w:ascii="宋体" w:hAnsi="宋体" w:eastAsia="宋体" w:cs="Times New Roman"/>
          <w:i/>
          <w:iCs/>
          <w:sz w:val="21"/>
          <w:szCs w:val="21"/>
        </w:rPr>
        <w:t>π</w:t>
      </w:r>
      <w:r>
        <w:rPr>
          <w:rFonts w:ascii="Times New Roman" w:hAnsi="Times New Roman" w:eastAsia="宋体" w:cs="Times New Roman"/>
          <w:sz w:val="21"/>
          <w:szCs w:val="21"/>
        </w:rPr>
        <w:t>-C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H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NiCI能引发丁二烯聚合,形成顺式-1, 4-结构(约92%)为主的聚丁二烯。(</w:t>
      </w:r>
      <w:r>
        <w:rPr>
          <w:rFonts w:hint="eastAsia" w:ascii="宋体" w:hAnsi="宋体" w:eastAsia="宋体" w:cs="Times New Roman"/>
          <w:i/>
          <w:iCs/>
          <w:sz w:val="21"/>
          <w:szCs w:val="21"/>
        </w:rPr>
        <w:t>π</w:t>
      </w:r>
      <w:r>
        <w:rPr>
          <w:rFonts w:ascii="Times New Roman" w:hAnsi="Times New Roman" w:eastAsia="宋体" w:cs="Times New Roman"/>
          <w:sz w:val="21"/>
          <w:szCs w:val="21"/>
        </w:rPr>
        <w:t>-C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Н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 xml:space="preserve"> Ni引发丁二烯配位聚合时活性很低,只能得环状低聚物。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>醋酸乙烯酯自由基聚合中加入苯乙烯后为何聚合会发生速率下降，甚至阻聚现象？</w:t>
      </w:r>
      <w:r>
        <w:rPr>
          <w:rFonts w:ascii="宋体" w:hAnsi="宋体" w:eastAsia="宋体" w:cs="宋体"/>
          <w:sz w:val="21"/>
          <w:szCs w:val="21"/>
        </w:rPr>
        <w:t>苯乙烯的相对活性远远大于醋酸乙烯酯的，说明苯乙烯的自由基共聚和的活性比较大，而醋酸乙烯酯的均聚活性比较大。当在醋酸乙烯酯均聚时加入少量苯乙烯，会影响醋酸乙烯酯的均聚的聚合速率，使其降低，反应产物会减少，因为其中一部分醋酸乙烯酯和苯乙烯发生共聚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72405" cy="2647950"/>
            <wp:effectExtent l="0" t="0" r="635" b="3810"/>
            <wp:docPr id="1" name="图片 1" descr="]@38S_KW9WV2@THIVYQ7H`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]@38S_KW9WV2@THIVYQ7H`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合成相对分子质量窄分布聚合物的聚合反应条件有哪些?</w:t>
      </w:r>
      <w:r>
        <w:rPr>
          <w:rFonts w:ascii="宋体" w:hAnsi="宋体" w:eastAsia="宋体" w:cs="宋体"/>
          <w:sz w:val="24"/>
          <w:szCs w:val="24"/>
        </w:rPr>
        <w:t>(1)在聚合过程中不发生链转移和链终止(2)与链增长速度相比,链引发速度相对较快,链增长(3)搅拌良好,反应物的反应机会均等(4)解聚可以忽略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在离子聚合反应过程中，能否出现自动加速效应？为什么？</w:t>
      </w:r>
      <w:r>
        <w:rPr>
          <w:rFonts w:ascii="宋体" w:hAnsi="宋体" w:eastAsia="宋体" w:cs="宋体"/>
          <w:sz w:val="24"/>
          <w:szCs w:val="24"/>
        </w:rPr>
        <w:t>在离子聚合反应过程中不会出现自动加速现象。自由基聚合反应过程中出现自动加速现象的原因是：随着聚合反应的进行，体系的粘度不断增大。当体系粘度增大到一定程度时，双基终止受阻碍，因而kt明显变小，链终止速度下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但单体扩散速度几乎不受影响，Kp下降很小，链增长速度变化不大，因此相对提高了聚合反应速度，出现了自动加速现象。在离子聚合反应过程中由于相同电贺互相排斥不存在双基终止，因此不会出现自动加速效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761872"/>
    <w:rsid w:val="2ECE479A"/>
    <w:rsid w:val="2F235EC9"/>
    <w:rsid w:val="372D6091"/>
    <w:rsid w:val="4D0B46BB"/>
    <w:rsid w:val="4D1719A7"/>
    <w:rsid w:val="72634067"/>
    <w:rsid w:val="7486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2021-12-27T15:17:00Z</dcterms:created>
  <dc:creator>dell</dc:creator>
  <cp:lastModifiedBy>dell</cp:lastModifiedBy>
  <dcterms:modified xsi:type="dcterms:W3CDTF">2021-12-28T11:46:52Z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42D8CDEB542A40D6BF4C3676A51747D6</vt:lpwstr>
  </property>
</Properties>
</file>