
<file path=[Content_Types].xml><?xml version="1.0" encoding="utf-8"?>
<Types xmlns="http://schemas.openxmlformats.org/package/2006/content-types">
  <Override PartName="/word/footnotes.xml" ContentType="application/vnd.openxmlformats-officedocument.wordprocessingml.footnotes+xml"/>
  <Default Extension="bin" ContentType="application/vnd.openxmlformats-officedocument.oleObject"/>
  <Default Extension="png" ContentType="image/png"/>
  <Default Extension="wmf" ContentType="image/x-wmf"/>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135D41" w:rsidRPr="00D0760C" w:rsidRDefault="00135D41" w:rsidP="00996D33">
      <w:pPr>
        <w:adjustRightInd w:val="0"/>
        <w:snapToGrid w:val="0"/>
        <w:spacing w:beforeLines="50" w:afterLines="50" w:line="360" w:lineRule="auto"/>
        <w:jc w:val="center"/>
        <w:rPr>
          <w:b/>
          <w:sz w:val="28"/>
          <w:szCs w:val="28"/>
        </w:rPr>
      </w:pPr>
      <w:r w:rsidRPr="00D0760C">
        <w:rPr>
          <w:rFonts w:hint="eastAsia"/>
          <w:b/>
          <w:sz w:val="28"/>
          <w:szCs w:val="28"/>
        </w:rPr>
        <w:t>苏州大学《高等仪器分析》</w:t>
      </w:r>
      <w:r w:rsidR="00B47B4C" w:rsidRPr="00D0760C">
        <w:rPr>
          <w:rFonts w:hint="eastAsia"/>
          <w:b/>
          <w:sz w:val="28"/>
          <w:szCs w:val="28"/>
        </w:rPr>
        <w:t>期末复习资料</w:t>
      </w:r>
    </w:p>
    <w:p w:rsidR="00D0760C" w:rsidRPr="00D0760C" w:rsidRDefault="00D0760C" w:rsidP="00996D33">
      <w:pPr>
        <w:adjustRightInd w:val="0"/>
        <w:snapToGrid w:val="0"/>
        <w:spacing w:beforeLines="50" w:afterLines="50" w:line="360" w:lineRule="auto"/>
        <w:rPr>
          <w:b/>
          <w:sz w:val="28"/>
          <w:szCs w:val="28"/>
        </w:rPr>
      </w:pPr>
      <w:r w:rsidRPr="00D0760C">
        <w:rPr>
          <w:rFonts w:hint="eastAsia"/>
          <w:b/>
          <w:sz w:val="28"/>
          <w:szCs w:val="28"/>
        </w:rPr>
        <w:t>一．论述题</w:t>
      </w:r>
    </w:p>
    <w:p w:rsidR="007F7B5A" w:rsidRDefault="007F7B5A" w:rsidP="00B87057">
      <w:pPr>
        <w:numPr>
          <w:ilvl w:val="0"/>
          <w:numId w:val="10"/>
        </w:numPr>
        <w:adjustRightInd w:val="0"/>
        <w:snapToGrid w:val="0"/>
        <w:spacing w:line="360" w:lineRule="auto"/>
        <w:rPr>
          <w:b/>
          <w:sz w:val="24"/>
        </w:rPr>
      </w:pPr>
      <w:r w:rsidRPr="00B87057">
        <w:rPr>
          <w:rFonts w:hint="eastAsia"/>
          <w:b/>
          <w:sz w:val="24"/>
        </w:rPr>
        <w:t>直接电位分析法中采用的离子选择性电极主要有哪些类型？解释玻璃电极和氟离子选择性电极产生膜电位的机理。</w:t>
      </w:r>
    </w:p>
    <w:p w:rsidR="000C2B5F" w:rsidRPr="00B87057" w:rsidRDefault="000C2B5F" w:rsidP="000C2B5F">
      <w:pPr>
        <w:adjustRightInd w:val="0"/>
        <w:snapToGrid w:val="0"/>
        <w:spacing w:line="360" w:lineRule="auto"/>
        <w:ind w:firstLineChars="200" w:firstLine="482"/>
        <w:rPr>
          <w:sz w:val="24"/>
        </w:rPr>
      </w:pPr>
      <w:r>
        <w:rPr>
          <w:rFonts w:hint="eastAsia"/>
          <w:b/>
          <w:sz w:val="24"/>
        </w:rPr>
        <w:t xml:space="preserve">  </w:t>
      </w:r>
      <w:r>
        <w:rPr>
          <w:rFonts w:hint="eastAsia"/>
          <w:sz w:val="24"/>
        </w:rPr>
        <w:t>原电极：</w:t>
      </w:r>
      <w:r w:rsidRPr="00B87057">
        <w:rPr>
          <w:rFonts w:hint="eastAsia"/>
          <w:sz w:val="24"/>
        </w:rPr>
        <w:t>刚性基质电极、均相晶体膜电极、非均相晶体膜电极、流动载体电极</w:t>
      </w:r>
      <w:r>
        <w:rPr>
          <w:rFonts w:hint="eastAsia"/>
          <w:sz w:val="24"/>
        </w:rPr>
        <w:t>；敏化电极：</w:t>
      </w:r>
      <w:r w:rsidRPr="00B87057">
        <w:rPr>
          <w:rFonts w:hint="eastAsia"/>
          <w:sz w:val="24"/>
        </w:rPr>
        <w:t>气敏电极</w:t>
      </w:r>
      <w:r>
        <w:rPr>
          <w:rFonts w:hint="eastAsia"/>
          <w:sz w:val="24"/>
        </w:rPr>
        <w:t>、酶电极</w:t>
      </w:r>
      <w:r w:rsidRPr="00B87057">
        <w:rPr>
          <w:rFonts w:hint="eastAsia"/>
          <w:sz w:val="24"/>
        </w:rPr>
        <w:t>等。</w:t>
      </w:r>
    </w:p>
    <w:p w:rsidR="000C2B5F" w:rsidRPr="00533B67" w:rsidRDefault="000C2B5F" w:rsidP="000C2B5F">
      <w:pPr>
        <w:adjustRightInd w:val="0"/>
        <w:snapToGrid w:val="0"/>
        <w:spacing w:line="360" w:lineRule="auto"/>
        <w:ind w:firstLineChars="200" w:firstLine="480"/>
        <w:rPr>
          <w:sz w:val="24"/>
        </w:rPr>
      </w:pPr>
      <w:r w:rsidRPr="00533B67">
        <w:rPr>
          <w:rFonts w:hint="eastAsia"/>
          <w:sz w:val="24"/>
        </w:rPr>
        <w:t>玻璃电极经水浸泡后形成水化</w:t>
      </w:r>
      <w:r w:rsidRPr="00533B67">
        <w:rPr>
          <w:rFonts w:hint="eastAsia"/>
          <w:bCs/>
          <w:sz w:val="24"/>
        </w:rPr>
        <w:t>硅</w:t>
      </w:r>
      <w:r w:rsidRPr="00533B67">
        <w:rPr>
          <w:rFonts w:hint="eastAsia"/>
          <w:sz w:val="24"/>
        </w:rPr>
        <w:t>胶层，</w:t>
      </w:r>
      <w:r w:rsidRPr="00533B67">
        <w:rPr>
          <w:rFonts w:hint="eastAsia"/>
          <w:bCs/>
          <w:sz w:val="24"/>
        </w:rPr>
        <w:t>水化硅胶层厚度：</w:t>
      </w:r>
      <w:r w:rsidRPr="00533B67">
        <w:rPr>
          <w:rFonts w:hint="eastAsia"/>
          <w:bCs/>
          <w:sz w:val="24"/>
        </w:rPr>
        <w:t>0.01</w:t>
      </w:r>
      <w:r w:rsidRPr="00533B67">
        <w:rPr>
          <w:rFonts w:hint="eastAsia"/>
          <w:bCs/>
          <w:sz w:val="24"/>
        </w:rPr>
        <w:t>～</w:t>
      </w:r>
      <w:r w:rsidRPr="00533B67">
        <w:rPr>
          <w:rFonts w:hint="eastAsia"/>
          <w:bCs/>
          <w:sz w:val="24"/>
        </w:rPr>
        <w:t xml:space="preserve">10 </w:t>
      </w:r>
      <w:r w:rsidRPr="00533B67">
        <w:rPr>
          <w:bCs/>
          <w:sz w:val="24"/>
        </w:rPr>
        <w:t>μm</w:t>
      </w:r>
      <w:r w:rsidRPr="00533B67">
        <w:rPr>
          <w:rFonts w:hint="eastAsia"/>
          <w:bCs/>
          <w:sz w:val="24"/>
        </w:rPr>
        <w:t>。在水化层，玻璃上的</w:t>
      </w:r>
      <w:r w:rsidRPr="00533B67">
        <w:rPr>
          <w:bCs/>
          <w:sz w:val="24"/>
        </w:rPr>
        <w:t>Na</w:t>
      </w:r>
      <w:r w:rsidRPr="00533B67">
        <w:rPr>
          <w:bCs/>
          <w:sz w:val="24"/>
          <w:vertAlign w:val="superscript"/>
        </w:rPr>
        <w:t>+</w:t>
      </w:r>
      <w:r w:rsidRPr="00533B67">
        <w:rPr>
          <w:rFonts w:hint="eastAsia"/>
          <w:bCs/>
          <w:sz w:val="24"/>
        </w:rPr>
        <w:t>与溶液中</w:t>
      </w:r>
      <w:r w:rsidRPr="00533B67">
        <w:rPr>
          <w:bCs/>
          <w:sz w:val="24"/>
        </w:rPr>
        <w:t>H</w:t>
      </w:r>
      <w:r w:rsidRPr="00533B67">
        <w:rPr>
          <w:bCs/>
          <w:sz w:val="24"/>
          <w:vertAlign w:val="superscript"/>
        </w:rPr>
        <w:t>+</w:t>
      </w:r>
      <w:r w:rsidRPr="00533B67">
        <w:rPr>
          <w:rFonts w:hint="eastAsia"/>
          <w:bCs/>
          <w:sz w:val="24"/>
        </w:rPr>
        <w:t>发生离子交换而产生相界电位。</w:t>
      </w:r>
      <w:r w:rsidRPr="00533B67">
        <w:rPr>
          <w:bCs/>
          <w:sz w:val="24"/>
        </w:rPr>
        <w:t xml:space="preserve"> </w:t>
      </w:r>
      <w:r w:rsidRPr="00533B67">
        <w:rPr>
          <w:rFonts w:hint="eastAsia"/>
          <w:bCs/>
          <w:sz w:val="24"/>
        </w:rPr>
        <w:t>水化层表面可视作阳离子交换剂。溶液中</w:t>
      </w:r>
      <w:r w:rsidRPr="00533B67">
        <w:rPr>
          <w:bCs/>
          <w:sz w:val="24"/>
        </w:rPr>
        <w:t>H</w:t>
      </w:r>
      <w:r w:rsidRPr="00533B67">
        <w:rPr>
          <w:bCs/>
          <w:sz w:val="24"/>
          <w:vertAlign w:val="superscript"/>
        </w:rPr>
        <w:t>+</w:t>
      </w:r>
      <w:r w:rsidRPr="00533B67">
        <w:rPr>
          <w:rFonts w:hint="eastAsia"/>
          <w:bCs/>
          <w:sz w:val="24"/>
        </w:rPr>
        <w:t>经水化层扩散至干玻璃层，干玻璃层的阳离子向外扩散以补偿溶出的离子，离子的相对移动产生扩散电位，两者之和构成膜电位。</w:t>
      </w:r>
      <w:r w:rsidRPr="00533B67">
        <w:rPr>
          <w:rFonts w:hint="eastAsia"/>
          <w:sz w:val="24"/>
        </w:rPr>
        <w:t>该凝胶层根据水溶液中质子活度高低电离出质子，并在电极表面形成双电层，该双电层的电场强度即为膜电位，与溶液中质子活度相关，可用能斯特方程描述。</w:t>
      </w:r>
    </w:p>
    <w:p w:rsidR="000C2B5F" w:rsidRPr="00533B67" w:rsidRDefault="000C2B5F" w:rsidP="000C2B5F">
      <w:pPr>
        <w:adjustRightInd w:val="0"/>
        <w:snapToGrid w:val="0"/>
        <w:spacing w:line="360" w:lineRule="auto"/>
        <w:ind w:firstLineChars="200" w:firstLine="480"/>
        <w:rPr>
          <w:sz w:val="24"/>
        </w:rPr>
      </w:pPr>
      <w:r w:rsidRPr="00533B67">
        <w:rPr>
          <w:rFonts w:hint="eastAsia"/>
          <w:sz w:val="24"/>
        </w:rPr>
        <w:t>氟离子选择性电极敏感膜由掺杂的氟化镧晶体构成，掺杂后的氟化镧由于晶体缺陷，即</w:t>
      </w:r>
      <w:r w:rsidRPr="00533B67">
        <w:rPr>
          <w:rFonts w:hint="eastAsia"/>
          <w:bCs/>
          <w:sz w:val="24"/>
        </w:rPr>
        <w:t>LaF</w:t>
      </w:r>
      <w:r w:rsidRPr="00533B67">
        <w:rPr>
          <w:rFonts w:hint="eastAsia"/>
          <w:bCs/>
          <w:sz w:val="24"/>
          <w:vertAlign w:val="subscript"/>
        </w:rPr>
        <w:t>3</w:t>
      </w:r>
      <w:r w:rsidRPr="00533B67">
        <w:rPr>
          <w:rFonts w:hint="eastAsia"/>
          <w:bCs/>
          <w:sz w:val="24"/>
        </w:rPr>
        <w:t>的晶格中有空穴，在晶格上的</w:t>
      </w:r>
      <w:r w:rsidRPr="00533B67">
        <w:rPr>
          <w:rFonts w:hint="eastAsia"/>
          <w:bCs/>
          <w:sz w:val="24"/>
        </w:rPr>
        <w:t>F</w:t>
      </w:r>
      <w:r w:rsidRPr="00533B67">
        <w:rPr>
          <w:bCs/>
          <w:sz w:val="24"/>
          <w:vertAlign w:val="superscript"/>
        </w:rPr>
        <w:t>-</w:t>
      </w:r>
      <w:r w:rsidRPr="00533B67">
        <w:rPr>
          <w:rFonts w:hint="eastAsia"/>
          <w:bCs/>
          <w:sz w:val="24"/>
        </w:rPr>
        <w:t>可以移入晶格邻近的空穴而导电。对于一定的晶体膜，离子的大小、形状和电荷决定其是否能够进入晶体膜内，故膜电极一般都具有较高的离子选择性。</w:t>
      </w:r>
      <w:r w:rsidRPr="00533B67">
        <w:rPr>
          <w:rFonts w:hint="eastAsia"/>
          <w:sz w:val="24"/>
        </w:rPr>
        <w:t>当溶液中氟离子浓度不同时会有氟离子离解扩散出（或入）膜内，并与溶液中相反电荷离子形成平衡，电场强度与溶液中氟离子活度相关。</w:t>
      </w:r>
    </w:p>
    <w:p w:rsidR="000C2B5F" w:rsidRPr="000C2B5F" w:rsidRDefault="000C2B5F" w:rsidP="000C2B5F">
      <w:pPr>
        <w:adjustRightInd w:val="0"/>
        <w:snapToGrid w:val="0"/>
        <w:spacing w:line="360" w:lineRule="auto"/>
        <w:rPr>
          <w:b/>
          <w:sz w:val="24"/>
        </w:rPr>
      </w:pPr>
    </w:p>
    <w:p w:rsidR="000C2B5F" w:rsidRDefault="007F7B5A" w:rsidP="000C2B5F">
      <w:pPr>
        <w:numPr>
          <w:ilvl w:val="0"/>
          <w:numId w:val="10"/>
        </w:numPr>
        <w:adjustRightInd w:val="0"/>
        <w:snapToGrid w:val="0"/>
        <w:spacing w:line="360" w:lineRule="auto"/>
        <w:rPr>
          <w:b/>
          <w:sz w:val="24"/>
        </w:rPr>
      </w:pPr>
      <w:r w:rsidRPr="00B87057">
        <w:rPr>
          <w:rFonts w:hint="eastAsia"/>
          <w:b/>
          <w:sz w:val="24"/>
        </w:rPr>
        <w:t>伏安分析法中限制灵敏度提高的主要因素是什么电流？这种电流是由于什么原因产生的？哪些方法可用于提高伏安分析的灵敏度？</w:t>
      </w:r>
    </w:p>
    <w:p w:rsidR="000C2B5F" w:rsidRPr="00B87057" w:rsidRDefault="000C2B5F" w:rsidP="000C2B5F">
      <w:pPr>
        <w:adjustRightInd w:val="0"/>
        <w:snapToGrid w:val="0"/>
        <w:spacing w:line="360" w:lineRule="auto"/>
        <w:ind w:firstLineChars="175" w:firstLine="422"/>
        <w:rPr>
          <w:sz w:val="24"/>
        </w:rPr>
      </w:pPr>
      <w:r>
        <w:rPr>
          <w:rFonts w:hint="eastAsia"/>
          <w:b/>
          <w:sz w:val="24"/>
        </w:rPr>
        <w:t xml:space="preserve"> </w:t>
      </w:r>
      <w:r w:rsidRPr="00B87057">
        <w:rPr>
          <w:rFonts w:hint="eastAsia"/>
          <w:sz w:val="24"/>
        </w:rPr>
        <w:t>充电电流。由电极表面双电层引起。当向电极表面施加电位时，电极内部自由电子在电场作用下发生迁移，但由于电场强度未达到与溶液中电活性物质交换电子的强度，所以电子并不会离开电极表面而放电，此时电极表面会积累一定数量的电荷，并会同时吸引溶液中带相反电荷的离子，达到平衡时即形成双电层，此过程中形成的电流即为充电电流。</w:t>
      </w:r>
    </w:p>
    <w:p w:rsidR="000C2B5F" w:rsidRPr="00B87057" w:rsidRDefault="000C2B5F" w:rsidP="000C2B5F">
      <w:pPr>
        <w:adjustRightInd w:val="0"/>
        <w:snapToGrid w:val="0"/>
        <w:spacing w:line="360" w:lineRule="auto"/>
        <w:ind w:firstLineChars="175" w:firstLine="420"/>
        <w:rPr>
          <w:sz w:val="24"/>
        </w:rPr>
      </w:pPr>
      <w:r w:rsidRPr="00B87057">
        <w:rPr>
          <w:rFonts w:hint="eastAsia"/>
          <w:sz w:val="24"/>
        </w:rPr>
        <w:t>快扫描伏安法、方波－脉冲伏安法、交流伏安法、溶出伏安法、催化伏安法、吸附伏安法、导数与卷积伏安法等均可提高伏安分析灵敏度。</w:t>
      </w:r>
    </w:p>
    <w:p w:rsidR="000C2B5F" w:rsidRPr="000C2B5F" w:rsidRDefault="000C2B5F" w:rsidP="000C2B5F">
      <w:pPr>
        <w:adjustRightInd w:val="0"/>
        <w:snapToGrid w:val="0"/>
        <w:spacing w:line="360" w:lineRule="auto"/>
        <w:ind w:left="420"/>
        <w:rPr>
          <w:b/>
          <w:sz w:val="24"/>
        </w:rPr>
      </w:pPr>
    </w:p>
    <w:p w:rsidR="007F7B5A" w:rsidRPr="00B87057" w:rsidRDefault="007F7B5A" w:rsidP="00B87057">
      <w:pPr>
        <w:numPr>
          <w:ilvl w:val="0"/>
          <w:numId w:val="10"/>
        </w:numPr>
        <w:adjustRightInd w:val="0"/>
        <w:snapToGrid w:val="0"/>
        <w:spacing w:line="360" w:lineRule="auto"/>
        <w:rPr>
          <w:b/>
          <w:sz w:val="24"/>
        </w:rPr>
      </w:pPr>
      <w:r w:rsidRPr="00B87057">
        <w:rPr>
          <w:rFonts w:hint="eastAsia"/>
          <w:b/>
          <w:sz w:val="24"/>
        </w:rPr>
        <w:lastRenderedPageBreak/>
        <w:t>伏安分析电极过程有哪些步骤组成？在分析应用中常涉及哪几种伴随有化学变化的电极过程？会产生什么效应？</w:t>
      </w:r>
    </w:p>
    <w:p w:rsidR="003C2A28" w:rsidRDefault="003C2A28" w:rsidP="003C2A28">
      <w:pPr>
        <w:adjustRightInd w:val="0"/>
        <w:snapToGrid w:val="0"/>
        <w:spacing w:line="360" w:lineRule="auto"/>
        <w:ind w:firstLineChars="175" w:firstLine="420"/>
        <w:rPr>
          <w:sz w:val="24"/>
        </w:rPr>
      </w:pPr>
      <w:r w:rsidRPr="00B87057">
        <w:rPr>
          <w:rFonts w:hint="eastAsia"/>
          <w:sz w:val="24"/>
        </w:rPr>
        <w:t>传质、预先的转变及活化、吸附、电子交换、随后的变化、吸附或脱附、沉积（气体逸出）或传质。</w:t>
      </w:r>
    </w:p>
    <w:p w:rsidR="003C2A28" w:rsidRDefault="003C2A28" w:rsidP="003C2A28">
      <w:pPr>
        <w:adjustRightInd w:val="0"/>
        <w:snapToGrid w:val="0"/>
        <w:spacing w:line="360" w:lineRule="auto"/>
        <w:ind w:firstLineChars="175" w:firstLine="420"/>
        <w:rPr>
          <w:sz w:val="24"/>
        </w:rPr>
      </w:pPr>
      <w:r>
        <w:rPr>
          <w:rFonts w:hint="eastAsia"/>
          <w:sz w:val="24"/>
        </w:rPr>
        <w:t>伴随着化学反应的电子迁移反应的机理（电极反应机理）</w:t>
      </w:r>
    </w:p>
    <w:p w:rsidR="003C2A28" w:rsidRDefault="003C2A28" w:rsidP="003C2A28">
      <w:pPr>
        <w:adjustRightInd w:val="0"/>
        <w:snapToGrid w:val="0"/>
        <w:spacing w:line="360" w:lineRule="auto"/>
        <w:ind w:firstLineChars="175" w:firstLine="420"/>
        <w:rPr>
          <w:sz w:val="24"/>
        </w:rPr>
      </w:pPr>
      <w:r>
        <w:rPr>
          <w:rFonts w:hint="eastAsia"/>
          <w:sz w:val="24"/>
        </w:rPr>
        <w:t>（阴极还原</w:t>
      </w:r>
      <w:r w:rsidRPr="008554F7">
        <w:rPr>
          <w:sz w:val="24"/>
        </w:rPr>
        <w:t>Ox+ne</w:t>
      </w:r>
      <w:r>
        <w:rPr>
          <w:rFonts w:hint="eastAsia"/>
          <w:sz w:val="24"/>
        </w:rPr>
        <w:t xml:space="preserve"> </w:t>
      </w:r>
      <w:r w:rsidRPr="008554F7">
        <w:rPr>
          <w:sz w:val="24"/>
        </w:rPr>
        <w:t>→</w:t>
      </w:r>
      <w:r>
        <w:rPr>
          <w:rFonts w:hint="eastAsia"/>
          <w:sz w:val="24"/>
        </w:rPr>
        <w:t xml:space="preserve"> </w:t>
      </w:r>
      <w:r w:rsidRPr="008554F7">
        <w:rPr>
          <w:sz w:val="24"/>
        </w:rPr>
        <w:t>Red. </w:t>
      </w:r>
      <w:r>
        <w:rPr>
          <w:rFonts w:hint="eastAsia"/>
          <w:sz w:val="24"/>
        </w:rPr>
        <w:t xml:space="preserve">  </w:t>
      </w:r>
      <w:r w:rsidRPr="008554F7">
        <w:rPr>
          <w:sz w:val="24"/>
        </w:rPr>
        <w:t>阳极氧化：</w:t>
      </w:r>
      <w:r w:rsidRPr="008554F7">
        <w:rPr>
          <w:sz w:val="24"/>
        </w:rPr>
        <w:t>Red</w:t>
      </w:r>
      <w:r>
        <w:rPr>
          <w:rFonts w:hint="eastAsia"/>
          <w:sz w:val="24"/>
        </w:rPr>
        <w:t xml:space="preserve"> </w:t>
      </w:r>
      <w:r w:rsidRPr="008554F7">
        <w:rPr>
          <w:sz w:val="24"/>
        </w:rPr>
        <w:t>→</w:t>
      </w:r>
      <w:r>
        <w:rPr>
          <w:rFonts w:hint="eastAsia"/>
          <w:sz w:val="24"/>
        </w:rPr>
        <w:t xml:space="preserve"> </w:t>
      </w:r>
      <w:r w:rsidRPr="008554F7">
        <w:rPr>
          <w:sz w:val="24"/>
        </w:rPr>
        <w:t>Ox</w:t>
      </w:r>
      <w:r>
        <w:rPr>
          <w:rFonts w:hint="eastAsia"/>
          <w:sz w:val="24"/>
        </w:rPr>
        <w:t xml:space="preserve"> </w:t>
      </w:r>
      <w:r w:rsidRPr="008554F7">
        <w:rPr>
          <w:sz w:val="24"/>
        </w:rPr>
        <w:t> +</w:t>
      </w:r>
      <w:r>
        <w:rPr>
          <w:rFonts w:hint="eastAsia"/>
          <w:sz w:val="24"/>
        </w:rPr>
        <w:t xml:space="preserve"> </w:t>
      </w:r>
      <w:r w:rsidRPr="008554F7">
        <w:rPr>
          <w:sz w:val="24"/>
        </w:rPr>
        <w:t>ne</w:t>
      </w:r>
      <w:r>
        <w:rPr>
          <w:rFonts w:hint="eastAsia"/>
          <w:sz w:val="24"/>
        </w:rPr>
        <w:t>）</w:t>
      </w:r>
    </w:p>
    <w:p w:rsidR="003C2A28" w:rsidRPr="00FF5854" w:rsidRDefault="003C2A28" w:rsidP="003C2A28">
      <w:pPr>
        <w:adjustRightInd w:val="0"/>
        <w:snapToGrid w:val="0"/>
        <w:spacing w:line="360" w:lineRule="auto"/>
        <w:ind w:firstLineChars="175" w:firstLine="420"/>
        <w:rPr>
          <w:sz w:val="24"/>
        </w:rPr>
      </w:pPr>
      <w:r w:rsidRPr="00FF5854">
        <w:rPr>
          <w:sz w:val="24"/>
        </w:rPr>
        <w:t>（</w:t>
      </w:r>
      <w:r w:rsidRPr="00FF5854">
        <w:rPr>
          <w:sz w:val="24"/>
        </w:rPr>
        <w:t>1</w:t>
      </w:r>
      <w:r w:rsidRPr="00FF5854">
        <w:rPr>
          <w:sz w:val="24"/>
        </w:rPr>
        <w:t>）</w:t>
      </w:r>
      <w:r w:rsidRPr="00FF5854">
        <w:rPr>
          <w:b/>
          <w:sz w:val="24"/>
        </w:rPr>
        <w:t>CE</w:t>
      </w:r>
      <w:r w:rsidRPr="00FF5854">
        <w:rPr>
          <w:sz w:val="24"/>
        </w:rPr>
        <w:t>机理：发生电子迁移之前发生化学反应</w:t>
      </w:r>
    </w:p>
    <w:p w:rsidR="003C2A28" w:rsidRPr="00FF5854" w:rsidRDefault="003C2A28" w:rsidP="003C2A28">
      <w:pPr>
        <w:adjustRightInd w:val="0"/>
        <w:snapToGrid w:val="0"/>
        <w:spacing w:line="360" w:lineRule="auto"/>
        <w:ind w:firstLineChars="175" w:firstLine="420"/>
        <w:rPr>
          <w:sz w:val="24"/>
        </w:rPr>
      </w:pPr>
      <w:r w:rsidRPr="00FF5854">
        <w:rPr>
          <w:sz w:val="24"/>
        </w:rPr>
        <w:t> </w:t>
      </w:r>
      <w:r w:rsidRPr="00FF5854">
        <w:rPr>
          <w:sz w:val="24"/>
        </w:rPr>
        <w:t>通式：</w:t>
      </w:r>
      <w:r w:rsidRPr="00FF5854">
        <w:rPr>
          <w:sz w:val="24"/>
        </w:rPr>
        <w:t>X</w:t>
      </w:r>
      <w:r>
        <w:rPr>
          <w:rFonts w:hint="eastAsia"/>
          <w:sz w:val="24"/>
        </w:rPr>
        <w:t xml:space="preserve"> </w:t>
      </w:r>
      <w:r w:rsidRPr="00FF5854">
        <w:rPr>
          <w:rFonts w:hint="eastAsia"/>
          <w:sz w:val="24"/>
        </w:rPr>
        <w:t>←→</w:t>
      </w:r>
      <w:r>
        <w:rPr>
          <w:rFonts w:hint="eastAsia"/>
          <w:sz w:val="24"/>
        </w:rPr>
        <w:t xml:space="preserve"> </w:t>
      </w:r>
      <w:r w:rsidRPr="00FF5854">
        <w:rPr>
          <w:sz w:val="24"/>
        </w:rPr>
        <w:t>Ox </w:t>
      </w:r>
      <w:r>
        <w:rPr>
          <w:rFonts w:hint="eastAsia"/>
          <w:sz w:val="24"/>
        </w:rPr>
        <w:t xml:space="preserve"> </w:t>
      </w:r>
      <w:r w:rsidRPr="00FF5854">
        <w:rPr>
          <w:sz w:val="24"/>
        </w:rPr>
        <w:t>+ </w:t>
      </w:r>
      <w:r>
        <w:rPr>
          <w:rFonts w:hint="eastAsia"/>
          <w:sz w:val="24"/>
        </w:rPr>
        <w:t xml:space="preserve"> </w:t>
      </w:r>
      <w:r w:rsidRPr="00FF5854">
        <w:rPr>
          <w:sz w:val="24"/>
        </w:rPr>
        <w:t>ne </w:t>
      </w:r>
      <w:r>
        <w:rPr>
          <w:rFonts w:hint="eastAsia"/>
          <w:sz w:val="24"/>
        </w:rPr>
        <w:t xml:space="preserve"> </w:t>
      </w:r>
      <w:r w:rsidRPr="00FF5854">
        <w:rPr>
          <w:sz w:val="24"/>
        </w:rPr>
        <w:t>←→</w:t>
      </w:r>
      <w:r>
        <w:rPr>
          <w:rFonts w:hint="eastAsia"/>
          <w:sz w:val="24"/>
        </w:rPr>
        <w:t xml:space="preserve"> </w:t>
      </w:r>
      <w:r w:rsidRPr="00FF5854">
        <w:rPr>
          <w:sz w:val="24"/>
        </w:rPr>
        <w:t>Red </w:t>
      </w:r>
    </w:p>
    <w:p w:rsidR="003C2A28" w:rsidRPr="00FF5854" w:rsidRDefault="003C2A28" w:rsidP="003C2A28">
      <w:pPr>
        <w:adjustRightInd w:val="0"/>
        <w:snapToGrid w:val="0"/>
        <w:spacing w:line="360" w:lineRule="auto"/>
        <w:ind w:firstLineChars="175" w:firstLine="420"/>
        <w:rPr>
          <w:sz w:val="24"/>
        </w:rPr>
      </w:pPr>
      <w:r w:rsidRPr="00FF5854">
        <w:rPr>
          <w:sz w:val="24"/>
        </w:rPr>
        <w:t>（</w:t>
      </w:r>
      <w:r w:rsidRPr="00FF5854">
        <w:rPr>
          <w:sz w:val="24"/>
        </w:rPr>
        <w:t>2</w:t>
      </w:r>
      <w:r w:rsidRPr="00FF5854">
        <w:rPr>
          <w:sz w:val="24"/>
        </w:rPr>
        <w:t>）</w:t>
      </w:r>
      <w:r w:rsidRPr="00FF5854">
        <w:rPr>
          <w:b/>
          <w:sz w:val="24"/>
        </w:rPr>
        <w:t>EC</w:t>
      </w:r>
      <w:r w:rsidRPr="00FF5854">
        <w:rPr>
          <w:sz w:val="24"/>
        </w:rPr>
        <w:t>机理：发生电子迁移之后发生化学反应</w:t>
      </w:r>
    </w:p>
    <w:p w:rsidR="003C2A28" w:rsidRDefault="003C2A28" w:rsidP="003C2A28">
      <w:pPr>
        <w:adjustRightInd w:val="0"/>
        <w:snapToGrid w:val="0"/>
        <w:spacing w:line="360" w:lineRule="auto"/>
        <w:ind w:firstLineChars="175" w:firstLine="420"/>
        <w:rPr>
          <w:sz w:val="24"/>
        </w:rPr>
      </w:pPr>
      <w:r w:rsidRPr="00FF5854">
        <w:rPr>
          <w:sz w:val="24"/>
        </w:rPr>
        <w:t> </w:t>
      </w:r>
      <w:r w:rsidRPr="00FF5854">
        <w:rPr>
          <w:sz w:val="24"/>
        </w:rPr>
        <w:t>通式：</w:t>
      </w:r>
      <w:r w:rsidRPr="00FF5854">
        <w:rPr>
          <w:sz w:val="24"/>
        </w:rPr>
        <w:t>Ox </w:t>
      </w:r>
      <w:r>
        <w:rPr>
          <w:rFonts w:hint="eastAsia"/>
          <w:sz w:val="24"/>
        </w:rPr>
        <w:t xml:space="preserve"> </w:t>
      </w:r>
      <w:r w:rsidRPr="00FF5854">
        <w:rPr>
          <w:sz w:val="24"/>
        </w:rPr>
        <w:t>+ </w:t>
      </w:r>
      <w:r>
        <w:rPr>
          <w:rFonts w:hint="eastAsia"/>
          <w:sz w:val="24"/>
        </w:rPr>
        <w:t xml:space="preserve"> </w:t>
      </w:r>
      <w:r w:rsidRPr="00FF5854">
        <w:rPr>
          <w:sz w:val="24"/>
        </w:rPr>
        <w:t>ne </w:t>
      </w:r>
      <w:r>
        <w:rPr>
          <w:rFonts w:hint="eastAsia"/>
          <w:sz w:val="24"/>
        </w:rPr>
        <w:t xml:space="preserve"> </w:t>
      </w:r>
      <w:r w:rsidRPr="00FF5854">
        <w:rPr>
          <w:sz w:val="24"/>
        </w:rPr>
        <w:t>←→</w:t>
      </w:r>
      <w:r>
        <w:rPr>
          <w:rFonts w:hint="eastAsia"/>
          <w:sz w:val="24"/>
        </w:rPr>
        <w:t xml:space="preserve"> </w:t>
      </w:r>
      <w:r w:rsidRPr="00FF5854">
        <w:rPr>
          <w:sz w:val="24"/>
        </w:rPr>
        <w:t>Red </w:t>
      </w:r>
      <w:r>
        <w:rPr>
          <w:rFonts w:hint="eastAsia"/>
          <w:sz w:val="24"/>
        </w:rPr>
        <w:t xml:space="preserve"> </w:t>
      </w:r>
      <w:r w:rsidRPr="00FF5854">
        <w:rPr>
          <w:sz w:val="24"/>
        </w:rPr>
        <w:t>←→</w:t>
      </w:r>
      <w:r>
        <w:rPr>
          <w:rFonts w:hint="eastAsia"/>
          <w:sz w:val="24"/>
        </w:rPr>
        <w:t xml:space="preserve"> </w:t>
      </w:r>
      <w:r w:rsidRPr="00FF5854">
        <w:rPr>
          <w:sz w:val="24"/>
        </w:rPr>
        <w:t>X </w:t>
      </w:r>
      <w:r>
        <w:rPr>
          <w:rFonts w:hint="eastAsia"/>
          <w:sz w:val="24"/>
        </w:rPr>
        <w:t xml:space="preserve"> </w:t>
      </w:r>
    </w:p>
    <w:p w:rsidR="003C2A28" w:rsidRPr="00FF5854" w:rsidRDefault="003C2A28" w:rsidP="003C2A28">
      <w:pPr>
        <w:adjustRightInd w:val="0"/>
        <w:snapToGrid w:val="0"/>
        <w:spacing w:line="360" w:lineRule="auto"/>
        <w:ind w:firstLineChars="175" w:firstLine="420"/>
        <w:rPr>
          <w:sz w:val="24"/>
        </w:rPr>
      </w:pPr>
      <w:r w:rsidRPr="00FF5854">
        <w:rPr>
          <w:sz w:val="24"/>
        </w:rPr>
        <w:t>（</w:t>
      </w:r>
      <w:r w:rsidRPr="00FF5854">
        <w:rPr>
          <w:sz w:val="24"/>
        </w:rPr>
        <w:t>3</w:t>
      </w:r>
      <w:r w:rsidRPr="00FF5854">
        <w:rPr>
          <w:sz w:val="24"/>
        </w:rPr>
        <w:t>）催化机理：</w:t>
      </w:r>
      <w:r w:rsidRPr="00FF5854">
        <w:rPr>
          <w:sz w:val="24"/>
        </w:rPr>
        <w:t>EC</w:t>
      </w:r>
      <w:r w:rsidRPr="00FF5854">
        <w:rPr>
          <w:sz w:val="24"/>
        </w:rPr>
        <w:t>机理中的一种，在电极和溶液之间的电子传递反应，通过电极表面物种氧化</w:t>
      </w:r>
      <w:r w:rsidRPr="00FF5854">
        <w:rPr>
          <w:sz w:val="24"/>
        </w:rPr>
        <w:t>-</w:t>
      </w:r>
      <w:r w:rsidRPr="00FF5854">
        <w:rPr>
          <w:sz w:val="24"/>
        </w:rPr>
        <w:t>还原的媒介作用，使反应在比裸电极低的超电势下发生，属于</w:t>
      </w:r>
      <w:r w:rsidRPr="00FF5854">
        <w:rPr>
          <w:sz w:val="24"/>
        </w:rPr>
        <w:t>“</w:t>
      </w:r>
      <w:r w:rsidRPr="00FF5854">
        <w:rPr>
          <w:sz w:val="24"/>
        </w:rPr>
        <w:t>外壳层</w:t>
      </w:r>
      <w:r w:rsidRPr="00FF5854">
        <w:rPr>
          <w:sz w:val="24"/>
        </w:rPr>
        <w:t>”</w:t>
      </w:r>
      <w:r w:rsidRPr="00FF5854">
        <w:rPr>
          <w:sz w:val="24"/>
        </w:rPr>
        <w:t>催化。</w:t>
      </w:r>
      <w:r w:rsidRPr="00FF5854">
        <w:rPr>
          <w:sz w:val="24"/>
        </w:rPr>
        <w:t> </w:t>
      </w:r>
    </w:p>
    <w:p w:rsidR="003C2A28" w:rsidRPr="00FF5854" w:rsidRDefault="003C2A28" w:rsidP="003C2A28">
      <w:pPr>
        <w:adjustRightInd w:val="0"/>
        <w:snapToGrid w:val="0"/>
        <w:spacing w:line="360" w:lineRule="auto"/>
        <w:ind w:firstLineChars="175" w:firstLine="420"/>
        <w:rPr>
          <w:sz w:val="24"/>
        </w:rPr>
      </w:pPr>
      <w:r w:rsidRPr="00FF5854">
        <w:rPr>
          <w:sz w:val="24"/>
        </w:rPr>
        <w:t>通式：</w:t>
      </w:r>
      <w:r w:rsidRPr="00FF5854">
        <w:rPr>
          <w:sz w:val="24"/>
        </w:rPr>
        <w:t>Ox </w:t>
      </w:r>
      <w:r>
        <w:rPr>
          <w:rFonts w:hint="eastAsia"/>
          <w:sz w:val="24"/>
        </w:rPr>
        <w:t xml:space="preserve"> </w:t>
      </w:r>
      <w:r w:rsidRPr="00FF5854">
        <w:rPr>
          <w:sz w:val="24"/>
        </w:rPr>
        <w:t>+ </w:t>
      </w:r>
      <w:r>
        <w:rPr>
          <w:rFonts w:hint="eastAsia"/>
          <w:sz w:val="24"/>
        </w:rPr>
        <w:t xml:space="preserve"> </w:t>
      </w:r>
      <w:r w:rsidRPr="00FF5854">
        <w:rPr>
          <w:sz w:val="24"/>
        </w:rPr>
        <w:t>ne </w:t>
      </w:r>
      <w:r>
        <w:rPr>
          <w:rFonts w:hint="eastAsia"/>
          <w:sz w:val="24"/>
        </w:rPr>
        <w:t xml:space="preserve"> </w:t>
      </w:r>
      <w:r w:rsidRPr="00FF5854">
        <w:rPr>
          <w:sz w:val="24"/>
        </w:rPr>
        <w:t>←→</w:t>
      </w:r>
      <w:r>
        <w:rPr>
          <w:rFonts w:hint="eastAsia"/>
          <w:sz w:val="24"/>
        </w:rPr>
        <w:t xml:space="preserve"> </w:t>
      </w:r>
      <w:r w:rsidRPr="00FF5854">
        <w:rPr>
          <w:sz w:val="24"/>
        </w:rPr>
        <w:t>Red </w:t>
      </w:r>
      <w:r>
        <w:rPr>
          <w:rFonts w:hint="eastAsia"/>
          <w:sz w:val="24"/>
        </w:rPr>
        <w:t xml:space="preserve">  </w:t>
      </w:r>
      <w:r w:rsidRPr="00FF5854">
        <w:rPr>
          <w:sz w:val="24"/>
        </w:rPr>
        <w:t>E</w:t>
      </w:r>
      <w:r>
        <w:rPr>
          <w:rFonts w:hint="eastAsia"/>
          <w:sz w:val="24"/>
        </w:rPr>
        <w:t xml:space="preserve"> </w:t>
      </w:r>
      <w:r w:rsidRPr="00FF5854">
        <w:rPr>
          <w:sz w:val="24"/>
        </w:rPr>
        <w:t>步骤</w:t>
      </w:r>
      <w:r>
        <w:rPr>
          <w:rFonts w:hint="eastAsia"/>
          <w:sz w:val="24"/>
        </w:rPr>
        <w:t xml:space="preserve"> </w:t>
      </w:r>
      <w:r w:rsidRPr="00FF5854">
        <w:rPr>
          <w:sz w:val="24"/>
        </w:rPr>
        <w:t> Red </w:t>
      </w:r>
      <w:r>
        <w:rPr>
          <w:rFonts w:hint="eastAsia"/>
          <w:sz w:val="24"/>
        </w:rPr>
        <w:t xml:space="preserve"> </w:t>
      </w:r>
      <w:r w:rsidRPr="00FF5854">
        <w:rPr>
          <w:sz w:val="24"/>
        </w:rPr>
        <w:t>+ X </w:t>
      </w:r>
      <w:r>
        <w:rPr>
          <w:rFonts w:hint="eastAsia"/>
          <w:sz w:val="24"/>
        </w:rPr>
        <w:t xml:space="preserve"> </w:t>
      </w:r>
      <w:r w:rsidRPr="00FF5854">
        <w:rPr>
          <w:sz w:val="24"/>
        </w:rPr>
        <w:t>←→</w:t>
      </w:r>
      <w:r>
        <w:rPr>
          <w:rFonts w:hint="eastAsia"/>
          <w:sz w:val="24"/>
        </w:rPr>
        <w:t xml:space="preserve"> </w:t>
      </w:r>
      <w:r w:rsidRPr="00FF5854">
        <w:rPr>
          <w:sz w:val="24"/>
        </w:rPr>
        <w:t>Ox </w:t>
      </w:r>
      <w:r>
        <w:rPr>
          <w:rFonts w:hint="eastAsia"/>
          <w:sz w:val="24"/>
        </w:rPr>
        <w:t xml:space="preserve"> </w:t>
      </w:r>
      <w:r w:rsidRPr="00FF5854">
        <w:rPr>
          <w:sz w:val="24"/>
        </w:rPr>
        <w:t>+ </w:t>
      </w:r>
      <w:r>
        <w:rPr>
          <w:rFonts w:hint="eastAsia"/>
          <w:sz w:val="24"/>
        </w:rPr>
        <w:t xml:space="preserve"> </w:t>
      </w:r>
      <w:r w:rsidRPr="00FF5854">
        <w:rPr>
          <w:sz w:val="24"/>
        </w:rPr>
        <w:t>Y </w:t>
      </w:r>
      <w:r>
        <w:rPr>
          <w:rFonts w:hint="eastAsia"/>
          <w:sz w:val="24"/>
        </w:rPr>
        <w:t xml:space="preserve">  </w:t>
      </w:r>
      <w:r w:rsidRPr="00FF5854">
        <w:rPr>
          <w:sz w:val="24"/>
        </w:rPr>
        <w:t>C</w:t>
      </w:r>
      <w:r w:rsidRPr="00FF5854">
        <w:rPr>
          <w:sz w:val="24"/>
        </w:rPr>
        <w:t>步骤</w:t>
      </w:r>
    </w:p>
    <w:p w:rsidR="003C2A28" w:rsidRPr="00FF5854" w:rsidRDefault="003C2A28" w:rsidP="003C2A28">
      <w:pPr>
        <w:adjustRightInd w:val="0"/>
        <w:snapToGrid w:val="0"/>
        <w:spacing w:line="360" w:lineRule="auto"/>
        <w:ind w:firstLineChars="175" w:firstLine="420"/>
        <w:rPr>
          <w:sz w:val="24"/>
        </w:rPr>
      </w:pPr>
      <w:r w:rsidRPr="00FF5854">
        <w:rPr>
          <w:sz w:val="24"/>
        </w:rPr>
        <w:t>（</w:t>
      </w:r>
      <w:r w:rsidRPr="00FF5854">
        <w:rPr>
          <w:sz w:val="24"/>
        </w:rPr>
        <w:t>4</w:t>
      </w:r>
      <w:r w:rsidRPr="00FF5854">
        <w:rPr>
          <w:sz w:val="24"/>
        </w:rPr>
        <w:t>）</w:t>
      </w:r>
      <w:r w:rsidRPr="00FF5854">
        <w:rPr>
          <w:b/>
          <w:sz w:val="24"/>
        </w:rPr>
        <w:t>ECE</w:t>
      </w:r>
      <w:r w:rsidRPr="00FF5854">
        <w:rPr>
          <w:sz w:val="24"/>
        </w:rPr>
        <w:t>机理：氧化还原物种先在电极上发生电子迁移反应，接着又发生化学反应，在此两反应后又发生电子迁移反应，生成产物。</w:t>
      </w:r>
    </w:p>
    <w:p w:rsidR="00873C9C" w:rsidRPr="00B87057" w:rsidRDefault="00873C9C" w:rsidP="00B87057">
      <w:pPr>
        <w:adjustRightInd w:val="0"/>
        <w:snapToGrid w:val="0"/>
        <w:spacing w:line="360" w:lineRule="auto"/>
        <w:ind w:firstLineChars="175" w:firstLine="420"/>
        <w:rPr>
          <w:sz w:val="24"/>
        </w:rPr>
      </w:pPr>
      <w:r w:rsidRPr="00B87057">
        <w:rPr>
          <w:rFonts w:hint="eastAsia"/>
          <w:sz w:val="24"/>
        </w:rPr>
        <w:t>最主要的过程是平行催化反应，由于溶液中共存的氧化（还原）性物质可使电极反应的产物迅速转化成反应物的形式，并重新进行电化学反应，可使电极反应形成的电流显著提高，获得更高的灵敏度</w:t>
      </w:r>
      <w:r w:rsidR="00AB6F68">
        <w:rPr>
          <w:rFonts w:hint="eastAsia"/>
          <w:sz w:val="24"/>
        </w:rPr>
        <w:t>，即放大效应</w:t>
      </w:r>
      <w:r w:rsidRPr="00B87057">
        <w:rPr>
          <w:rFonts w:hint="eastAsia"/>
          <w:sz w:val="24"/>
        </w:rPr>
        <w:t>。</w:t>
      </w:r>
    </w:p>
    <w:p w:rsidR="00F53EF3" w:rsidRPr="00B87057" w:rsidRDefault="004E667E" w:rsidP="00B87057">
      <w:pPr>
        <w:adjustRightInd w:val="0"/>
        <w:snapToGrid w:val="0"/>
        <w:spacing w:line="360" w:lineRule="auto"/>
        <w:rPr>
          <w:b/>
          <w:sz w:val="24"/>
        </w:rPr>
      </w:pPr>
      <w:r w:rsidRPr="00B87057">
        <w:rPr>
          <w:rFonts w:hint="eastAsia"/>
          <w:b/>
          <w:sz w:val="24"/>
        </w:rPr>
        <w:t>4</w:t>
      </w:r>
      <w:r w:rsidR="00F53EF3" w:rsidRPr="00B87057">
        <w:rPr>
          <w:rFonts w:hint="eastAsia"/>
          <w:b/>
          <w:sz w:val="24"/>
        </w:rPr>
        <w:t>、电位分析是根据哪个基本方程式建立起来的？请写出此方程式。如何测定离子选择性电极的选择性系数？该系数具有何种意义？电位法可采用哪几种方式进行定量测定？</w:t>
      </w:r>
    </w:p>
    <w:p w:rsidR="00A879FF" w:rsidRPr="00B87057" w:rsidRDefault="00F53EF3" w:rsidP="00B87057">
      <w:pPr>
        <w:adjustRightInd w:val="0"/>
        <w:snapToGrid w:val="0"/>
        <w:spacing w:line="360" w:lineRule="auto"/>
        <w:ind w:firstLineChars="175" w:firstLine="420"/>
        <w:rPr>
          <w:sz w:val="24"/>
        </w:rPr>
      </w:pPr>
      <w:r w:rsidRPr="00B87057">
        <w:rPr>
          <w:rFonts w:hint="eastAsia"/>
          <w:sz w:val="24"/>
        </w:rPr>
        <w:t>电位分析基于能斯特方程式建立，电位选择性系数是指离子选择性电极对待测离子和干扰离子之间选择性高低的指标，即在同一电极上干扰离子达到与待测离子同样的电位响应所需的浓度倍数的倒数，选择性系数越小，说明干扰程度越低。</w:t>
      </w:r>
    </w:p>
    <w:p w:rsidR="00A879FF" w:rsidRPr="00B87057" w:rsidRDefault="00A879FF" w:rsidP="00B87057">
      <w:pPr>
        <w:adjustRightInd w:val="0"/>
        <w:snapToGrid w:val="0"/>
        <w:spacing w:line="360" w:lineRule="auto"/>
        <w:ind w:firstLineChars="175" w:firstLine="420"/>
        <w:rPr>
          <w:sz w:val="24"/>
        </w:rPr>
      </w:pPr>
      <w:r w:rsidRPr="00B87057">
        <w:rPr>
          <w:rFonts w:hint="eastAsia"/>
          <w:bCs/>
          <w:sz w:val="24"/>
        </w:rPr>
        <w:t>若测定离子为</w:t>
      </w:r>
      <w:r w:rsidRPr="00B87057">
        <w:rPr>
          <w:rFonts w:hint="eastAsia"/>
          <w:bCs/>
          <w:i/>
          <w:iCs/>
          <w:sz w:val="24"/>
        </w:rPr>
        <w:t>i</w:t>
      </w:r>
      <w:r w:rsidRPr="00B87057">
        <w:rPr>
          <w:rFonts w:hint="eastAsia"/>
          <w:bCs/>
          <w:sz w:val="24"/>
        </w:rPr>
        <w:t>，电荷为</w:t>
      </w:r>
      <w:r w:rsidRPr="00B87057">
        <w:rPr>
          <w:rFonts w:hint="eastAsia"/>
          <w:bCs/>
          <w:i/>
          <w:iCs/>
          <w:sz w:val="24"/>
        </w:rPr>
        <w:t>z</w:t>
      </w:r>
      <w:r w:rsidRPr="00B87057">
        <w:rPr>
          <w:rFonts w:hint="eastAsia"/>
          <w:bCs/>
          <w:sz w:val="24"/>
        </w:rPr>
        <w:t>i</w:t>
      </w:r>
      <w:r w:rsidRPr="00B87057">
        <w:rPr>
          <w:rFonts w:hint="eastAsia"/>
          <w:bCs/>
          <w:sz w:val="24"/>
        </w:rPr>
        <w:t>；干扰离子为</w:t>
      </w:r>
      <w:r w:rsidRPr="00B87057">
        <w:rPr>
          <w:rFonts w:hint="eastAsia"/>
          <w:bCs/>
          <w:i/>
          <w:iCs/>
          <w:sz w:val="24"/>
        </w:rPr>
        <w:t>j</w:t>
      </w:r>
      <w:r w:rsidRPr="00B87057">
        <w:rPr>
          <w:rFonts w:hint="eastAsia"/>
          <w:bCs/>
          <w:sz w:val="24"/>
        </w:rPr>
        <w:t>，电荷为</w:t>
      </w:r>
      <w:r w:rsidRPr="00B87057">
        <w:rPr>
          <w:rFonts w:hint="eastAsia"/>
          <w:bCs/>
          <w:i/>
          <w:iCs/>
          <w:sz w:val="24"/>
        </w:rPr>
        <w:t>z</w:t>
      </w:r>
      <w:r w:rsidRPr="00B87057">
        <w:rPr>
          <w:rFonts w:hint="eastAsia"/>
          <w:bCs/>
          <w:sz w:val="24"/>
        </w:rPr>
        <w:t>j</w:t>
      </w:r>
      <w:r w:rsidRPr="00B87057">
        <w:rPr>
          <w:rFonts w:hint="eastAsia"/>
          <w:bCs/>
          <w:sz w:val="24"/>
        </w:rPr>
        <w:t>。考虑到共存离子产生的电位，则膜电位的一般式可写成为：</w:t>
      </w:r>
    </w:p>
    <w:p w:rsidR="00A879FF" w:rsidRPr="00B87057" w:rsidRDefault="009E650A" w:rsidP="00B87057">
      <w:pPr>
        <w:adjustRightInd w:val="0"/>
        <w:snapToGrid w:val="0"/>
        <w:spacing w:line="360" w:lineRule="auto"/>
        <w:ind w:firstLineChars="175" w:firstLine="420"/>
        <w:rPr>
          <w:sz w:val="24"/>
        </w:rPr>
      </w:pPr>
      <w:r>
        <w:rPr>
          <w:noProof/>
          <w:sz w:val="24"/>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80" type="#_x0000_t75" style="position:absolute;left:0;text-align:left;margin-left:90pt;margin-top:.4pt;width:3in;height:60pt;z-index:11">
            <v:imagedata r:id="rId7" o:title=""/>
          </v:shape>
          <o:OLEObject Type="Embed" ProgID="Equation.3" ShapeID="_x0000_s1080" DrawAspect="Content" ObjectID="_1512764591" r:id="rId8"/>
        </w:pict>
      </w:r>
    </w:p>
    <w:p w:rsidR="00A879FF" w:rsidRPr="00B87057" w:rsidRDefault="00A879FF" w:rsidP="00B87057">
      <w:pPr>
        <w:adjustRightInd w:val="0"/>
        <w:snapToGrid w:val="0"/>
        <w:spacing w:line="360" w:lineRule="auto"/>
        <w:ind w:firstLineChars="175" w:firstLine="420"/>
        <w:rPr>
          <w:sz w:val="24"/>
        </w:rPr>
      </w:pPr>
    </w:p>
    <w:p w:rsidR="00A879FF" w:rsidRPr="00B87057" w:rsidRDefault="00A879FF" w:rsidP="00B87057">
      <w:pPr>
        <w:adjustRightInd w:val="0"/>
        <w:snapToGrid w:val="0"/>
        <w:spacing w:line="360" w:lineRule="auto"/>
        <w:ind w:firstLineChars="175" w:firstLine="420"/>
        <w:rPr>
          <w:sz w:val="24"/>
        </w:rPr>
      </w:pPr>
    </w:p>
    <w:p w:rsidR="007C799C" w:rsidRPr="00B87057" w:rsidRDefault="007C799C" w:rsidP="00B87057">
      <w:pPr>
        <w:adjustRightInd w:val="0"/>
        <w:snapToGrid w:val="0"/>
        <w:spacing w:line="360" w:lineRule="auto"/>
        <w:ind w:firstLineChars="175" w:firstLine="420"/>
        <w:rPr>
          <w:bCs/>
          <w:sz w:val="24"/>
        </w:rPr>
      </w:pPr>
      <w:r w:rsidRPr="00B87057">
        <w:rPr>
          <w:bCs/>
          <w:sz w:val="24"/>
        </w:rPr>
        <w:t xml:space="preserve">a   </w:t>
      </w:r>
      <w:r w:rsidRPr="00B87057">
        <w:rPr>
          <w:rFonts w:hint="eastAsia"/>
          <w:bCs/>
          <w:sz w:val="24"/>
        </w:rPr>
        <w:t>对阳离子响应的电极，</w:t>
      </w:r>
      <w:r w:rsidRPr="00B87057">
        <w:rPr>
          <w:bCs/>
          <w:i/>
          <w:iCs/>
          <w:sz w:val="24"/>
        </w:rPr>
        <w:t xml:space="preserve">K </w:t>
      </w:r>
      <w:r w:rsidRPr="00B87057">
        <w:rPr>
          <w:rFonts w:hint="eastAsia"/>
          <w:bCs/>
          <w:sz w:val="24"/>
        </w:rPr>
        <w:t>后取正号；对负离子响应的电极，</w:t>
      </w:r>
      <w:r w:rsidRPr="00B87057">
        <w:rPr>
          <w:bCs/>
          <w:i/>
          <w:iCs/>
          <w:sz w:val="24"/>
        </w:rPr>
        <w:t xml:space="preserve">K </w:t>
      </w:r>
      <w:r w:rsidRPr="00B87057">
        <w:rPr>
          <w:rFonts w:hint="eastAsia"/>
          <w:bCs/>
          <w:sz w:val="24"/>
        </w:rPr>
        <w:t>后取负号。</w:t>
      </w:r>
    </w:p>
    <w:p w:rsidR="007C799C" w:rsidRPr="00B87057" w:rsidRDefault="007C799C" w:rsidP="00B87057">
      <w:pPr>
        <w:adjustRightInd w:val="0"/>
        <w:snapToGrid w:val="0"/>
        <w:spacing w:line="360" w:lineRule="auto"/>
        <w:ind w:firstLineChars="175" w:firstLine="420"/>
        <w:rPr>
          <w:bCs/>
          <w:sz w:val="24"/>
        </w:rPr>
      </w:pPr>
      <w:r w:rsidRPr="00B87057">
        <w:rPr>
          <w:bCs/>
          <w:sz w:val="24"/>
        </w:rPr>
        <w:t xml:space="preserve">b   </w:t>
      </w:r>
      <w:r w:rsidRPr="00B87057">
        <w:rPr>
          <w:bCs/>
          <w:i/>
          <w:iCs/>
          <w:sz w:val="24"/>
        </w:rPr>
        <w:t>K</w:t>
      </w:r>
      <w:r w:rsidRPr="00B87057">
        <w:rPr>
          <w:bCs/>
          <w:sz w:val="24"/>
        </w:rPr>
        <w:t>i J</w:t>
      </w:r>
      <w:r w:rsidRPr="00B87057">
        <w:rPr>
          <w:rFonts w:hint="eastAsia"/>
          <w:bCs/>
          <w:sz w:val="24"/>
        </w:rPr>
        <w:t>称之为电极的选择性系数，</w:t>
      </w:r>
    </w:p>
    <w:p w:rsidR="007C799C" w:rsidRPr="00B87057" w:rsidRDefault="007C799C" w:rsidP="00B87057">
      <w:pPr>
        <w:adjustRightInd w:val="0"/>
        <w:snapToGrid w:val="0"/>
        <w:spacing w:line="360" w:lineRule="auto"/>
        <w:ind w:firstLineChars="175" w:firstLine="420"/>
        <w:rPr>
          <w:bCs/>
          <w:sz w:val="24"/>
        </w:rPr>
      </w:pPr>
      <w:r w:rsidRPr="00B87057">
        <w:rPr>
          <w:bCs/>
          <w:sz w:val="24"/>
        </w:rPr>
        <w:t xml:space="preserve">        </w:t>
      </w:r>
      <w:r w:rsidRPr="00B87057">
        <w:rPr>
          <w:rFonts w:hint="eastAsia"/>
          <w:bCs/>
          <w:sz w:val="24"/>
        </w:rPr>
        <w:t>其意义为：在相同的测定条件下，待测离子和干扰离子产生相同电位时待测离子的活度</w:t>
      </w:r>
      <w:r w:rsidRPr="00B87057">
        <w:rPr>
          <w:rFonts w:hint="eastAsia"/>
          <w:bCs/>
          <w:i/>
          <w:iCs/>
          <w:sz w:val="24"/>
        </w:rPr>
        <w:t>α</w:t>
      </w:r>
      <w:r w:rsidRPr="00B87057">
        <w:rPr>
          <w:rFonts w:hint="eastAsia"/>
          <w:bCs/>
          <w:sz w:val="24"/>
        </w:rPr>
        <w:t>i</w:t>
      </w:r>
      <w:r w:rsidRPr="00B87057">
        <w:rPr>
          <w:rFonts w:hint="eastAsia"/>
          <w:bCs/>
          <w:sz w:val="24"/>
        </w:rPr>
        <w:t>与干扰离子活度</w:t>
      </w:r>
      <w:r w:rsidRPr="00B87057">
        <w:rPr>
          <w:rFonts w:hint="eastAsia"/>
          <w:bCs/>
          <w:i/>
          <w:iCs/>
          <w:sz w:val="24"/>
        </w:rPr>
        <w:t>α</w:t>
      </w:r>
      <w:r w:rsidRPr="00B87057">
        <w:rPr>
          <w:rFonts w:hint="eastAsia"/>
          <w:bCs/>
          <w:sz w:val="24"/>
        </w:rPr>
        <w:t>j</w:t>
      </w:r>
      <w:r w:rsidRPr="00B87057">
        <w:rPr>
          <w:rFonts w:hint="eastAsia"/>
          <w:bCs/>
          <w:sz w:val="24"/>
        </w:rPr>
        <w:t>的比值</w:t>
      </w:r>
      <w:r w:rsidRPr="00B87057">
        <w:rPr>
          <w:rFonts w:hint="eastAsia"/>
          <w:bCs/>
          <w:sz w:val="24"/>
        </w:rPr>
        <w:t xml:space="preserve">: </w:t>
      </w:r>
    </w:p>
    <w:p w:rsidR="007C799C" w:rsidRPr="00B87057" w:rsidRDefault="007C799C" w:rsidP="00B87057">
      <w:pPr>
        <w:adjustRightInd w:val="0"/>
        <w:snapToGrid w:val="0"/>
        <w:spacing w:line="360" w:lineRule="auto"/>
        <w:ind w:firstLineChars="175" w:firstLine="420"/>
        <w:rPr>
          <w:bCs/>
          <w:sz w:val="24"/>
        </w:rPr>
      </w:pPr>
      <w:r w:rsidRPr="00B87057">
        <w:rPr>
          <w:rFonts w:hint="eastAsia"/>
          <w:bCs/>
          <w:sz w:val="24"/>
        </w:rPr>
        <w:t xml:space="preserve">          </w:t>
      </w:r>
      <w:r w:rsidRPr="00B87057">
        <w:rPr>
          <w:bCs/>
          <w:i/>
          <w:iCs/>
          <w:sz w:val="24"/>
        </w:rPr>
        <w:t>K</w:t>
      </w:r>
      <w:r w:rsidRPr="00B87057">
        <w:rPr>
          <w:bCs/>
          <w:sz w:val="24"/>
        </w:rPr>
        <w:t>i j</w:t>
      </w:r>
      <w:r w:rsidRPr="00B87057">
        <w:rPr>
          <w:rFonts w:hint="eastAsia"/>
          <w:bCs/>
          <w:sz w:val="24"/>
        </w:rPr>
        <w:t xml:space="preserve"> = </w:t>
      </w:r>
      <w:r w:rsidRPr="00B87057">
        <w:rPr>
          <w:rFonts w:hint="eastAsia"/>
          <w:bCs/>
          <w:i/>
          <w:iCs/>
          <w:sz w:val="24"/>
        </w:rPr>
        <w:t>α</w:t>
      </w:r>
      <w:r w:rsidRPr="00B87057">
        <w:rPr>
          <w:bCs/>
          <w:sz w:val="24"/>
        </w:rPr>
        <w:t xml:space="preserve">i </w:t>
      </w:r>
      <w:r w:rsidRPr="00B87057">
        <w:rPr>
          <w:rFonts w:hint="eastAsia"/>
          <w:bCs/>
          <w:sz w:val="24"/>
        </w:rPr>
        <w:t xml:space="preserve"> /</w:t>
      </w:r>
      <w:r w:rsidRPr="00B87057">
        <w:rPr>
          <w:rFonts w:hint="eastAsia"/>
          <w:bCs/>
          <w:i/>
          <w:iCs/>
          <w:sz w:val="24"/>
        </w:rPr>
        <w:t>α</w:t>
      </w:r>
      <w:r w:rsidRPr="00B87057">
        <w:rPr>
          <w:bCs/>
          <w:sz w:val="24"/>
        </w:rPr>
        <w:t xml:space="preserve">  j</w:t>
      </w:r>
    </w:p>
    <w:p w:rsidR="007C799C" w:rsidRPr="00B87057" w:rsidRDefault="007C799C" w:rsidP="00B87057">
      <w:pPr>
        <w:adjustRightInd w:val="0"/>
        <w:snapToGrid w:val="0"/>
        <w:spacing w:line="360" w:lineRule="auto"/>
        <w:ind w:firstLineChars="175" w:firstLine="420"/>
        <w:rPr>
          <w:sz w:val="24"/>
        </w:rPr>
      </w:pPr>
      <w:r w:rsidRPr="00B87057">
        <w:rPr>
          <w:rFonts w:hint="eastAsia"/>
          <w:bCs/>
          <w:sz w:val="24"/>
        </w:rPr>
        <w:t xml:space="preserve">c  </w:t>
      </w:r>
      <w:r w:rsidRPr="00B87057">
        <w:rPr>
          <w:rFonts w:hint="eastAsia"/>
          <w:bCs/>
          <w:sz w:val="24"/>
        </w:rPr>
        <w:t>通常</w:t>
      </w:r>
      <w:r w:rsidRPr="00B87057">
        <w:rPr>
          <w:bCs/>
          <w:i/>
          <w:iCs/>
          <w:sz w:val="24"/>
        </w:rPr>
        <w:t>K</w:t>
      </w:r>
      <w:r w:rsidRPr="00B87057">
        <w:rPr>
          <w:bCs/>
          <w:sz w:val="24"/>
        </w:rPr>
        <w:t>i  j</w:t>
      </w:r>
      <w:r w:rsidRPr="00B87057">
        <w:rPr>
          <w:rFonts w:hint="eastAsia"/>
          <w:bCs/>
          <w:sz w:val="24"/>
        </w:rPr>
        <w:t xml:space="preserve"> &lt;&lt; 1, </w:t>
      </w:r>
      <w:r w:rsidRPr="00B87057">
        <w:rPr>
          <w:bCs/>
          <w:i/>
          <w:iCs/>
          <w:sz w:val="24"/>
        </w:rPr>
        <w:t>K</w:t>
      </w:r>
      <w:r w:rsidRPr="00B87057">
        <w:rPr>
          <w:bCs/>
          <w:sz w:val="24"/>
        </w:rPr>
        <w:t>i  j</w:t>
      </w:r>
      <w:r w:rsidRPr="00B87057">
        <w:rPr>
          <w:rFonts w:hint="eastAsia"/>
          <w:bCs/>
          <w:sz w:val="24"/>
        </w:rPr>
        <w:t>值越小</w:t>
      </w:r>
      <w:r w:rsidRPr="00B87057">
        <w:rPr>
          <w:rFonts w:hint="eastAsia"/>
          <w:bCs/>
          <w:sz w:val="24"/>
        </w:rPr>
        <w:t>,</w:t>
      </w:r>
      <w:r w:rsidRPr="00B87057">
        <w:rPr>
          <w:rFonts w:hint="eastAsia"/>
          <w:bCs/>
          <w:sz w:val="24"/>
        </w:rPr>
        <w:t>表明电极的选择性越高。</w:t>
      </w:r>
    </w:p>
    <w:p w:rsidR="007C799C" w:rsidRPr="00B87057" w:rsidRDefault="007C799C" w:rsidP="00B87057">
      <w:pPr>
        <w:adjustRightInd w:val="0"/>
        <w:snapToGrid w:val="0"/>
        <w:spacing w:line="360" w:lineRule="auto"/>
        <w:ind w:firstLineChars="175" w:firstLine="420"/>
        <w:rPr>
          <w:sz w:val="24"/>
        </w:rPr>
      </w:pPr>
      <w:r w:rsidRPr="00B87057">
        <w:rPr>
          <w:rFonts w:hint="eastAsia"/>
          <w:bCs/>
          <w:sz w:val="24"/>
        </w:rPr>
        <w:t xml:space="preserve">d  </w:t>
      </w:r>
      <w:r w:rsidRPr="00B87057">
        <w:rPr>
          <w:rFonts w:hint="eastAsia"/>
          <w:bCs/>
          <w:sz w:val="24"/>
        </w:rPr>
        <w:t>选择性系数严格来说不是一个常数，在不同离子活度条件下测定的选择性系数值各不相同。</w:t>
      </w:r>
      <w:r w:rsidRPr="00B87057">
        <w:rPr>
          <w:rFonts w:hint="eastAsia"/>
          <w:bCs/>
          <w:sz w:val="24"/>
        </w:rPr>
        <w:t xml:space="preserve"> </w:t>
      </w:r>
    </w:p>
    <w:p w:rsidR="007C799C" w:rsidRPr="00B87057" w:rsidRDefault="007C799C" w:rsidP="00B87057">
      <w:pPr>
        <w:adjustRightInd w:val="0"/>
        <w:snapToGrid w:val="0"/>
        <w:spacing w:line="360" w:lineRule="auto"/>
        <w:ind w:firstLineChars="175" w:firstLine="420"/>
        <w:rPr>
          <w:bCs/>
          <w:sz w:val="24"/>
        </w:rPr>
      </w:pPr>
      <w:r w:rsidRPr="00B87057">
        <w:rPr>
          <w:rFonts w:hint="eastAsia"/>
          <w:bCs/>
          <w:sz w:val="24"/>
        </w:rPr>
        <w:t xml:space="preserve">e  </w:t>
      </w:r>
      <w:r w:rsidRPr="00B87057">
        <w:rPr>
          <w:bCs/>
          <w:i/>
          <w:iCs/>
          <w:sz w:val="24"/>
        </w:rPr>
        <w:t>K</w:t>
      </w:r>
      <w:r w:rsidRPr="00B87057">
        <w:rPr>
          <w:bCs/>
          <w:sz w:val="24"/>
        </w:rPr>
        <w:t>ij</w:t>
      </w:r>
      <w:r w:rsidRPr="00B87057">
        <w:rPr>
          <w:rFonts w:hint="eastAsia"/>
          <w:bCs/>
          <w:sz w:val="24"/>
        </w:rPr>
        <w:t>仅能用来估计干扰离子存在时产生的测定误差或确定电极的适用范围。</w:t>
      </w:r>
    </w:p>
    <w:p w:rsidR="007C799C" w:rsidRPr="00B87057" w:rsidRDefault="007C799C" w:rsidP="00B87057">
      <w:pPr>
        <w:adjustRightInd w:val="0"/>
        <w:snapToGrid w:val="0"/>
        <w:spacing w:line="360" w:lineRule="auto"/>
        <w:ind w:firstLineChars="175" w:firstLine="422"/>
        <w:rPr>
          <w:b/>
          <w:bCs/>
          <w:sz w:val="24"/>
        </w:rPr>
      </w:pPr>
      <w:r w:rsidRPr="00B87057">
        <w:rPr>
          <w:rFonts w:hint="eastAsia"/>
          <w:b/>
          <w:bCs/>
          <w:sz w:val="24"/>
        </w:rPr>
        <w:t>Kij</w:t>
      </w:r>
      <w:r w:rsidRPr="00B87057">
        <w:rPr>
          <w:rFonts w:hint="eastAsia"/>
          <w:b/>
          <w:bCs/>
          <w:sz w:val="24"/>
        </w:rPr>
        <w:t>的测定方法：</w:t>
      </w:r>
      <w:r w:rsidRPr="00B87057">
        <w:rPr>
          <w:rFonts w:hint="eastAsia"/>
          <w:sz w:val="24"/>
        </w:rPr>
        <w:t>采用分别溶液法和混合溶液法测定选择性系数，分别溶液法又分等活度法和等电位法。</w:t>
      </w:r>
    </w:p>
    <w:p w:rsidR="007C799C" w:rsidRPr="00B87057" w:rsidRDefault="007C799C" w:rsidP="00B87057">
      <w:pPr>
        <w:adjustRightInd w:val="0"/>
        <w:snapToGrid w:val="0"/>
        <w:spacing w:line="360" w:lineRule="auto"/>
        <w:ind w:firstLineChars="175" w:firstLine="422"/>
        <w:rPr>
          <w:b/>
          <w:bCs/>
          <w:sz w:val="24"/>
        </w:rPr>
      </w:pPr>
      <w:r w:rsidRPr="00B87057">
        <w:rPr>
          <w:rFonts w:hint="eastAsia"/>
          <w:b/>
          <w:bCs/>
          <w:sz w:val="24"/>
        </w:rPr>
        <w:t>1</w:t>
      </w:r>
      <w:r w:rsidRPr="00B87057">
        <w:rPr>
          <w:rFonts w:hint="eastAsia"/>
          <w:b/>
          <w:bCs/>
          <w:sz w:val="24"/>
        </w:rPr>
        <w:t>）分别溶液法</w:t>
      </w:r>
    </w:p>
    <w:p w:rsidR="007C799C" w:rsidRPr="00B87057" w:rsidRDefault="009E650A" w:rsidP="00B87057">
      <w:pPr>
        <w:adjustRightInd w:val="0"/>
        <w:snapToGrid w:val="0"/>
        <w:spacing w:line="360" w:lineRule="auto"/>
        <w:ind w:firstLineChars="175" w:firstLine="420"/>
        <w:rPr>
          <w:bCs/>
          <w:sz w:val="24"/>
        </w:rPr>
      </w:pPr>
      <w:r w:rsidRPr="009E650A">
        <w:rPr>
          <w:noProof/>
          <w:sz w:val="24"/>
        </w:rPr>
        <w:pict>
          <v:shape id="_x0000_s1081" type="#_x0000_t75" style="position:absolute;left:0;text-align:left;margin-left:27pt;margin-top:51.4pt;width:315pt;height:112.6pt;z-index:12" fillcolor="window">
            <v:imagedata r:id="rId9" o:title=""/>
          </v:shape>
          <o:OLEObject Type="Embed" ProgID="Equation.3" ShapeID="_x0000_s1081" DrawAspect="Content" ObjectID="_1512764592" r:id="rId10"/>
        </w:pict>
      </w:r>
      <w:r w:rsidR="007C799C" w:rsidRPr="00B87057">
        <w:rPr>
          <w:rFonts w:hint="eastAsia"/>
          <w:bCs/>
          <w:sz w:val="24"/>
        </w:rPr>
        <w:t>分别配制相同活度的响应离子</w:t>
      </w:r>
      <w:r w:rsidR="007C799C" w:rsidRPr="00B87057">
        <w:rPr>
          <w:rFonts w:hint="eastAsia"/>
          <w:bCs/>
          <w:i/>
          <w:iCs/>
          <w:sz w:val="24"/>
        </w:rPr>
        <w:t>i</w:t>
      </w:r>
      <w:r w:rsidR="007C799C" w:rsidRPr="00B87057">
        <w:rPr>
          <w:rFonts w:hint="eastAsia"/>
          <w:bCs/>
          <w:sz w:val="24"/>
        </w:rPr>
        <w:t>和干扰离子</w:t>
      </w:r>
      <w:r w:rsidR="007C799C" w:rsidRPr="00B87057">
        <w:rPr>
          <w:rFonts w:hint="eastAsia"/>
          <w:bCs/>
          <w:i/>
          <w:iCs/>
          <w:sz w:val="24"/>
        </w:rPr>
        <w:t>j,</w:t>
      </w:r>
      <w:r w:rsidR="007C799C" w:rsidRPr="00B87057">
        <w:rPr>
          <w:rFonts w:hint="eastAsia"/>
          <w:bCs/>
          <w:sz w:val="24"/>
        </w:rPr>
        <w:t xml:space="preserve"> </w:t>
      </w:r>
      <w:r w:rsidR="007C799C" w:rsidRPr="00B87057">
        <w:rPr>
          <w:rFonts w:hint="eastAsia"/>
          <w:bCs/>
          <w:sz w:val="24"/>
        </w:rPr>
        <w:t>然后分别测定其电位值。</w:t>
      </w:r>
    </w:p>
    <w:p w:rsidR="007C799C" w:rsidRPr="00B87057" w:rsidRDefault="007C799C" w:rsidP="00B87057">
      <w:pPr>
        <w:adjustRightInd w:val="0"/>
        <w:snapToGrid w:val="0"/>
        <w:spacing w:line="360" w:lineRule="auto"/>
        <w:ind w:firstLineChars="175" w:firstLine="420"/>
        <w:rPr>
          <w:sz w:val="24"/>
        </w:rPr>
      </w:pPr>
    </w:p>
    <w:p w:rsidR="00F53EF3" w:rsidRPr="00B87057" w:rsidRDefault="00F53EF3" w:rsidP="00B87057">
      <w:pPr>
        <w:adjustRightInd w:val="0"/>
        <w:snapToGrid w:val="0"/>
        <w:spacing w:line="360" w:lineRule="auto"/>
        <w:ind w:firstLineChars="175" w:firstLine="420"/>
        <w:rPr>
          <w:sz w:val="24"/>
        </w:rPr>
      </w:pPr>
    </w:p>
    <w:p w:rsidR="007C799C" w:rsidRPr="00B87057" w:rsidRDefault="007C799C" w:rsidP="00B87057">
      <w:pPr>
        <w:adjustRightInd w:val="0"/>
        <w:snapToGrid w:val="0"/>
        <w:spacing w:line="360" w:lineRule="auto"/>
        <w:ind w:firstLineChars="175" w:firstLine="420"/>
        <w:rPr>
          <w:sz w:val="24"/>
        </w:rPr>
      </w:pPr>
    </w:p>
    <w:p w:rsidR="007C799C" w:rsidRPr="00B87057" w:rsidRDefault="007C799C" w:rsidP="00B87057">
      <w:pPr>
        <w:adjustRightInd w:val="0"/>
        <w:snapToGrid w:val="0"/>
        <w:spacing w:line="360" w:lineRule="auto"/>
        <w:ind w:firstLineChars="175" w:firstLine="420"/>
        <w:rPr>
          <w:sz w:val="24"/>
        </w:rPr>
      </w:pPr>
    </w:p>
    <w:p w:rsidR="007C799C" w:rsidRPr="00B87057" w:rsidRDefault="007C799C" w:rsidP="00B87057">
      <w:pPr>
        <w:adjustRightInd w:val="0"/>
        <w:snapToGrid w:val="0"/>
        <w:spacing w:line="360" w:lineRule="auto"/>
        <w:ind w:firstLineChars="175" w:firstLine="422"/>
        <w:rPr>
          <w:b/>
          <w:sz w:val="24"/>
        </w:rPr>
      </w:pPr>
    </w:p>
    <w:p w:rsidR="00541C27" w:rsidRDefault="00541C27" w:rsidP="00B87057">
      <w:pPr>
        <w:adjustRightInd w:val="0"/>
        <w:snapToGrid w:val="0"/>
        <w:spacing w:line="360" w:lineRule="auto"/>
        <w:ind w:firstLineChars="175" w:firstLine="422"/>
        <w:rPr>
          <w:b/>
          <w:bCs/>
          <w:sz w:val="24"/>
        </w:rPr>
      </w:pPr>
    </w:p>
    <w:p w:rsidR="00541C27" w:rsidRDefault="00541C27" w:rsidP="00B87057">
      <w:pPr>
        <w:adjustRightInd w:val="0"/>
        <w:snapToGrid w:val="0"/>
        <w:spacing w:line="360" w:lineRule="auto"/>
        <w:ind w:firstLineChars="175" w:firstLine="422"/>
        <w:rPr>
          <w:b/>
          <w:bCs/>
          <w:sz w:val="24"/>
        </w:rPr>
      </w:pPr>
    </w:p>
    <w:p w:rsidR="007C799C" w:rsidRPr="00B87057" w:rsidRDefault="007C799C" w:rsidP="00B87057">
      <w:pPr>
        <w:adjustRightInd w:val="0"/>
        <w:snapToGrid w:val="0"/>
        <w:spacing w:line="360" w:lineRule="auto"/>
        <w:ind w:firstLineChars="175" w:firstLine="422"/>
        <w:rPr>
          <w:bCs/>
          <w:sz w:val="24"/>
        </w:rPr>
      </w:pPr>
      <w:r w:rsidRPr="00B87057">
        <w:rPr>
          <w:rFonts w:hint="eastAsia"/>
          <w:b/>
          <w:bCs/>
          <w:sz w:val="24"/>
        </w:rPr>
        <w:t>2</w:t>
      </w:r>
      <w:r w:rsidRPr="00B87057">
        <w:rPr>
          <w:rFonts w:hint="eastAsia"/>
          <w:b/>
          <w:bCs/>
          <w:sz w:val="24"/>
        </w:rPr>
        <w:t>）混合溶液法</w:t>
      </w:r>
      <w:r w:rsidRPr="00B87057">
        <w:rPr>
          <w:b/>
          <w:bCs/>
          <w:sz w:val="24"/>
        </w:rPr>
        <w:t>  </w:t>
      </w:r>
      <w:r w:rsidRPr="00B87057">
        <w:rPr>
          <w:bCs/>
          <w:sz w:val="24"/>
        </w:rPr>
        <w:t> </w:t>
      </w:r>
      <w:r w:rsidRPr="00B87057">
        <w:rPr>
          <w:rFonts w:hint="eastAsia"/>
          <w:bCs/>
          <w:sz w:val="24"/>
        </w:rPr>
        <w:t xml:space="preserve"> </w:t>
      </w:r>
    </w:p>
    <w:p w:rsidR="007C799C" w:rsidRPr="00B87057" w:rsidRDefault="007C799C" w:rsidP="00B87057">
      <w:pPr>
        <w:adjustRightInd w:val="0"/>
        <w:snapToGrid w:val="0"/>
        <w:spacing w:line="360" w:lineRule="auto"/>
        <w:ind w:firstLineChars="175" w:firstLine="420"/>
        <w:rPr>
          <w:bCs/>
          <w:sz w:val="24"/>
        </w:rPr>
      </w:pPr>
      <w:r w:rsidRPr="00B87057">
        <w:rPr>
          <w:rFonts w:hint="eastAsia"/>
          <w:bCs/>
          <w:sz w:val="24"/>
        </w:rPr>
        <w:t>响应离子和干扰离子共存于同一溶液时，亦可通过作图方法测定选择性系数。</w:t>
      </w:r>
    </w:p>
    <w:p w:rsidR="00F53EF3" w:rsidRPr="00B87057" w:rsidRDefault="00F53EF3" w:rsidP="00B87057">
      <w:pPr>
        <w:adjustRightInd w:val="0"/>
        <w:snapToGrid w:val="0"/>
        <w:spacing w:line="360" w:lineRule="auto"/>
        <w:ind w:firstLineChars="175" w:firstLine="420"/>
        <w:rPr>
          <w:sz w:val="24"/>
        </w:rPr>
      </w:pPr>
      <w:r w:rsidRPr="00B87057">
        <w:rPr>
          <w:rFonts w:hint="eastAsia"/>
          <w:sz w:val="24"/>
        </w:rPr>
        <w:t>电位法定量方法：单点校正法、工作曲线法、标准加入法</w:t>
      </w:r>
      <w:r w:rsidR="007C799C" w:rsidRPr="00B87057">
        <w:rPr>
          <w:rFonts w:hint="eastAsia"/>
          <w:sz w:val="24"/>
        </w:rPr>
        <w:t>和电位滴定法</w:t>
      </w:r>
      <w:r w:rsidRPr="00B87057">
        <w:rPr>
          <w:rFonts w:hint="eastAsia"/>
          <w:sz w:val="24"/>
        </w:rPr>
        <w:t>等。</w:t>
      </w:r>
    </w:p>
    <w:p w:rsidR="00F53EF3" w:rsidRPr="00B87057" w:rsidRDefault="004E667E" w:rsidP="00B87057">
      <w:pPr>
        <w:adjustRightInd w:val="0"/>
        <w:snapToGrid w:val="0"/>
        <w:spacing w:line="360" w:lineRule="auto"/>
        <w:rPr>
          <w:sz w:val="24"/>
        </w:rPr>
      </w:pPr>
      <w:r w:rsidRPr="00B87057">
        <w:rPr>
          <w:rFonts w:hint="eastAsia"/>
          <w:b/>
          <w:sz w:val="24"/>
        </w:rPr>
        <w:t>5</w:t>
      </w:r>
      <w:r w:rsidR="00F53EF3" w:rsidRPr="00B87057">
        <w:rPr>
          <w:rFonts w:hint="eastAsia"/>
          <w:b/>
          <w:sz w:val="24"/>
        </w:rPr>
        <w:t>、试根据</w:t>
      </w:r>
      <w:r w:rsidR="00F53EF3" w:rsidRPr="00B87057">
        <w:rPr>
          <w:rFonts w:hint="eastAsia"/>
          <w:b/>
          <w:sz w:val="24"/>
        </w:rPr>
        <w:t>Fick</w:t>
      </w:r>
      <w:r w:rsidR="00F53EF3" w:rsidRPr="00B87057">
        <w:rPr>
          <w:rFonts w:hint="eastAsia"/>
          <w:b/>
          <w:sz w:val="24"/>
        </w:rPr>
        <w:t>第一定律和第二定律解释伏安电流与哪些因素相关？</w:t>
      </w:r>
      <w:r w:rsidR="00F53EF3" w:rsidRPr="00B87057">
        <w:rPr>
          <w:rFonts w:hint="eastAsia"/>
          <w:b/>
          <w:sz w:val="24"/>
        </w:rPr>
        <w:t>Cotrell</w:t>
      </w:r>
      <w:r w:rsidR="00F53EF3" w:rsidRPr="00B87057">
        <w:rPr>
          <w:rFonts w:hint="eastAsia"/>
          <w:b/>
          <w:sz w:val="24"/>
        </w:rPr>
        <w:t>方程可用于作何种判断？</w:t>
      </w:r>
    </w:p>
    <w:p w:rsidR="00527D4F" w:rsidRPr="00B87057" w:rsidRDefault="00527D4F" w:rsidP="00B87057">
      <w:pPr>
        <w:adjustRightInd w:val="0"/>
        <w:snapToGrid w:val="0"/>
        <w:spacing w:line="360" w:lineRule="auto"/>
        <w:ind w:firstLineChars="175" w:firstLine="420"/>
        <w:rPr>
          <w:bCs/>
          <w:sz w:val="24"/>
        </w:rPr>
      </w:pPr>
      <w:r w:rsidRPr="00B87057">
        <w:rPr>
          <w:rFonts w:hint="eastAsia"/>
          <w:bCs/>
          <w:sz w:val="24"/>
        </w:rPr>
        <w:t>设：平面的扩散过程</w:t>
      </w:r>
    </w:p>
    <w:p w:rsidR="00527D4F" w:rsidRPr="00B87057" w:rsidRDefault="009E650A" w:rsidP="00B87057">
      <w:pPr>
        <w:adjustRightInd w:val="0"/>
        <w:snapToGrid w:val="0"/>
        <w:spacing w:line="360" w:lineRule="auto"/>
        <w:ind w:firstLineChars="175" w:firstLine="420"/>
        <w:rPr>
          <w:bCs/>
          <w:sz w:val="24"/>
        </w:rPr>
      </w:pPr>
      <w:r>
        <w:rPr>
          <w:bCs/>
          <w:noProof/>
          <w:sz w:val="24"/>
        </w:rPr>
        <w:pict>
          <v:shape id="_x0000_s1069" type="#_x0000_t75" style="position:absolute;left:0;text-align:left;margin-left:126pt;margin-top:27.75pt;width:198pt;height:44.85pt;z-index:8">
            <v:imagedata r:id="rId11" o:title=""/>
          </v:shape>
          <o:OLEObject Type="Embed" ProgID="Equation.3" ShapeID="_x0000_s1069" DrawAspect="Content" ObjectID="_1512764593" r:id="rId12"/>
        </w:pict>
      </w:r>
      <w:r w:rsidR="00527D4F" w:rsidRPr="00B87057">
        <w:rPr>
          <w:rFonts w:hint="eastAsia"/>
          <w:bCs/>
          <w:sz w:val="24"/>
        </w:rPr>
        <w:t xml:space="preserve">   </w:t>
      </w:r>
      <w:r w:rsidR="00527D4F" w:rsidRPr="00B87057">
        <w:rPr>
          <w:rFonts w:hint="eastAsia"/>
          <w:bCs/>
          <w:sz w:val="24"/>
        </w:rPr>
        <w:t>费克扩散定律：单位时间内通过单位平面的扩散物质的量与浓差梯度成正比：</w:t>
      </w:r>
    </w:p>
    <w:p w:rsidR="00527D4F" w:rsidRPr="00B87057" w:rsidRDefault="00527D4F" w:rsidP="00B87057">
      <w:pPr>
        <w:adjustRightInd w:val="0"/>
        <w:snapToGrid w:val="0"/>
        <w:spacing w:line="360" w:lineRule="auto"/>
        <w:ind w:firstLineChars="175" w:firstLine="422"/>
        <w:rPr>
          <w:sz w:val="24"/>
        </w:rPr>
      </w:pPr>
      <w:r w:rsidRPr="00B87057">
        <w:rPr>
          <w:rFonts w:hint="eastAsia"/>
          <w:b/>
          <w:bCs/>
          <w:sz w:val="24"/>
        </w:rPr>
        <w:lastRenderedPageBreak/>
        <w:t>根据法拉第电解定律</w:t>
      </w:r>
    </w:p>
    <w:p w:rsidR="00527D4F" w:rsidRPr="00B87057" w:rsidRDefault="009E650A" w:rsidP="00B87057">
      <w:pPr>
        <w:adjustRightInd w:val="0"/>
        <w:snapToGrid w:val="0"/>
        <w:spacing w:line="360" w:lineRule="auto"/>
        <w:ind w:firstLineChars="175" w:firstLine="420"/>
        <w:rPr>
          <w:sz w:val="24"/>
        </w:rPr>
      </w:pPr>
      <w:r>
        <w:rPr>
          <w:sz w:val="24"/>
        </w:rPr>
      </w:r>
      <w:r>
        <w:rPr>
          <w:sz w:val="24"/>
        </w:rPr>
        <w:pict>
          <v:group id="_x0000_s1072" editas="canvas" style="width:414pt;height:117pt;mso-position-horizontal-relative:char;mso-position-vertical-relative:line" coordorigin="2362,543" coordsize="7200,2038">
            <o:lock v:ext="edit" aspectratio="t"/>
            <v:shape id="_x0000_s1071" type="#_x0000_t75" style="position:absolute;left:2362;top:543;width:7200;height:2038" o:preferrelative="f">
              <v:fill o:detectmouseclick="t"/>
              <v:path o:extrusionok="t" o:connecttype="none"/>
              <o:lock v:ext="edit" text="t"/>
            </v:shape>
            <v:shapetype id="_x0000_t202" coordsize="21600,21600" o:spt="202" path="m,l,21600r21600,l21600,xe">
              <v:stroke joinstyle="miter"/>
              <v:path gradientshapeok="t" o:connecttype="rect"/>
            </v:shapetype>
            <v:shape id="_x0000_s1070" type="#_x0000_t202" style="position:absolute;left:2362;top:1358;width:7200;height:1087" filled="f" fillcolor="#9fc" stroked="f" strokecolor="white">
              <v:shadow color="#001932"/>
              <v:textbox>
                <w:txbxContent>
                  <w:p w:rsidR="00B87057" w:rsidRPr="00527D4F" w:rsidRDefault="00B87057" w:rsidP="00527D4F">
                    <w:pPr>
                      <w:autoSpaceDE w:val="0"/>
                      <w:autoSpaceDN w:val="0"/>
                      <w:adjustRightInd w:val="0"/>
                      <w:rPr>
                        <w:rFonts w:ascii="宋体" w:cs="宋体"/>
                        <w:b/>
                        <w:bCs/>
                        <w:color w:val="0000FF"/>
                        <w:sz w:val="28"/>
                        <w:szCs w:val="28"/>
                        <w:lang w:val="zh-CN"/>
                      </w:rPr>
                    </w:pPr>
                    <w:r w:rsidRPr="00527D4F">
                      <w:rPr>
                        <w:rFonts w:ascii="宋体" w:cs="宋体"/>
                        <w:b/>
                        <w:bCs/>
                        <w:i/>
                        <w:iCs/>
                        <w:color w:val="0000FF"/>
                        <w:sz w:val="28"/>
                        <w:szCs w:val="28"/>
                      </w:rPr>
                      <w:t>A</w:t>
                    </w:r>
                    <w:r w:rsidRPr="00527D4F">
                      <w:rPr>
                        <w:rFonts w:ascii="宋体" w:cs="宋体"/>
                        <w:b/>
                        <w:bCs/>
                        <w:color w:val="0000FF"/>
                        <w:sz w:val="28"/>
                        <w:szCs w:val="28"/>
                      </w:rPr>
                      <w:t>:</w:t>
                    </w:r>
                    <w:r w:rsidRPr="00527D4F">
                      <w:rPr>
                        <w:rFonts w:ascii="宋体" w:cs="宋体" w:hint="eastAsia"/>
                        <w:b/>
                        <w:bCs/>
                        <w:color w:val="0000FF"/>
                        <w:sz w:val="28"/>
                        <w:szCs w:val="28"/>
                        <w:lang w:val="zh-CN"/>
                      </w:rPr>
                      <w:t>电极面积</w:t>
                    </w:r>
                    <w:r w:rsidRPr="00527D4F">
                      <w:rPr>
                        <w:rFonts w:ascii="宋体" w:cs="宋体"/>
                        <w:b/>
                        <w:bCs/>
                        <w:color w:val="0000FF"/>
                        <w:sz w:val="28"/>
                        <w:szCs w:val="28"/>
                        <w:lang w:val="zh-CN"/>
                      </w:rPr>
                      <w:t>;</w:t>
                    </w:r>
                    <w:r w:rsidRPr="00527D4F">
                      <w:rPr>
                        <w:rFonts w:ascii="宋体" w:cs="宋体"/>
                        <w:b/>
                        <w:bCs/>
                        <w:i/>
                        <w:iCs/>
                        <w:color w:val="0000FF"/>
                        <w:sz w:val="28"/>
                        <w:szCs w:val="28"/>
                      </w:rPr>
                      <w:t xml:space="preserve">D </w:t>
                    </w:r>
                    <w:r w:rsidRPr="00527D4F">
                      <w:rPr>
                        <w:rFonts w:ascii="宋体" w:cs="宋体" w:hint="eastAsia"/>
                        <w:b/>
                        <w:bCs/>
                        <w:color w:val="0000FF"/>
                        <w:sz w:val="28"/>
                        <w:szCs w:val="28"/>
                        <w:lang w:val="zh-CN"/>
                      </w:rPr>
                      <w:t>扩散系数</w:t>
                    </w:r>
                  </w:p>
                  <w:p w:rsidR="00B87057" w:rsidRDefault="00B87057" w:rsidP="00527D4F">
                    <w:pPr>
                      <w:autoSpaceDE w:val="0"/>
                      <w:autoSpaceDN w:val="0"/>
                      <w:adjustRightInd w:val="0"/>
                      <w:rPr>
                        <w:rFonts w:ascii="宋体" w:cs="宋体"/>
                        <w:b/>
                        <w:bCs/>
                        <w:color w:val="0000FF"/>
                        <w:sz w:val="28"/>
                        <w:szCs w:val="28"/>
                        <w:lang w:val="zh-CN"/>
                      </w:rPr>
                    </w:pPr>
                    <w:r w:rsidRPr="00527D4F">
                      <w:rPr>
                        <w:rFonts w:ascii="宋体" w:cs="宋体"/>
                        <w:b/>
                        <w:bCs/>
                        <w:color w:val="0000FF"/>
                        <w:sz w:val="28"/>
                        <w:szCs w:val="28"/>
                        <w:lang w:val="zh-CN"/>
                      </w:rPr>
                      <w:t>(</w:t>
                    </w:r>
                    <w:r w:rsidRPr="00527D4F">
                      <w:rPr>
                        <w:rFonts w:ascii="宋体" w:cs="宋体"/>
                        <w:b/>
                        <w:bCs/>
                        <w:i/>
                        <w:iCs/>
                        <w:color w:val="0000FF"/>
                        <w:sz w:val="28"/>
                        <w:szCs w:val="28"/>
                      </w:rPr>
                      <w:t>i</w:t>
                    </w:r>
                    <w:r w:rsidRPr="00527D4F">
                      <w:rPr>
                        <w:rFonts w:ascii="宋体" w:cs="宋体"/>
                        <w:b/>
                        <w:bCs/>
                        <w:color w:val="0000FF"/>
                        <w:sz w:val="28"/>
                        <w:szCs w:val="28"/>
                        <w:vertAlign w:val="subscript"/>
                      </w:rPr>
                      <w:t>d</w:t>
                    </w:r>
                    <w:r w:rsidRPr="00527D4F">
                      <w:rPr>
                        <w:rFonts w:ascii="宋体" w:cs="宋体"/>
                        <w:b/>
                        <w:bCs/>
                        <w:color w:val="0000FF"/>
                        <w:sz w:val="28"/>
                        <w:szCs w:val="28"/>
                      </w:rPr>
                      <w:t>)</w:t>
                    </w:r>
                    <w:r w:rsidRPr="00527D4F">
                      <w:rPr>
                        <w:rFonts w:ascii="宋体" w:cs="宋体"/>
                        <w:b/>
                        <w:bCs/>
                        <w:color w:val="0000FF"/>
                        <w:sz w:val="28"/>
                        <w:szCs w:val="28"/>
                        <w:vertAlign w:val="subscript"/>
                      </w:rPr>
                      <w:t xml:space="preserve">t </w:t>
                    </w:r>
                    <w:r w:rsidRPr="00527D4F">
                      <w:rPr>
                        <w:rFonts w:ascii="宋体" w:cs="宋体" w:hint="eastAsia"/>
                        <w:b/>
                        <w:bCs/>
                        <w:color w:val="0000FF"/>
                        <w:sz w:val="28"/>
                        <w:szCs w:val="28"/>
                        <w:lang w:val="zh-CN"/>
                      </w:rPr>
                      <w:t>时电解开始后</w:t>
                    </w:r>
                    <w:r w:rsidRPr="00527D4F">
                      <w:rPr>
                        <w:rFonts w:ascii="宋体" w:cs="宋体"/>
                        <w:b/>
                        <w:bCs/>
                        <w:i/>
                        <w:iCs/>
                        <w:color w:val="0000FF"/>
                        <w:sz w:val="28"/>
                        <w:szCs w:val="28"/>
                      </w:rPr>
                      <w:t>t</w:t>
                    </w:r>
                    <w:r w:rsidRPr="00527D4F">
                      <w:rPr>
                        <w:rFonts w:ascii="宋体" w:cs="宋体"/>
                        <w:b/>
                        <w:bCs/>
                        <w:color w:val="0000FF"/>
                        <w:sz w:val="28"/>
                        <w:szCs w:val="28"/>
                      </w:rPr>
                      <w:t xml:space="preserve"> </w:t>
                    </w:r>
                    <w:r w:rsidRPr="00527D4F">
                      <w:rPr>
                        <w:rFonts w:ascii="宋体" w:cs="宋体" w:hint="eastAsia"/>
                        <w:b/>
                        <w:bCs/>
                        <w:color w:val="0000FF"/>
                        <w:sz w:val="28"/>
                        <w:szCs w:val="28"/>
                        <w:lang w:val="zh-CN"/>
                      </w:rPr>
                      <w:t>时</w:t>
                    </w:r>
                    <w:r w:rsidRPr="00527D4F">
                      <w:rPr>
                        <w:rFonts w:ascii="宋体" w:cs="宋体"/>
                        <w:b/>
                        <w:bCs/>
                        <w:color w:val="0000FF"/>
                        <w:sz w:val="28"/>
                        <w:szCs w:val="28"/>
                        <w:lang w:val="zh-CN"/>
                      </w:rPr>
                      <w:t>,</w:t>
                    </w:r>
                    <w:r w:rsidRPr="00527D4F">
                      <w:rPr>
                        <w:rFonts w:ascii="宋体" w:cs="宋体" w:hint="eastAsia"/>
                        <w:b/>
                        <w:bCs/>
                        <w:color w:val="0000FF"/>
                        <w:sz w:val="28"/>
                        <w:szCs w:val="28"/>
                        <w:lang w:val="zh-CN"/>
                      </w:rPr>
                      <w:t>扩散电流的大小。</w:t>
                    </w:r>
                  </w:p>
                  <w:p w:rsidR="00B87057" w:rsidRPr="00527D4F" w:rsidRDefault="00B87057" w:rsidP="00527D4F">
                    <w:pPr>
                      <w:autoSpaceDE w:val="0"/>
                      <w:autoSpaceDN w:val="0"/>
                      <w:adjustRightInd w:val="0"/>
                      <w:rPr>
                        <w:rFonts w:ascii="宋体" w:cs="宋体"/>
                        <w:b/>
                        <w:bCs/>
                        <w:color w:val="0000FF"/>
                        <w:sz w:val="28"/>
                        <w:szCs w:val="28"/>
                      </w:rPr>
                    </w:pPr>
                  </w:p>
                </w:txbxContent>
              </v:textbox>
            </v:shape>
            <v:shape id="_x0000_s1074" type="#_x0000_t75" style="position:absolute;left:2362;top:543;width:6531;height:901">
              <v:imagedata r:id="rId13" o:title=""/>
            </v:shape>
            <w10:anchorlock/>
          </v:group>
          <o:OLEObject Type="Embed" ProgID="Equation.3" ShapeID="_x0000_s1074" DrawAspect="Content" ObjectID="_1512764594" r:id="rId14"/>
        </w:pict>
      </w:r>
    </w:p>
    <w:p w:rsidR="00527D4F" w:rsidRPr="00B87057" w:rsidRDefault="00527D4F" w:rsidP="00B87057">
      <w:pPr>
        <w:adjustRightInd w:val="0"/>
        <w:snapToGrid w:val="0"/>
        <w:spacing w:line="360" w:lineRule="auto"/>
        <w:ind w:firstLineChars="175" w:firstLine="420"/>
        <w:rPr>
          <w:bCs/>
          <w:sz w:val="24"/>
        </w:rPr>
      </w:pPr>
      <w:r w:rsidRPr="00B87057">
        <w:rPr>
          <w:rFonts w:hint="eastAsia"/>
          <w:bCs/>
          <w:sz w:val="24"/>
        </w:rPr>
        <w:t>在扩散场中</w:t>
      </w:r>
      <w:r w:rsidRPr="00B87057">
        <w:rPr>
          <w:rFonts w:hint="eastAsia"/>
          <w:bCs/>
          <w:sz w:val="24"/>
        </w:rPr>
        <w:t>,</w:t>
      </w:r>
      <w:r w:rsidRPr="00B87057">
        <w:rPr>
          <w:rFonts w:hint="eastAsia"/>
          <w:bCs/>
          <w:sz w:val="24"/>
        </w:rPr>
        <w:t>浓度的分布是时间</w:t>
      </w:r>
      <w:r w:rsidRPr="00B87057">
        <w:rPr>
          <w:rFonts w:hint="eastAsia"/>
          <w:bCs/>
          <w:i/>
          <w:iCs/>
          <w:sz w:val="24"/>
        </w:rPr>
        <w:t>t</w:t>
      </w:r>
      <w:r w:rsidRPr="00B87057">
        <w:rPr>
          <w:rFonts w:hint="eastAsia"/>
          <w:bCs/>
          <w:sz w:val="24"/>
        </w:rPr>
        <w:t xml:space="preserve"> </w:t>
      </w:r>
      <w:r w:rsidRPr="00B87057">
        <w:rPr>
          <w:rFonts w:hint="eastAsia"/>
          <w:bCs/>
          <w:sz w:val="24"/>
        </w:rPr>
        <w:t>和距电极表面距离</w:t>
      </w:r>
      <w:r w:rsidRPr="00B87057">
        <w:rPr>
          <w:rFonts w:hint="eastAsia"/>
          <w:bCs/>
          <w:i/>
          <w:iCs/>
          <w:sz w:val="24"/>
        </w:rPr>
        <w:t xml:space="preserve">X </w:t>
      </w:r>
      <w:r w:rsidRPr="00B87057">
        <w:rPr>
          <w:rFonts w:hint="eastAsia"/>
          <w:bCs/>
          <w:sz w:val="24"/>
        </w:rPr>
        <w:t>的函数</w:t>
      </w:r>
    </w:p>
    <w:p w:rsidR="00527D4F" w:rsidRPr="00B87057" w:rsidRDefault="009E650A" w:rsidP="00B87057">
      <w:pPr>
        <w:adjustRightInd w:val="0"/>
        <w:snapToGrid w:val="0"/>
        <w:spacing w:line="360" w:lineRule="auto"/>
        <w:ind w:firstLineChars="175" w:firstLine="420"/>
        <w:rPr>
          <w:bCs/>
          <w:sz w:val="24"/>
        </w:rPr>
      </w:pPr>
      <w:r w:rsidRPr="009E650A">
        <w:rPr>
          <w:noProof/>
          <w:sz w:val="24"/>
        </w:rPr>
        <w:pict>
          <v:shape id="_x0000_s1075" type="#_x0000_t75" style="position:absolute;left:0;text-align:left;margin-left:36pt;margin-top:23.1pt;width:261pt;height:55.1pt;z-index:9">
            <v:imagedata r:id="rId15" o:title=""/>
          </v:shape>
          <o:OLEObject Type="Embed" ProgID="Equation.3" ShapeID="_x0000_s1075" DrawAspect="Content" ObjectID="_1512764595" r:id="rId16"/>
        </w:pict>
      </w:r>
      <w:r w:rsidR="00527D4F" w:rsidRPr="00B87057">
        <w:rPr>
          <w:rFonts w:hint="eastAsia"/>
          <w:bCs/>
          <w:sz w:val="24"/>
        </w:rPr>
        <w:t xml:space="preserve">    </w:t>
      </w:r>
      <w:r w:rsidR="00527D4F" w:rsidRPr="00B87057">
        <w:rPr>
          <w:rFonts w:hint="eastAsia"/>
          <w:bCs/>
          <w:i/>
          <w:iCs/>
          <w:sz w:val="24"/>
        </w:rPr>
        <w:t xml:space="preserve">c </w:t>
      </w:r>
      <w:r w:rsidR="00527D4F" w:rsidRPr="00B87057">
        <w:rPr>
          <w:rFonts w:hint="eastAsia"/>
          <w:bCs/>
          <w:sz w:val="24"/>
        </w:rPr>
        <w:t xml:space="preserve">= </w:t>
      </w:r>
      <w:r w:rsidR="00527D4F" w:rsidRPr="00B87057">
        <w:rPr>
          <w:bCs/>
          <w:sz w:val="24"/>
        </w:rPr>
        <w:sym w:font="Symbol" w:char="006A"/>
      </w:r>
      <w:r w:rsidR="00527D4F" w:rsidRPr="00B87057">
        <w:rPr>
          <w:rFonts w:hint="eastAsia"/>
          <w:bCs/>
          <w:sz w:val="24"/>
        </w:rPr>
        <w:t>(</w:t>
      </w:r>
      <w:r w:rsidR="00527D4F" w:rsidRPr="00B87057">
        <w:rPr>
          <w:rFonts w:hint="eastAsia"/>
          <w:bCs/>
          <w:i/>
          <w:iCs/>
          <w:sz w:val="24"/>
        </w:rPr>
        <w:t>t</w:t>
      </w:r>
      <w:r w:rsidR="00527D4F" w:rsidRPr="00B87057">
        <w:rPr>
          <w:rFonts w:hint="eastAsia"/>
          <w:bCs/>
          <w:sz w:val="24"/>
        </w:rPr>
        <w:t xml:space="preserve">, </w:t>
      </w:r>
      <w:r w:rsidR="00527D4F" w:rsidRPr="00B87057">
        <w:rPr>
          <w:rFonts w:hint="eastAsia"/>
          <w:bCs/>
          <w:i/>
          <w:iCs/>
          <w:sz w:val="24"/>
        </w:rPr>
        <w:t xml:space="preserve">X </w:t>
      </w:r>
      <w:r w:rsidR="00527D4F" w:rsidRPr="00B87057">
        <w:rPr>
          <w:rFonts w:hint="eastAsia"/>
          <w:bCs/>
          <w:sz w:val="24"/>
        </w:rPr>
        <w:t>)</w:t>
      </w:r>
    </w:p>
    <w:p w:rsidR="00527D4F" w:rsidRPr="00B87057" w:rsidRDefault="00527D4F" w:rsidP="00B87057">
      <w:pPr>
        <w:adjustRightInd w:val="0"/>
        <w:snapToGrid w:val="0"/>
        <w:spacing w:line="360" w:lineRule="auto"/>
        <w:ind w:firstLineChars="175" w:firstLine="420"/>
        <w:rPr>
          <w:sz w:val="24"/>
        </w:rPr>
      </w:pPr>
    </w:p>
    <w:p w:rsidR="00527D4F" w:rsidRPr="00B87057" w:rsidRDefault="00527D4F" w:rsidP="00B87057">
      <w:pPr>
        <w:adjustRightInd w:val="0"/>
        <w:snapToGrid w:val="0"/>
        <w:spacing w:line="360" w:lineRule="auto"/>
        <w:ind w:firstLineChars="175" w:firstLine="420"/>
        <w:rPr>
          <w:sz w:val="24"/>
        </w:rPr>
      </w:pPr>
    </w:p>
    <w:p w:rsidR="00527D4F" w:rsidRPr="00B87057" w:rsidRDefault="009E650A" w:rsidP="00B87057">
      <w:pPr>
        <w:adjustRightInd w:val="0"/>
        <w:snapToGrid w:val="0"/>
        <w:spacing w:line="360" w:lineRule="auto"/>
        <w:ind w:firstLineChars="175" w:firstLine="420"/>
        <w:rPr>
          <w:sz w:val="24"/>
        </w:rPr>
      </w:pPr>
      <w:r>
        <w:rPr>
          <w:noProof/>
          <w:sz w:val="24"/>
        </w:rPr>
        <w:pict>
          <v:shape id="_x0000_s1079" type="#_x0000_t202" style="position:absolute;left:0;text-align:left;margin-left:24.5pt;margin-top:16.35pt;width:359.95pt;height:39pt;z-index:10" filled="f" fillcolor="#9fc" stroked="f" strokecolor="white">
            <v:shadow color="#001932"/>
            <v:textbox>
              <w:txbxContent>
                <w:p w:rsidR="00B87057" w:rsidRPr="0059509D" w:rsidRDefault="00B87057" w:rsidP="00527D4F">
                  <w:pPr>
                    <w:autoSpaceDE w:val="0"/>
                    <w:autoSpaceDN w:val="0"/>
                    <w:adjustRightInd w:val="0"/>
                    <w:rPr>
                      <w:rFonts w:ascii="宋体" w:cs="宋体"/>
                      <w:b/>
                      <w:bCs/>
                      <w:color w:val="0000FF"/>
                      <w:sz w:val="28"/>
                      <w:szCs w:val="28"/>
                      <w:lang w:val="zh-CN"/>
                    </w:rPr>
                  </w:pPr>
                  <w:r w:rsidRPr="0059509D">
                    <w:rPr>
                      <w:rFonts w:ascii="宋体" w:cs="宋体"/>
                      <w:b/>
                      <w:bCs/>
                      <w:color w:val="0000FF"/>
                      <w:sz w:val="28"/>
                      <w:szCs w:val="28"/>
                      <w:lang w:val="zh-CN"/>
                    </w:rPr>
                    <w:t>(3)</w:t>
                  </w:r>
                  <w:r w:rsidRPr="0059509D">
                    <w:rPr>
                      <w:rFonts w:ascii="宋体" w:cs="宋体" w:hint="eastAsia"/>
                      <w:b/>
                      <w:bCs/>
                      <w:color w:val="0000FF"/>
                      <w:sz w:val="28"/>
                      <w:szCs w:val="28"/>
                      <w:lang w:val="zh-CN"/>
                    </w:rPr>
                    <w:t>代入</w:t>
                  </w:r>
                  <w:r w:rsidRPr="0059509D">
                    <w:rPr>
                      <w:rFonts w:ascii="宋体" w:cs="宋体"/>
                      <w:b/>
                      <w:bCs/>
                      <w:color w:val="0000FF"/>
                      <w:sz w:val="28"/>
                      <w:szCs w:val="28"/>
                      <w:lang w:val="zh-CN"/>
                    </w:rPr>
                    <w:t>(2),</w:t>
                  </w:r>
                  <w:r w:rsidRPr="0059509D">
                    <w:rPr>
                      <w:rFonts w:ascii="宋体" w:cs="宋体" w:hint="eastAsia"/>
                      <w:b/>
                      <w:bCs/>
                      <w:color w:val="0000FF"/>
                      <w:sz w:val="28"/>
                      <w:szCs w:val="28"/>
                      <w:lang w:val="zh-CN"/>
                    </w:rPr>
                    <w:t>得</w:t>
                  </w:r>
                  <w:r w:rsidRPr="0059509D">
                    <w:rPr>
                      <w:rFonts w:ascii="宋体" w:cs="宋体"/>
                      <w:b/>
                      <w:bCs/>
                      <w:color w:val="0000FF"/>
                      <w:sz w:val="28"/>
                      <w:szCs w:val="28"/>
                      <w:lang w:val="zh-CN"/>
                    </w:rPr>
                    <w:t>:</w:t>
                  </w:r>
                </w:p>
              </w:txbxContent>
            </v:textbox>
          </v:shape>
        </w:pict>
      </w:r>
    </w:p>
    <w:p w:rsidR="00527D4F" w:rsidRPr="00B87057" w:rsidRDefault="009E650A" w:rsidP="00B87057">
      <w:pPr>
        <w:adjustRightInd w:val="0"/>
        <w:snapToGrid w:val="0"/>
        <w:spacing w:line="360" w:lineRule="auto"/>
        <w:ind w:firstLineChars="175" w:firstLine="420"/>
        <w:rPr>
          <w:sz w:val="24"/>
        </w:rPr>
      </w:pPr>
      <w:r>
        <w:rPr>
          <w:sz w:val="24"/>
        </w:rPr>
      </w:r>
      <w:r>
        <w:rPr>
          <w:sz w:val="24"/>
        </w:rPr>
        <w:pict>
          <v:group id="_x0000_s1078" editas="canvas" style="width:394.55pt;height:61.85pt;mso-position-horizontal-relative:char;mso-position-vertical-relative:line" coordorigin="2362,3040" coordsize="6862,1077">
            <o:lock v:ext="edit" aspectratio="t"/>
            <v:shape id="_x0000_s1077" type="#_x0000_t75" style="position:absolute;left:2362;top:3040;width:6862;height:1077" o:preferrelative="f">
              <v:fill o:detectmouseclick="t"/>
              <v:path o:extrusionok="t" o:connecttype="none"/>
              <o:lock v:ext="edit" text="t"/>
            </v:shape>
            <v:rect id="_x0000_s1076" style="position:absolute;left:2519;top:3448;width:6705;height:1756" filled="f" fillcolor="#9fc" stroked="f" strokecolor="white">
              <v:shadow color="#001932"/>
              <v:textbox style="mso-fit-shape-to-text:t">
                <w:txbxContent>
                  <w:p w:rsidR="00B87057" w:rsidRDefault="00B87057" w:rsidP="00527D4F">
                    <w:pPr>
                      <w:autoSpaceDE w:val="0"/>
                      <w:autoSpaceDN w:val="0"/>
                      <w:adjustRightInd w:val="0"/>
                      <w:rPr>
                        <w:rFonts w:ascii="宋体" w:cs="宋体"/>
                        <w:b/>
                        <w:bCs/>
                        <w:color w:val="F8240E"/>
                        <w:sz w:val="30"/>
                        <w:szCs w:val="30"/>
                        <w:lang w:val="zh-CN"/>
                      </w:rPr>
                    </w:pPr>
                    <w:r w:rsidRPr="0059509D">
                      <w:rPr>
                        <w:rFonts w:ascii="宋体" w:cs="宋体" w:hint="eastAsia"/>
                        <w:b/>
                        <w:bCs/>
                        <w:color w:val="F8240E"/>
                        <w:sz w:val="30"/>
                        <w:szCs w:val="30"/>
                        <w:lang w:val="zh-CN"/>
                      </w:rPr>
                      <w:t>极限扩散电流</w:t>
                    </w:r>
                    <w:r w:rsidRPr="0059509D">
                      <w:rPr>
                        <w:rFonts w:ascii="宋体"/>
                        <w:b/>
                        <w:bCs/>
                        <w:color w:val="F8240E"/>
                        <w:sz w:val="30"/>
                        <w:szCs w:val="30"/>
                      </w:rPr>
                      <w:t>—</w:t>
                    </w:r>
                    <w:r w:rsidRPr="0059509D">
                      <w:rPr>
                        <w:rFonts w:ascii="宋体" w:cs="宋体"/>
                        <w:b/>
                        <w:bCs/>
                        <w:color w:val="F8240E"/>
                        <w:sz w:val="30"/>
                        <w:szCs w:val="30"/>
                      </w:rPr>
                      <w:t>Cottrell</w:t>
                    </w:r>
                    <w:r w:rsidRPr="0059509D">
                      <w:rPr>
                        <w:rFonts w:ascii="宋体" w:cs="宋体" w:hint="eastAsia"/>
                        <w:b/>
                        <w:bCs/>
                        <w:color w:val="F8240E"/>
                        <w:sz w:val="30"/>
                        <w:szCs w:val="30"/>
                        <w:lang w:val="zh-CN"/>
                      </w:rPr>
                      <w:t>方程</w:t>
                    </w:r>
                    <w:r>
                      <w:rPr>
                        <w:rFonts w:ascii="宋体" w:cs="宋体" w:hint="eastAsia"/>
                        <w:b/>
                        <w:bCs/>
                        <w:color w:val="F8240E"/>
                        <w:sz w:val="30"/>
                        <w:szCs w:val="30"/>
                        <w:lang w:val="zh-CN"/>
                      </w:rPr>
                      <w:t>:</w:t>
                    </w:r>
                  </w:p>
                  <w:p w:rsidR="00B87057" w:rsidRPr="0059509D" w:rsidRDefault="00996D33" w:rsidP="00527D4F">
                    <w:pPr>
                      <w:autoSpaceDE w:val="0"/>
                      <w:autoSpaceDN w:val="0"/>
                      <w:adjustRightInd w:val="0"/>
                      <w:rPr>
                        <w:rFonts w:ascii="宋体" w:cs="宋体"/>
                        <w:b/>
                        <w:bCs/>
                        <w:color w:val="F8240E"/>
                        <w:sz w:val="30"/>
                        <w:szCs w:val="30"/>
                        <w:lang w:val="zh-CN"/>
                      </w:rPr>
                    </w:pPr>
                    <w:r w:rsidRPr="009E650A">
                      <w:rPr>
                        <w:rFonts w:ascii="宋体" w:cs="宋体"/>
                        <w:b/>
                        <w:bCs/>
                        <w:color w:val="F8240E"/>
                        <w:sz w:val="30"/>
                        <w:szCs w:val="30"/>
                        <w:lang w:val="zh-CN"/>
                      </w:rPr>
                      <w:pict>
                        <v:shape id="_x0000_i1039" type="#_x0000_t75" style="width:292.5pt;height:61.5pt">
                          <v:imagedata r:id="rId17" o:title=""/>
                        </v:shape>
                      </w:pict>
                    </w:r>
                  </w:p>
                </w:txbxContent>
              </v:textbox>
            </v:rect>
            <w10:anchorlock/>
          </v:group>
        </w:pict>
      </w:r>
    </w:p>
    <w:p w:rsidR="0059509D" w:rsidRPr="00B87057" w:rsidRDefault="0059509D" w:rsidP="00316857">
      <w:pPr>
        <w:adjustRightInd w:val="0"/>
        <w:snapToGrid w:val="0"/>
        <w:spacing w:line="360" w:lineRule="auto"/>
        <w:jc w:val="center"/>
        <w:rPr>
          <w:sz w:val="24"/>
        </w:rPr>
      </w:pPr>
    </w:p>
    <w:p w:rsidR="00F53EF3" w:rsidRPr="00B87057" w:rsidRDefault="00F53EF3" w:rsidP="00B87057">
      <w:pPr>
        <w:adjustRightInd w:val="0"/>
        <w:snapToGrid w:val="0"/>
        <w:spacing w:line="360" w:lineRule="auto"/>
        <w:ind w:firstLineChars="175" w:firstLine="420"/>
        <w:rPr>
          <w:sz w:val="24"/>
        </w:rPr>
      </w:pPr>
      <w:r w:rsidRPr="00B87057">
        <w:rPr>
          <w:rFonts w:hint="eastAsia"/>
          <w:sz w:val="24"/>
        </w:rPr>
        <w:t>伏安电流的大小与以下因素有关：电极面积、扫描速度、电活性物质扩散系数、电活性物质本体浓度等。可以判断电极过程是否受扩散所控制。</w:t>
      </w:r>
    </w:p>
    <w:p w:rsidR="00F53EF3" w:rsidRPr="00B87057" w:rsidRDefault="004E667E" w:rsidP="00B87057">
      <w:pPr>
        <w:adjustRightInd w:val="0"/>
        <w:snapToGrid w:val="0"/>
        <w:spacing w:line="360" w:lineRule="auto"/>
        <w:rPr>
          <w:sz w:val="24"/>
        </w:rPr>
      </w:pPr>
      <w:r w:rsidRPr="00B87057">
        <w:rPr>
          <w:rFonts w:hint="eastAsia"/>
          <w:b/>
          <w:sz w:val="24"/>
        </w:rPr>
        <w:t>6</w:t>
      </w:r>
      <w:r w:rsidRPr="00B87057">
        <w:rPr>
          <w:rFonts w:hint="eastAsia"/>
          <w:b/>
          <w:sz w:val="24"/>
        </w:rPr>
        <w:t>、</w:t>
      </w:r>
      <w:r w:rsidR="00F53EF3" w:rsidRPr="00B87057">
        <w:rPr>
          <w:rFonts w:hint="eastAsia"/>
          <w:b/>
          <w:sz w:val="24"/>
        </w:rPr>
        <w:t>直接电位分析法中采用的离子选择性电极主要有哪些类型？解释玻璃电极和氟离子选择性电极产生膜电位的机理。</w:t>
      </w:r>
    </w:p>
    <w:p w:rsidR="00F53EF3" w:rsidRPr="00B87057" w:rsidRDefault="00316857" w:rsidP="00B87057">
      <w:pPr>
        <w:adjustRightInd w:val="0"/>
        <w:snapToGrid w:val="0"/>
        <w:spacing w:line="360" w:lineRule="auto"/>
        <w:ind w:firstLineChars="200" w:firstLine="480"/>
        <w:rPr>
          <w:sz w:val="24"/>
        </w:rPr>
      </w:pPr>
      <w:r>
        <w:rPr>
          <w:rFonts w:hint="eastAsia"/>
          <w:sz w:val="24"/>
        </w:rPr>
        <w:t>原电极：</w:t>
      </w:r>
      <w:r w:rsidR="00F53EF3" w:rsidRPr="00B87057">
        <w:rPr>
          <w:rFonts w:hint="eastAsia"/>
          <w:sz w:val="24"/>
        </w:rPr>
        <w:t>刚性基质电极、均相晶体膜电极、非均相晶体膜电极、流动载体电极</w:t>
      </w:r>
      <w:r>
        <w:rPr>
          <w:rFonts w:hint="eastAsia"/>
          <w:sz w:val="24"/>
        </w:rPr>
        <w:t>；敏化电极：</w:t>
      </w:r>
      <w:r w:rsidR="00F53EF3" w:rsidRPr="00B87057">
        <w:rPr>
          <w:rFonts w:hint="eastAsia"/>
          <w:sz w:val="24"/>
        </w:rPr>
        <w:t>气敏电极</w:t>
      </w:r>
      <w:r>
        <w:rPr>
          <w:rFonts w:hint="eastAsia"/>
          <w:sz w:val="24"/>
        </w:rPr>
        <w:t>、酶电极</w:t>
      </w:r>
      <w:r w:rsidR="00F53EF3" w:rsidRPr="00B87057">
        <w:rPr>
          <w:rFonts w:hint="eastAsia"/>
          <w:sz w:val="24"/>
        </w:rPr>
        <w:t>等。</w:t>
      </w:r>
    </w:p>
    <w:p w:rsidR="00F53EF3" w:rsidRPr="00B87057" w:rsidRDefault="00F53EF3" w:rsidP="00B87057">
      <w:pPr>
        <w:adjustRightInd w:val="0"/>
        <w:snapToGrid w:val="0"/>
        <w:spacing w:line="360" w:lineRule="auto"/>
        <w:ind w:firstLineChars="200" w:firstLine="480"/>
        <w:rPr>
          <w:sz w:val="24"/>
        </w:rPr>
      </w:pPr>
      <w:r w:rsidRPr="00B87057">
        <w:rPr>
          <w:rFonts w:hint="eastAsia"/>
          <w:sz w:val="24"/>
        </w:rPr>
        <w:t>玻璃电极经水浸泡后形成水化凝胶层，该凝胶层根据水溶液中质子活度高低电离出质子，并在电极表面形成双电层，该双电层的电场强度即为膜电位，与溶液中质子活度相关，可用能斯特方程描述。</w:t>
      </w:r>
    </w:p>
    <w:p w:rsidR="00F53EF3" w:rsidRPr="00B87057" w:rsidRDefault="00F53EF3" w:rsidP="00B87057">
      <w:pPr>
        <w:adjustRightInd w:val="0"/>
        <w:snapToGrid w:val="0"/>
        <w:spacing w:line="360" w:lineRule="auto"/>
        <w:ind w:firstLineChars="200" w:firstLine="480"/>
        <w:rPr>
          <w:sz w:val="24"/>
        </w:rPr>
      </w:pPr>
      <w:r w:rsidRPr="00B87057">
        <w:rPr>
          <w:rFonts w:hint="eastAsia"/>
          <w:sz w:val="24"/>
        </w:rPr>
        <w:t>氟离子选择性电极敏感膜由掺杂的氟化镧晶体构成，掺杂后的氟化镧由于晶体缺陷，当溶液中氟离子浓度不同时会有氟离子离解扩散出（或入）膜内，并与溶液中相反电荷离子形成平衡，电场强度与溶液中氟离子活度相关。</w:t>
      </w:r>
    </w:p>
    <w:p w:rsidR="00F53EF3" w:rsidRPr="00B87057" w:rsidRDefault="004E667E" w:rsidP="00B87057">
      <w:pPr>
        <w:adjustRightInd w:val="0"/>
        <w:snapToGrid w:val="0"/>
        <w:spacing w:line="360" w:lineRule="auto"/>
        <w:rPr>
          <w:sz w:val="24"/>
        </w:rPr>
      </w:pPr>
      <w:r w:rsidRPr="00B87057">
        <w:rPr>
          <w:rFonts w:hint="eastAsia"/>
          <w:b/>
          <w:sz w:val="24"/>
        </w:rPr>
        <w:lastRenderedPageBreak/>
        <w:t>7</w:t>
      </w:r>
      <w:r w:rsidR="00F53EF3" w:rsidRPr="00B87057">
        <w:rPr>
          <w:rFonts w:hint="eastAsia"/>
          <w:b/>
          <w:sz w:val="24"/>
        </w:rPr>
        <w:t>、电化学分析方法是建立在对电信号测量基础上的一类分析方法，试讨论有哪些可用的电信号被利用，并因此建立起哪些分析方法，简要介绍这些分析方法的应用。</w:t>
      </w:r>
    </w:p>
    <w:p w:rsidR="00F53EF3" w:rsidRPr="00B87057" w:rsidRDefault="00F53EF3" w:rsidP="00B87057">
      <w:pPr>
        <w:adjustRightInd w:val="0"/>
        <w:snapToGrid w:val="0"/>
        <w:spacing w:line="360" w:lineRule="auto"/>
        <w:ind w:firstLineChars="175" w:firstLine="420"/>
        <w:rPr>
          <w:bCs/>
          <w:sz w:val="24"/>
        </w:rPr>
      </w:pPr>
      <w:r w:rsidRPr="00B87057">
        <w:rPr>
          <w:rFonts w:hint="eastAsia"/>
          <w:bCs/>
          <w:sz w:val="24"/>
        </w:rPr>
        <w:t>直接通过测定电流、电位、电导、电量等物理量，在溶液中有电流或无电流流动的情况下，来研究、确定参与反应的化学物质的量。</w:t>
      </w:r>
    </w:p>
    <w:p w:rsidR="00F53EF3" w:rsidRPr="00B87057" w:rsidRDefault="00F53EF3" w:rsidP="00B87057">
      <w:pPr>
        <w:adjustRightInd w:val="0"/>
        <w:snapToGrid w:val="0"/>
        <w:spacing w:line="360" w:lineRule="auto"/>
        <w:ind w:firstLineChars="175" w:firstLine="420"/>
        <w:rPr>
          <w:bCs/>
          <w:sz w:val="24"/>
        </w:rPr>
      </w:pPr>
      <w:r w:rsidRPr="00B87057">
        <w:rPr>
          <w:rFonts w:hint="eastAsia"/>
          <w:bCs/>
          <w:sz w:val="24"/>
        </w:rPr>
        <w:t>(1)</w:t>
      </w:r>
      <w:r w:rsidRPr="00B87057">
        <w:rPr>
          <w:rFonts w:hint="eastAsia"/>
          <w:bCs/>
          <w:sz w:val="24"/>
        </w:rPr>
        <w:t>电导分析法：测量电导值；原理：依据溶液电导与电解质关系；应用：高纯水质分析，酸雨监测。</w:t>
      </w:r>
      <w:r w:rsidRPr="00B87057">
        <w:rPr>
          <w:rFonts w:hint="eastAsia"/>
          <w:b/>
          <w:bCs/>
          <w:sz w:val="24"/>
        </w:rPr>
        <w:t xml:space="preserve"> </w:t>
      </w:r>
    </w:p>
    <w:p w:rsidR="00F53EF3" w:rsidRPr="00B87057" w:rsidRDefault="00F53EF3" w:rsidP="00B87057">
      <w:pPr>
        <w:adjustRightInd w:val="0"/>
        <w:snapToGrid w:val="0"/>
        <w:spacing w:line="360" w:lineRule="auto"/>
        <w:ind w:firstLineChars="175" w:firstLine="420"/>
        <w:rPr>
          <w:bCs/>
          <w:sz w:val="24"/>
        </w:rPr>
      </w:pPr>
      <w:r w:rsidRPr="00B87057">
        <w:rPr>
          <w:rFonts w:hint="eastAsia"/>
          <w:bCs/>
          <w:sz w:val="24"/>
        </w:rPr>
        <w:t>(2)</w:t>
      </w:r>
      <w:r w:rsidRPr="00B87057">
        <w:rPr>
          <w:rFonts w:hint="eastAsia"/>
          <w:bCs/>
          <w:sz w:val="24"/>
        </w:rPr>
        <w:t>电位分析法：测量电动势；直接电位法：电极电位与溶液中电活性物质的活度有关，通过测量溶液的电动势，根据能斯特方程计算被测物质的含量；电位滴定：用电位测量装置指示滴定分析过程中被测组分的浓度变化，通过记录或绘制滴定曲线来确定滴定终点的分析方法。</w:t>
      </w:r>
    </w:p>
    <w:p w:rsidR="00F53EF3" w:rsidRPr="00B87057" w:rsidRDefault="00F53EF3" w:rsidP="00B87057">
      <w:pPr>
        <w:adjustRightInd w:val="0"/>
        <w:snapToGrid w:val="0"/>
        <w:spacing w:line="360" w:lineRule="auto"/>
        <w:ind w:firstLineChars="175" w:firstLine="420"/>
        <w:rPr>
          <w:bCs/>
          <w:sz w:val="24"/>
        </w:rPr>
      </w:pPr>
      <w:r w:rsidRPr="00B87057">
        <w:rPr>
          <w:rFonts w:hint="eastAsia"/>
          <w:bCs/>
          <w:sz w:val="24"/>
        </w:rPr>
        <w:t>(3)</w:t>
      </w:r>
      <w:r w:rsidRPr="00B87057">
        <w:rPr>
          <w:rFonts w:hint="eastAsia"/>
          <w:bCs/>
          <w:sz w:val="24"/>
        </w:rPr>
        <w:t>电解</w:t>
      </w:r>
      <w:r w:rsidRPr="00B87057">
        <w:rPr>
          <w:rFonts w:hint="eastAsia"/>
          <w:bCs/>
          <w:sz w:val="24"/>
        </w:rPr>
        <w:t>(</w:t>
      </w:r>
      <w:r w:rsidRPr="00B87057">
        <w:rPr>
          <w:rFonts w:hint="eastAsia"/>
          <w:bCs/>
          <w:sz w:val="24"/>
        </w:rPr>
        <w:t>电重量</w:t>
      </w:r>
      <w:r w:rsidRPr="00B87057">
        <w:rPr>
          <w:rFonts w:hint="eastAsia"/>
          <w:bCs/>
          <w:sz w:val="24"/>
        </w:rPr>
        <w:t>)</w:t>
      </w:r>
      <w:r w:rsidRPr="00B87057">
        <w:rPr>
          <w:rFonts w:hint="eastAsia"/>
          <w:bCs/>
          <w:sz w:val="24"/>
        </w:rPr>
        <w:t>分析法：测量电解过程电极上析出物重量；电解分析：</w:t>
      </w:r>
      <w:r w:rsidRPr="00B87057">
        <w:rPr>
          <w:rFonts w:hint="eastAsia"/>
          <w:bCs/>
          <w:sz w:val="24"/>
        </w:rPr>
        <w:t xml:space="preserve"> </w:t>
      </w:r>
      <w:r w:rsidRPr="00B87057">
        <w:rPr>
          <w:rFonts w:hint="eastAsia"/>
          <w:bCs/>
          <w:sz w:val="24"/>
        </w:rPr>
        <w:t>在恒电流或控制电位条件下，使被测物质在电极上析出，实现定量分离测定目的的方法。电重量分析法：电解过程中在阴极上析出的物质量通常可以用称重的方法来确定。</w:t>
      </w:r>
    </w:p>
    <w:p w:rsidR="00F53EF3" w:rsidRPr="00B87057" w:rsidRDefault="00F53EF3" w:rsidP="00B87057">
      <w:pPr>
        <w:adjustRightInd w:val="0"/>
        <w:snapToGrid w:val="0"/>
        <w:spacing w:line="360" w:lineRule="auto"/>
        <w:ind w:firstLineChars="175" w:firstLine="420"/>
        <w:rPr>
          <w:bCs/>
          <w:sz w:val="24"/>
        </w:rPr>
      </w:pPr>
      <w:r w:rsidRPr="00B87057">
        <w:rPr>
          <w:rFonts w:hint="eastAsia"/>
          <w:bCs/>
          <w:sz w:val="24"/>
        </w:rPr>
        <w:t>(4)</w:t>
      </w:r>
      <w:r w:rsidRPr="00B87057">
        <w:rPr>
          <w:rFonts w:hint="eastAsia"/>
          <w:bCs/>
          <w:sz w:val="24"/>
        </w:rPr>
        <w:t>库仑分析法：测量电解过程中的电量；依据法拉第电解定律，由电解过程中电极上通过的电量确定电极上析出的物质量的分析方法。</w:t>
      </w:r>
    </w:p>
    <w:p w:rsidR="00F53EF3" w:rsidRPr="00B87057" w:rsidRDefault="00F53EF3" w:rsidP="00B87057">
      <w:pPr>
        <w:adjustRightInd w:val="0"/>
        <w:snapToGrid w:val="0"/>
        <w:spacing w:line="360" w:lineRule="auto"/>
        <w:ind w:firstLineChars="175" w:firstLine="420"/>
        <w:rPr>
          <w:bCs/>
          <w:sz w:val="24"/>
        </w:rPr>
      </w:pPr>
      <w:r w:rsidRPr="00B87057">
        <w:rPr>
          <w:rFonts w:hint="eastAsia"/>
          <w:bCs/>
          <w:sz w:val="24"/>
        </w:rPr>
        <w:t>(5)</w:t>
      </w:r>
      <w:r w:rsidRPr="00B87057">
        <w:rPr>
          <w:rFonts w:hint="eastAsia"/>
          <w:bCs/>
          <w:sz w:val="24"/>
        </w:rPr>
        <w:t>伏安分析：测量电流与电位变化曲线；通过测定特殊条件下的电流</w:t>
      </w:r>
      <w:r w:rsidRPr="00B87057">
        <w:rPr>
          <w:bCs/>
          <w:sz w:val="24"/>
        </w:rPr>
        <w:t>—</w:t>
      </w:r>
      <w:r w:rsidRPr="00B87057">
        <w:rPr>
          <w:rFonts w:hint="eastAsia"/>
          <w:bCs/>
          <w:sz w:val="24"/>
        </w:rPr>
        <w:t>电压曲线来分析电解质的组成和含量的一类分析方法的总称。</w:t>
      </w:r>
    </w:p>
    <w:p w:rsidR="00F53EF3" w:rsidRPr="00B87057" w:rsidRDefault="00F53EF3" w:rsidP="00B87057">
      <w:pPr>
        <w:adjustRightInd w:val="0"/>
        <w:snapToGrid w:val="0"/>
        <w:spacing w:line="360" w:lineRule="auto"/>
        <w:ind w:firstLineChars="175" w:firstLine="420"/>
        <w:rPr>
          <w:sz w:val="24"/>
        </w:rPr>
      </w:pPr>
      <w:r w:rsidRPr="00B87057">
        <w:rPr>
          <w:rFonts w:hint="eastAsia"/>
          <w:bCs/>
          <w:sz w:val="24"/>
        </w:rPr>
        <w:t>(6)</w:t>
      </w:r>
      <w:r w:rsidRPr="00B87057">
        <w:rPr>
          <w:rFonts w:hint="eastAsia"/>
          <w:bCs/>
          <w:sz w:val="24"/>
        </w:rPr>
        <w:t>极谱分析：使用滴汞电极时的伏安分析。</w:t>
      </w:r>
    </w:p>
    <w:p w:rsidR="004E667E" w:rsidRPr="00B87057" w:rsidRDefault="004E667E" w:rsidP="00B87057">
      <w:pPr>
        <w:adjustRightInd w:val="0"/>
        <w:snapToGrid w:val="0"/>
        <w:spacing w:line="360" w:lineRule="auto"/>
        <w:rPr>
          <w:b/>
          <w:bCs/>
          <w:sz w:val="24"/>
        </w:rPr>
      </w:pPr>
      <w:bookmarkStart w:id="0" w:name="OLE_LINK1"/>
      <w:bookmarkStart w:id="1" w:name="OLE_LINK2"/>
      <w:r w:rsidRPr="00B87057">
        <w:rPr>
          <w:rFonts w:hint="eastAsia"/>
          <w:b/>
          <w:sz w:val="24"/>
        </w:rPr>
        <w:t>8</w:t>
      </w:r>
      <w:r w:rsidRPr="00B87057">
        <w:rPr>
          <w:rFonts w:hint="eastAsia"/>
          <w:b/>
          <w:sz w:val="24"/>
        </w:rPr>
        <w:t>、简述</w:t>
      </w:r>
      <w:r w:rsidRPr="00B87057">
        <w:rPr>
          <w:rFonts w:hint="eastAsia"/>
          <w:b/>
          <w:bCs/>
          <w:sz w:val="24"/>
        </w:rPr>
        <w:t>极谱催化波的原理</w:t>
      </w:r>
      <w:r w:rsidR="00A903F8" w:rsidRPr="00B87057">
        <w:rPr>
          <w:rFonts w:hint="eastAsia"/>
          <w:b/>
          <w:bCs/>
          <w:sz w:val="24"/>
        </w:rPr>
        <w:t>、过程、分类和特点</w:t>
      </w:r>
    </w:p>
    <w:p w:rsidR="00A903F8" w:rsidRPr="00B87057" w:rsidRDefault="00A903F8" w:rsidP="00B87057">
      <w:pPr>
        <w:adjustRightInd w:val="0"/>
        <w:snapToGrid w:val="0"/>
        <w:spacing w:line="360" w:lineRule="auto"/>
        <w:rPr>
          <w:bCs/>
          <w:sz w:val="24"/>
        </w:rPr>
      </w:pPr>
      <w:r w:rsidRPr="00B87057">
        <w:rPr>
          <w:rFonts w:hint="eastAsia"/>
          <w:bCs/>
          <w:sz w:val="24"/>
        </w:rPr>
        <w:t>极谱催化波是在</w:t>
      </w:r>
      <w:r w:rsidRPr="00B87057">
        <w:rPr>
          <w:rFonts w:hint="eastAsia"/>
          <w:bCs/>
          <w:color w:val="FF0000"/>
          <w:sz w:val="24"/>
        </w:rPr>
        <w:t>电化学</w:t>
      </w:r>
      <w:r w:rsidRPr="00B87057">
        <w:rPr>
          <w:rFonts w:hint="eastAsia"/>
          <w:bCs/>
          <w:sz w:val="24"/>
        </w:rPr>
        <w:t>和</w:t>
      </w:r>
      <w:r w:rsidRPr="00B87057">
        <w:rPr>
          <w:rFonts w:hint="eastAsia"/>
          <w:bCs/>
          <w:color w:val="FF0000"/>
          <w:sz w:val="24"/>
        </w:rPr>
        <w:t>化学动力学</w:t>
      </w:r>
      <w:r w:rsidRPr="00B87057">
        <w:rPr>
          <w:rFonts w:hint="eastAsia"/>
          <w:bCs/>
          <w:sz w:val="24"/>
        </w:rPr>
        <w:t>的理论基础上发展起来的提高极谱分析</w:t>
      </w:r>
      <w:r w:rsidRPr="00B87057">
        <w:rPr>
          <w:rFonts w:hint="eastAsia"/>
          <w:bCs/>
          <w:color w:val="FF0000"/>
          <w:sz w:val="24"/>
        </w:rPr>
        <w:t>灵敏度和选择性</w:t>
      </w:r>
      <w:r w:rsidRPr="00B87057">
        <w:rPr>
          <w:rFonts w:hint="eastAsia"/>
          <w:bCs/>
          <w:sz w:val="24"/>
        </w:rPr>
        <w:t>的一种方法。</w:t>
      </w:r>
    </w:p>
    <w:p w:rsidR="00A903F8" w:rsidRPr="00B87057" w:rsidRDefault="00A903F8" w:rsidP="00B87057">
      <w:pPr>
        <w:adjustRightInd w:val="0"/>
        <w:snapToGrid w:val="0"/>
        <w:spacing w:line="360" w:lineRule="auto"/>
        <w:rPr>
          <w:bCs/>
          <w:sz w:val="24"/>
        </w:rPr>
      </w:pPr>
      <w:r w:rsidRPr="00B87057">
        <w:rPr>
          <w:rFonts w:hint="eastAsia"/>
          <w:bCs/>
          <w:sz w:val="24"/>
        </w:rPr>
        <w:t>极谱电流按其电极过程的不同可分为：</w:t>
      </w:r>
    </w:p>
    <w:p w:rsidR="00A903F8" w:rsidRPr="00B87057" w:rsidRDefault="00A903F8" w:rsidP="00B87057">
      <w:pPr>
        <w:adjustRightInd w:val="0"/>
        <w:snapToGrid w:val="0"/>
        <w:spacing w:line="360" w:lineRule="auto"/>
        <w:rPr>
          <w:bCs/>
          <w:sz w:val="24"/>
        </w:rPr>
      </w:pPr>
      <w:r w:rsidRPr="00B87057">
        <w:rPr>
          <w:rFonts w:hint="eastAsia"/>
          <w:bCs/>
          <w:sz w:val="24"/>
        </w:rPr>
        <w:t xml:space="preserve">     1</w:t>
      </w:r>
      <w:r w:rsidRPr="00B87057">
        <w:rPr>
          <w:rFonts w:hint="eastAsia"/>
          <w:bCs/>
          <w:sz w:val="24"/>
        </w:rPr>
        <w:t>）受扩散控制的极谱电流—扩散电流，</w:t>
      </w:r>
      <w:r w:rsidRPr="00B87057">
        <w:rPr>
          <w:rFonts w:hint="eastAsia"/>
          <w:bCs/>
          <w:color w:val="FF0000"/>
          <w:sz w:val="24"/>
        </w:rPr>
        <w:t>可逆波</w:t>
      </w:r>
      <w:r w:rsidRPr="00B87057">
        <w:rPr>
          <w:rFonts w:hint="eastAsia"/>
          <w:bCs/>
          <w:sz w:val="24"/>
        </w:rPr>
        <w:t>；</w:t>
      </w:r>
    </w:p>
    <w:p w:rsidR="00A903F8" w:rsidRPr="00B87057" w:rsidRDefault="00A903F8" w:rsidP="00B87057">
      <w:pPr>
        <w:adjustRightInd w:val="0"/>
        <w:snapToGrid w:val="0"/>
        <w:spacing w:line="360" w:lineRule="auto"/>
        <w:rPr>
          <w:bCs/>
          <w:sz w:val="24"/>
        </w:rPr>
      </w:pPr>
      <w:r w:rsidRPr="00B87057">
        <w:rPr>
          <w:rFonts w:hint="eastAsia"/>
          <w:bCs/>
          <w:sz w:val="24"/>
        </w:rPr>
        <w:t xml:space="preserve">     2</w:t>
      </w:r>
      <w:r w:rsidRPr="00B87057">
        <w:rPr>
          <w:rFonts w:hint="eastAsia"/>
          <w:bCs/>
          <w:sz w:val="24"/>
        </w:rPr>
        <w:t>）受电极反应速度控制的极谱电流—扩散电流，</w:t>
      </w:r>
      <w:r w:rsidRPr="00B87057">
        <w:rPr>
          <w:rFonts w:hint="eastAsia"/>
          <w:bCs/>
          <w:color w:val="FF0000"/>
          <w:sz w:val="24"/>
        </w:rPr>
        <w:t>不可逆波</w:t>
      </w:r>
      <w:r w:rsidRPr="00B87057">
        <w:rPr>
          <w:rFonts w:hint="eastAsia"/>
          <w:bCs/>
          <w:sz w:val="24"/>
        </w:rPr>
        <w:t>；</w:t>
      </w:r>
    </w:p>
    <w:p w:rsidR="00A903F8" w:rsidRPr="00B87057" w:rsidRDefault="00A903F8" w:rsidP="00B87057">
      <w:pPr>
        <w:adjustRightInd w:val="0"/>
        <w:snapToGrid w:val="0"/>
        <w:spacing w:line="360" w:lineRule="auto"/>
        <w:rPr>
          <w:bCs/>
          <w:sz w:val="24"/>
        </w:rPr>
      </w:pPr>
      <w:r w:rsidRPr="00B87057">
        <w:rPr>
          <w:rFonts w:hint="eastAsia"/>
          <w:bCs/>
          <w:sz w:val="24"/>
        </w:rPr>
        <w:t xml:space="preserve">     3</w:t>
      </w:r>
      <w:r w:rsidRPr="00B87057">
        <w:rPr>
          <w:rFonts w:hint="eastAsia"/>
          <w:bCs/>
          <w:sz w:val="24"/>
        </w:rPr>
        <w:t>）受吸附作用控制的极谱电流—</w:t>
      </w:r>
      <w:r w:rsidRPr="00B87057">
        <w:rPr>
          <w:rFonts w:hint="eastAsia"/>
          <w:bCs/>
          <w:color w:val="FF0000"/>
          <w:sz w:val="24"/>
        </w:rPr>
        <w:t>吸附电流（吸附波）</w:t>
      </w:r>
      <w:r w:rsidRPr="00B87057">
        <w:rPr>
          <w:rFonts w:hint="eastAsia"/>
          <w:bCs/>
          <w:sz w:val="24"/>
        </w:rPr>
        <w:t>；</w:t>
      </w:r>
    </w:p>
    <w:p w:rsidR="00A903F8" w:rsidRPr="00B87057" w:rsidRDefault="00A903F8" w:rsidP="00B87057">
      <w:pPr>
        <w:adjustRightInd w:val="0"/>
        <w:snapToGrid w:val="0"/>
        <w:spacing w:line="360" w:lineRule="auto"/>
        <w:rPr>
          <w:bCs/>
          <w:sz w:val="24"/>
        </w:rPr>
      </w:pPr>
      <w:r w:rsidRPr="00B87057">
        <w:rPr>
          <w:rFonts w:hint="eastAsia"/>
          <w:bCs/>
          <w:sz w:val="24"/>
        </w:rPr>
        <w:t xml:space="preserve">     4</w:t>
      </w:r>
      <w:r w:rsidRPr="00B87057">
        <w:rPr>
          <w:rFonts w:hint="eastAsia"/>
          <w:bCs/>
          <w:sz w:val="24"/>
        </w:rPr>
        <w:t>）受化学反应作用控制的极谱电流—动力波，</w:t>
      </w:r>
      <w:r w:rsidRPr="00B87057">
        <w:rPr>
          <w:rFonts w:hint="eastAsia"/>
          <w:bCs/>
          <w:color w:val="FF0000"/>
          <w:sz w:val="24"/>
        </w:rPr>
        <w:t>催化波</w:t>
      </w:r>
      <w:r w:rsidRPr="00B87057">
        <w:rPr>
          <w:rFonts w:hint="eastAsia"/>
          <w:bCs/>
          <w:sz w:val="24"/>
        </w:rPr>
        <w:t>。</w:t>
      </w:r>
    </w:p>
    <w:bookmarkEnd w:id="0"/>
    <w:bookmarkEnd w:id="1"/>
    <w:p w:rsidR="00A903F8" w:rsidRPr="00B87057" w:rsidRDefault="00A903F8" w:rsidP="00B87057">
      <w:pPr>
        <w:adjustRightInd w:val="0"/>
        <w:snapToGrid w:val="0"/>
        <w:spacing w:line="360" w:lineRule="auto"/>
        <w:rPr>
          <w:b/>
          <w:bCs/>
          <w:sz w:val="24"/>
        </w:rPr>
      </w:pPr>
      <w:r w:rsidRPr="00B87057">
        <w:rPr>
          <w:rFonts w:hint="eastAsia"/>
          <w:b/>
          <w:bCs/>
          <w:sz w:val="24"/>
        </w:rPr>
        <w:t>电极上的浓度扩散行为</w:t>
      </w:r>
    </w:p>
    <w:p w:rsidR="00A903F8" w:rsidRPr="00B87057" w:rsidRDefault="00996D33" w:rsidP="00B87057">
      <w:pPr>
        <w:adjustRightInd w:val="0"/>
        <w:snapToGrid w:val="0"/>
        <w:spacing w:line="360" w:lineRule="auto"/>
        <w:rPr>
          <w:b/>
          <w:sz w:val="24"/>
        </w:rPr>
      </w:pPr>
      <w:r w:rsidRPr="009E650A">
        <w:rPr>
          <w:b/>
          <w:sz w:val="24"/>
        </w:rPr>
        <w:lastRenderedPageBreak/>
        <w:pict>
          <v:shape id="_x0000_i1026" type="#_x0000_t75" style="width:396pt;height:255.75pt;mso-position-horizontal-relative:char;mso-position-vertical-relative:line" filled="t" fillcolor="#ff9">
            <v:fill color2="#2181b7"/>
            <v:imagedata r:id="rId18" o:title=""/>
            <v:shadow color="#001932"/>
          </v:shape>
        </w:pict>
      </w:r>
    </w:p>
    <w:p w:rsidR="00A903F8" w:rsidRPr="00B87057" w:rsidRDefault="00A903F8" w:rsidP="00B87057">
      <w:pPr>
        <w:adjustRightInd w:val="0"/>
        <w:snapToGrid w:val="0"/>
        <w:spacing w:line="360" w:lineRule="auto"/>
        <w:rPr>
          <w:b/>
          <w:bCs/>
          <w:sz w:val="24"/>
        </w:rPr>
      </w:pPr>
      <w:r w:rsidRPr="00B87057">
        <w:rPr>
          <w:rFonts w:hint="eastAsia"/>
          <w:b/>
          <w:bCs/>
          <w:sz w:val="24"/>
        </w:rPr>
        <w:t>动力波可分为三类：</w:t>
      </w:r>
    </w:p>
    <w:p w:rsidR="00A903F8" w:rsidRPr="00B87057" w:rsidRDefault="00A903F8" w:rsidP="00B87057">
      <w:pPr>
        <w:numPr>
          <w:ilvl w:val="0"/>
          <w:numId w:val="11"/>
        </w:numPr>
        <w:adjustRightInd w:val="0"/>
        <w:snapToGrid w:val="0"/>
        <w:spacing w:line="360" w:lineRule="auto"/>
        <w:ind w:hanging="1950"/>
        <w:rPr>
          <w:b/>
          <w:bCs/>
          <w:sz w:val="24"/>
        </w:rPr>
      </w:pPr>
      <w:r w:rsidRPr="00B87057">
        <w:rPr>
          <w:rFonts w:hint="eastAsia"/>
          <w:b/>
          <w:bCs/>
          <w:sz w:val="24"/>
        </w:rPr>
        <w:t>化学反应超前于电极反应：</w:t>
      </w:r>
    </w:p>
    <w:p w:rsidR="00A903F8" w:rsidRPr="00B87057" w:rsidRDefault="009E650A" w:rsidP="00B87057">
      <w:pPr>
        <w:adjustRightInd w:val="0"/>
        <w:snapToGrid w:val="0"/>
        <w:spacing w:line="360" w:lineRule="auto"/>
        <w:rPr>
          <w:b/>
          <w:sz w:val="24"/>
        </w:rPr>
      </w:pPr>
      <w:r w:rsidRPr="009E650A">
        <w:rPr>
          <w:b/>
          <w:bCs/>
          <w:noProof/>
          <w:sz w:val="24"/>
        </w:rPr>
        <w:pict>
          <v:shape id="_x0000_s1051" type="#_x0000_t75" style="position:absolute;left:0;text-align:left;margin-left:90pt;margin-top:0;width:198pt;height:51.45pt;z-index:5">
            <v:imagedata r:id="rId19" o:title=""/>
          </v:shape>
          <o:OLEObject Type="Embed" ProgID="Equation.3" ShapeID="_x0000_s1051" DrawAspect="Content" ObjectID="_1512764596" r:id="rId20"/>
        </w:pict>
      </w:r>
      <w:r>
        <w:rPr>
          <w:b/>
          <w:sz w:val="24"/>
        </w:rPr>
      </w:r>
      <w:r>
        <w:rPr>
          <w:b/>
          <w:sz w:val="24"/>
        </w:rPr>
        <w:pict>
          <v:group id="_x0000_s1050" editas="canvas" style="width:415.3pt;height:174.2pt;mso-position-horizontal-relative:char;mso-position-vertical-relative:line" coordorigin="2362,3055" coordsize="9912,4164">
            <o:lock v:ext="edit" aspectratio="t"/>
            <v:shape id="_x0000_s1049" type="#_x0000_t75" style="position:absolute;left:2362;top:3055;width:9912;height:4164" o:preferrelative="f">
              <v:fill o:detectmouseclick="t"/>
              <v:path o:extrusionok="t" o:connecttype="none"/>
              <o:lock v:ext="edit" text="t"/>
            </v:shape>
            <v:shape id="_x0000_s1047" type="#_x0000_t202" style="position:absolute;left:2362;top:5228;width:9704;height:1991" filled="f" fillcolor="#9fc" stroked="f" strokecolor="white">
              <v:fill color2="#2181b7"/>
              <v:shadow color="#001932"/>
              <v:textbox style="mso-next-textbox:#_x0000_s1047;mso-fit-shape-to-text:t" inset="1.85419mm,.92711mm,1.85419mm,.92711mm">
                <w:txbxContent>
                  <w:p w:rsidR="00B87057" w:rsidRPr="00A903F8" w:rsidRDefault="00996D33" w:rsidP="00A903F8">
                    <w:pPr>
                      <w:autoSpaceDE w:val="0"/>
                      <w:autoSpaceDN w:val="0"/>
                      <w:adjustRightInd w:val="0"/>
                      <w:rPr>
                        <w:b/>
                        <w:bCs/>
                        <w:color w:val="1C6D9A"/>
                        <w:sz w:val="35"/>
                        <w:szCs w:val="48"/>
                      </w:rPr>
                    </w:pPr>
                    <w:r w:rsidRPr="009E650A">
                      <w:rPr>
                        <w:b/>
                        <w:bCs/>
                        <w:color w:val="1C6D9A"/>
                        <w:sz w:val="35"/>
                        <w:szCs w:val="48"/>
                      </w:rPr>
                      <w:pict>
                        <v:shape id="_x0000_i1040" type="#_x0000_t75" style="width:183.75pt;height:44.25pt">
                          <v:imagedata r:id="rId21" o:title=""/>
                        </v:shape>
                      </w:pict>
                    </w:r>
                  </w:p>
                  <w:p w:rsidR="00B87057" w:rsidRPr="00D7519E" w:rsidRDefault="00B87057" w:rsidP="00A903F8">
                    <w:pPr>
                      <w:autoSpaceDE w:val="0"/>
                      <w:autoSpaceDN w:val="0"/>
                      <w:adjustRightInd w:val="0"/>
                      <w:rPr>
                        <w:rFonts w:cs="宋体"/>
                        <w:b/>
                        <w:bCs/>
                        <w:color w:val="1C6D9A"/>
                        <w:sz w:val="35"/>
                        <w:szCs w:val="48"/>
                        <w:lang w:val="zh-CN"/>
                      </w:rPr>
                    </w:pPr>
                    <w:r w:rsidRPr="00D7519E">
                      <w:rPr>
                        <w:b/>
                        <w:bCs/>
                        <w:color w:val="1C6D9A"/>
                        <w:sz w:val="35"/>
                        <w:szCs w:val="48"/>
                      </w:rPr>
                      <w:t>3</w:t>
                    </w:r>
                    <w:r w:rsidRPr="00D7519E">
                      <w:rPr>
                        <w:rFonts w:cs="宋体" w:hint="eastAsia"/>
                        <w:b/>
                        <w:bCs/>
                        <w:color w:val="1C6D9A"/>
                        <w:sz w:val="35"/>
                        <w:szCs w:val="48"/>
                        <w:lang w:val="zh-CN"/>
                      </w:rPr>
                      <w:t>）化学反应与电极反应平行：</w:t>
                    </w:r>
                  </w:p>
                </w:txbxContent>
              </v:textbox>
            </v:shape>
            <v:shape id="_x0000_s1048" type="#_x0000_t202" style="position:absolute;left:2362;top:3055;width:9912;height:1618" filled="f" fillcolor="#9fc" stroked="f" strokecolor="white">
              <v:fill color2="#2181b7"/>
              <v:shadow color="#001932"/>
              <v:textbox style="mso-next-textbox:#_x0000_s1048;mso-fit-shape-to-text:t" inset="1.85419mm,.92711mm,1.85419mm,.92711mm">
                <w:txbxContent>
                  <w:p w:rsidR="00B87057" w:rsidRDefault="00B87057" w:rsidP="00A903F8">
                    <w:pPr>
                      <w:autoSpaceDE w:val="0"/>
                      <w:autoSpaceDN w:val="0"/>
                      <w:adjustRightInd w:val="0"/>
                      <w:rPr>
                        <w:b/>
                        <w:bCs/>
                        <w:color w:val="1C6D9A"/>
                        <w:sz w:val="35"/>
                        <w:szCs w:val="48"/>
                      </w:rPr>
                    </w:pPr>
                  </w:p>
                  <w:p w:rsidR="00B87057" w:rsidRDefault="00B87057" w:rsidP="00A903F8">
                    <w:pPr>
                      <w:autoSpaceDE w:val="0"/>
                      <w:autoSpaceDN w:val="0"/>
                      <w:adjustRightInd w:val="0"/>
                      <w:rPr>
                        <w:rFonts w:cs="宋体"/>
                        <w:b/>
                        <w:bCs/>
                        <w:color w:val="1C6D9A"/>
                        <w:sz w:val="35"/>
                        <w:szCs w:val="48"/>
                        <w:lang w:val="zh-CN"/>
                      </w:rPr>
                    </w:pPr>
                    <w:r w:rsidRPr="00D7519E">
                      <w:rPr>
                        <w:b/>
                        <w:bCs/>
                        <w:color w:val="1C6D9A"/>
                        <w:sz w:val="35"/>
                        <w:szCs w:val="48"/>
                      </w:rPr>
                      <w:t>2</w:t>
                    </w:r>
                    <w:r w:rsidRPr="00D7519E">
                      <w:rPr>
                        <w:rFonts w:cs="宋体" w:hint="eastAsia"/>
                        <w:b/>
                        <w:bCs/>
                        <w:color w:val="1C6D9A"/>
                        <w:sz w:val="35"/>
                        <w:szCs w:val="48"/>
                        <w:lang w:val="zh-CN"/>
                      </w:rPr>
                      <w:t>）化学反应滞后于电极反应：</w:t>
                    </w:r>
                  </w:p>
                </w:txbxContent>
              </v:textbox>
            </v:shape>
            <w10:anchorlock/>
          </v:group>
        </w:pict>
      </w:r>
    </w:p>
    <w:p w:rsidR="00155BDA" w:rsidRPr="00B87057" w:rsidRDefault="009E650A" w:rsidP="00B87057">
      <w:pPr>
        <w:adjustRightInd w:val="0"/>
        <w:snapToGrid w:val="0"/>
        <w:spacing w:line="360" w:lineRule="auto"/>
        <w:rPr>
          <w:b/>
          <w:sz w:val="24"/>
        </w:rPr>
      </w:pPr>
      <w:r>
        <w:rPr>
          <w:b/>
          <w:noProof/>
          <w:sz w:val="24"/>
        </w:rPr>
        <w:pict>
          <v:shape id="_x0000_s1063" type="#_x0000_t75" style="position:absolute;left:0;text-align:left;margin-left:99pt;margin-top:85.8pt;width:306pt;height:37.65pt;z-index:6">
            <v:imagedata r:id="rId22" o:title=""/>
          </v:shape>
          <o:OLEObject Type="Embed" ProgID="Equation.3" ShapeID="_x0000_s1063" DrawAspect="Content" ObjectID="_1512764597" r:id="rId23"/>
        </w:pict>
      </w:r>
      <w:r>
        <w:rPr>
          <w:b/>
          <w:sz w:val="24"/>
        </w:rPr>
      </w:r>
      <w:r>
        <w:rPr>
          <w:b/>
          <w:sz w:val="24"/>
        </w:rPr>
        <w:pict>
          <v:group id="_x0000_s1061" editas="canvas" style="width:336.35pt;height:85.8pt;mso-position-horizontal-relative:char;mso-position-vertical-relative:line" coordorigin="2168,6511" coordsize="6727,1716">
            <o:lock v:ext="edit" aspectratio="t"/>
            <v:shape id="_x0000_s1062" type="#_x0000_t75" style="position:absolute;left:2168;top:6511;width:6727;height:1716" o:preferrelative="f">
              <v:fill o:detectmouseclick="t"/>
              <v:path o:extrusionok="t" o:connecttype="none"/>
              <o:lock v:ext="edit" text="t"/>
            </v:shape>
            <v:shape id="_x0000_s1065" type="#_x0000_t75" style="position:absolute;left:2168;top:6511;width:5317;height:933">
              <v:imagedata r:id="rId24" o:title=""/>
            </v:shape>
            <v:shapetype id="_x0000_t35" coordsize="21600,21600" o:spt="35" o:oned="t" adj="10800,10800" path="m,l@0,0@0@1,21600@1,21600,21600e" filled="f">
              <v:stroke joinstyle="miter"/>
              <v:formulas>
                <v:f eqn="val #0"/>
                <v:f eqn="val #1"/>
                <v:f eqn="mid #0 width"/>
                <v:f eqn="prod #1 1 2"/>
              </v:formulas>
              <v:path arrowok="t" fillok="f" o:connecttype="none"/>
              <v:handles>
                <v:h position="#0,@3"/>
                <v:h position="@2,#1"/>
              </v:handles>
              <o:lock v:ext="edit" shapetype="t"/>
            </v:shapetype>
            <v:shape id="_x0000_s1064" type="#_x0000_t35" style="position:absolute;left:2169;top:7056;width:4499;height:1062;rotation:180;flip:x y;mso-wrap-style:none" o:connectortype="elbow" adj="-1728,16760,9216" strokecolor="#001932">
              <v:stroke startarrow="block" endarrow="block"/>
              <v:shadow color="#001932"/>
            </v:shape>
            <w10:anchorlock/>
          </v:group>
          <o:OLEObject Type="Embed" ProgID="Equation.3" ShapeID="_x0000_s1065" DrawAspect="Content" ObjectID="_1512764598" r:id="rId25"/>
        </w:pict>
      </w:r>
    </w:p>
    <w:p w:rsidR="00155BDA" w:rsidRPr="00B87057" w:rsidRDefault="00155BDA" w:rsidP="00B87057">
      <w:pPr>
        <w:adjustRightInd w:val="0"/>
        <w:snapToGrid w:val="0"/>
        <w:spacing w:line="360" w:lineRule="auto"/>
        <w:rPr>
          <w:b/>
          <w:sz w:val="24"/>
        </w:rPr>
      </w:pPr>
    </w:p>
    <w:p w:rsidR="008217B0" w:rsidRDefault="008217B0" w:rsidP="00B87057">
      <w:pPr>
        <w:adjustRightInd w:val="0"/>
        <w:snapToGrid w:val="0"/>
        <w:spacing w:line="360" w:lineRule="auto"/>
        <w:rPr>
          <w:bCs/>
          <w:sz w:val="24"/>
        </w:rPr>
      </w:pPr>
    </w:p>
    <w:p w:rsidR="00155BDA" w:rsidRPr="00B87057" w:rsidRDefault="00155BDA" w:rsidP="00B87057">
      <w:pPr>
        <w:adjustRightInd w:val="0"/>
        <w:snapToGrid w:val="0"/>
        <w:spacing w:line="360" w:lineRule="auto"/>
        <w:rPr>
          <w:sz w:val="24"/>
        </w:rPr>
      </w:pPr>
      <w:r w:rsidRPr="00B87057">
        <w:rPr>
          <w:rFonts w:hint="eastAsia"/>
          <w:bCs/>
          <w:sz w:val="24"/>
        </w:rPr>
        <w:t>极谱催化波就是基于第三类反应，这里存在一个电极反应</w:t>
      </w:r>
      <w:r w:rsidRPr="00B87057">
        <w:rPr>
          <w:bCs/>
          <w:sz w:val="24"/>
        </w:rPr>
        <w:t>—</w:t>
      </w:r>
      <w:r w:rsidRPr="00B87057">
        <w:rPr>
          <w:rFonts w:hint="eastAsia"/>
          <w:bCs/>
          <w:sz w:val="24"/>
        </w:rPr>
        <w:t>化学反应</w:t>
      </w:r>
      <w:r w:rsidRPr="00B87057">
        <w:rPr>
          <w:bCs/>
          <w:sz w:val="24"/>
        </w:rPr>
        <w:t>—</w:t>
      </w:r>
      <w:r w:rsidRPr="00B87057">
        <w:rPr>
          <w:rFonts w:hint="eastAsia"/>
          <w:bCs/>
          <w:sz w:val="24"/>
        </w:rPr>
        <w:t>电极反应的循环。</w:t>
      </w:r>
      <w:r w:rsidRPr="00B87057">
        <w:rPr>
          <w:bCs/>
          <w:sz w:val="24"/>
        </w:rPr>
        <w:t>A</w:t>
      </w:r>
      <w:r w:rsidRPr="00B87057">
        <w:rPr>
          <w:rFonts w:hint="eastAsia"/>
          <w:bCs/>
          <w:sz w:val="24"/>
        </w:rPr>
        <w:t>在电极反应中被消耗，又在化学反应中生成，因两反应平行，故</w:t>
      </w:r>
      <w:r w:rsidRPr="00B87057">
        <w:rPr>
          <w:bCs/>
          <w:sz w:val="24"/>
        </w:rPr>
        <w:t>A</w:t>
      </w:r>
      <w:r w:rsidRPr="00B87057">
        <w:rPr>
          <w:rFonts w:hint="eastAsia"/>
          <w:bCs/>
          <w:sz w:val="24"/>
        </w:rPr>
        <w:t>的浓度几乎不变，相当于催化剂，催化了</w:t>
      </w:r>
      <w:r w:rsidRPr="00B87057">
        <w:rPr>
          <w:bCs/>
          <w:sz w:val="24"/>
        </w:rPr>
        <w:t>X</w:t>
      </w:r>
      <w:r w:rsidRPr="00B87057">
        <w:rPr>
          <w:rFonts w:hint="eastAsia"/>
          <w:bCs/>
          <w:sz w:val="24"/>
        </w:rPr>
        <w:t>的还原。这时会因催化反应而增大</w:t>
      </w:r>
      <w:r w:rsidRPr="00B87057">
        <w:rPr>
          <w:rFonts w:hint="eastAsia"/>
          <w:bCs/>
          <w:sz w:val="24"/>
        </w:rPr>
        <w:lastRenderedPageBreak/>
        <w:t>电流（催化电流），催化电流与</w:t>
      </w:r>
      <w:r w:rsidRPr="00B87057">
        <w:rPr>
          <w:bCs/>
          <w:sz w:val="24"/>
        </w:rPr>
        <w:t>A</w:t>
      </w:r>
      <w:r w:rsidRPr="00B87057">
        <w:rPr>
          <w:rFonts w:hint="eastAsia"/>
          <w:bCs/>
          <w:sz w:val="24"/>
        </w:rPr>
        <w:t>的浓度呈正比。极谱催化波因此而具有高的灵敏度。</w:t>
      </w:r>
    </w:p>
    <w:p w:rsidR="004E667E" w:rsidRPr="00B87057" w:rsidRDefault="004E667E" w:rsidP="00B87057">
      <w:pPr>
        <w:adjustRightInd w:val="0"/>
        <w:snapToGrid w:val="0"/>
        <w:spacing w:line="360" w:lineRule="auto"/>
        <w:rPr>
          <w:b/>
          <w:sz w:val="24"/>
        </w:rPr>
      </w:pPr>
      <w:r w:rsidRPr="00B87057">
        <w:rPr>
          <w:rFonts w:hint="eastAsia"/>
          <w:b/>
          <w:sz w:val="24"/>
        </w:rPr>
        <w:t>9</w:t>
      </w:r>
      <w:r w:rsidRPr="00B87057">
        <w:rPr>
          <w:rFonts w:hint="eastAsia"/>
          <w:b/>
          <w:sz w:val="24"/>
        </w:rPr>
        <w:t>、</w:t>
      </w:r>
      <w:r w:rsidR="00155BDA" w:rsidRPr="00B87057">
        <w:rPr>
          <w:rFonts w:hint="eastAsia"/>
          <w:b/>
          <w:sz w:val="24"/>
        </w:rPr>
        <w:t>简述循环伏安法的原理及应用</w:t>
      </w:r>
    </w:p>
    <w:p w:rsidR="00155BDA" w:rsidRPr="00B87057" w:rsidRDefault="00155BDA" w:rsidP="00B87057">
      <w:pPr>
        <w:adjustRightInd w:val="0"/>
        <w:snapToGrid w:val="0"/>
        <w:spacing w:line="360" w:lineRule="auto"/>
        <w:rPr>
          <w:sz w:val="24"/>
        </w:rPr>
      </w:pPr>
      <w:r w:rsidRPr="00B87057">
        <w:rPr>
          <w:rFonts w:hint="eastAsia"/>
          <w:sz w:val="24"/>
        </w:rPr>
        <w:t>极谱分析所获得的电流响应与电位的关系称为线性伏安扫描。如果扫描信号为三角波信号，所获得的电流响应与电位信号的关系称为循环伏安扫描。</w:t>
      </w:r>
    </w:p>
    <w:p w:rsidR="00155BDA" w:rsidRPr="00B87057" w:rsidRDefault="00155BDA" w:rsidP="00B87057">
      <w:pPr>
        <w:adjustRightInd w:val="0"/>
        <w:snapToGrid w:val="0"/>
        <w:spacing w:line="360" w:lineRule="auto"/>
        <w:rPr>
          <w:bCs/>
          <w:sz w:val="24"/>
        </w:rPr>
      </w:pPr>
      <w:r w:rsidRPr="00B87057">
        <w:rPr>
          <w:rFonts w:hint="eastAsia"/>
          <w:bCs/>
          <w:sz w:val="24"/>
        </w:rPr>
        <w:t>循环伏安法的电压扫描方式与单扫描相似。通常采用的指示电极为悬汞电极、汞膜电极或固体电极，如</w:t>
      </w:r>
      <w:r w:rsidRPr="00B87057">
        <w:rPr>
          <w:rFonts w:hint="eastAsia"/>
          <w:bCs/>
          <w:sz w:val="24"/>
        </w:rPr>
        <w:t xml:space="preserve"> </w:t>
      </w:r>
      <w:r w:rsidRPr="00B87057">
        <w:rPr>
          <w:rFonts w:hint="eastAsia"/>
          <w:bCs/>
          <w:i/>
          <w:iCs/>
          <w:sz w:val="24"/>
        </w:rPr>
        <w:t xml:space="preserve">Pt </w:t>
      </w:r>
      <w:r w:rsidRPr="00B87057">
        <w:rPr>
          <w:rFonts w:hint="eastAsia"/>
          <w:bCs/>
          <w:sz w:val="24"/>
        </w:rPr>
        <w:t>圆盘电极、玻璃碳电极、碳糊电极等。</w:t>
      </w:r>
      <w:r w:rsidRPr="00B87057">
        <w:rPr>
          <w:rFonts w:hint="eastAsia"/>
          <w:bCs/>
          <w:sz w:val="24"/>
        </w:rPr>
        <w:t xml:space="preserve">        </w:t>
      </w:r>
      <w:r w:rsidRPr="00B87057">
        <w:rPr>
          <w:rFonts w:hint="eastAsia"/>
          <w:bCs/>
          <w:sz w:val="24"/>
        </w:rPr>
        <w:t>扫描开始时，从起始电压扫描至某一电压后，再反向回扫至起始电压，构成等腰三角形脉冲：</w:t>
      </w:r>
      <w:r w:rsidRPr="00B87057">
        <w:rPr>
          <w:rFonts w:hint="eastAsia"/>
          <w:sz w:val="24"/>
        </w:rPr>
        <w:t xml:space="preserve"> </w:t>
      </w:r>
    </w:p>
    <w:p w:rsidR="00155BDA" w:rsidRPr="00B87057" w:rsidRDefault="00155BDA" w:rsidP="00B87057">
      <w:pPr>
        <w:adjustRightInd w:val="0"/>
        <w:snapToGrid w:val="0"/>
        <w:spacing w:line="360" w:lineRule="auto"/>
        <w:rPr>
          <w:bCs/>
          <w:i/>
          <w:iCs/>
          <w:sz w:val="24"/>
        </w:rPr>
      </w:pPr>
      <w:r w:rsidRPr="00B87057">
        <w:rPr>
          <w:rFonts w:hint="eastAsia"/>
          <w:bCs/>
          <w:sz w:val="24"/>
        </w:rPr>
        <w:t>正向扫描时：</w:t>
      </w:r>
      <w:r w:rsidRPr="00B87057">
        <w:rPr>
          <w:rFonts w:hint="eastAsia"/>
          <w:bCs/>
          <w:i/>
          <w:iCs/>
          <w:sz w:val="24"/>
        </w:rPr>
        <w:t>O + 2e == R</w:t>
      </w:r>
    </w:p>
    <w:p w:rsidR="00155BDA" w:rsidRPr="00B87057" w:rsidRDefault="00155BDA" w:rsidP="00B87057">
      <w:pPr>
        <w:adjustRightInd w:val="0"/>
        <w:snapToGrid w:val="0"/>
        <w:spacing w:line="360" w:lineRule="auto"/>
        <w:rPr>
          <w:bCs/>
          <w:sz w:val="24"/>
        </w:rPr>
      </w:pPr>
      <w:r w:rsidRPr="00B87057">
        <w:rPr>
          <w:rFonts w:hint="eastAsia"/>
          <w:bCs/>
          <w:sz w:val="24"/>
        </w:rPr>
        <w:t>反向扫描时：</w:t>
      </w:r>
      <w:r w:rsidRPr="00B87057">
        <w:rPr>
          <w:rFonts w:hint="eastAsia"/>
          <w:bCs/>
          <w:i/>
          <w:iCs/>
          <w:sz w:val="24"/>
        </w:rPr>
        <w:t>R == O + 2e</w:t>
      </w:r>
      <w:r w:rsidRPr="00B87057">
        <w:rPr>
          <w:rFonts w:hint="eastAsia"/>
          <w:bCs/>
          <w:sz w:val="24"/>
        </w:rPr>
        <w:t xml:space="preserve"> </w:t>
      </w:r>
    </w:p>
    <w:p w:rsidR="00155BDA" w:rsidRPr="00B87057" w:rsidRDefault="00155BDA" w:rsidP="00B87057">
      <w:pPr>
        <w:adjustRightInd w:val="0"/>
        <w:snapToGrid w:val="0"/>
        <w:spacing w:line="360" w:lineRule="auto"/>
        <w:rPr>
          <w:bCs/>
          <w:sz w:val="24"/>
        </w:rPr>
      </w:pPr>
      <w:r w:rsidRPr="00B87057">
        <w:rPr>
          <w:rFonts w:hint="eastAsia"/>
          <w:bCs/>
          <w:sz w:val="24"/>
        </w:rPr>
        <w:t>循环极谱波如图所示。在一次扫描过程中完成一个氧化和还原过程的循环，故此法称为循环伏安法。</w:t>
      </w:r>
    </w:p>
    <w:p w:rsidR="00155BDA" w:rsidRPr="00B87057" w:rsidRDefault="00155BDA" w:rsidP="00B87057">
      <w:pPr>
        <w:adjustRightInd w:val="0"/>
        <w:snapToGrid w:val="0"/>
        <w:spacing w:line="360" w:lineRule="auto"/>
        <w:rPr>
          <w:bCs/>
          <w:sz w:val="24"/>
        </w:rPr>
      </w:pPr>
      <w:r w:rsidRPr="00B87057">
        <w:rPr>
          <w:bCs/>
          <w:sz w:val="24"/>
        </w:rPr>
        <w:t xml:space="preserve">    </w:t>
      </w:r>
      <w:r w:rsidRPr="00B87057">
        <w:rPr>
          <w:rFonts w:hint="eastAsia"/>
          <w:bCs/>
          <w:sz w:val="24"/>
        </w:rPr>
        <w:t>从循环伏安图中可测得阴极峰电流</w:t>
      </w:r>
      <w:r w:rsidRPr="00B87057">
        <w:rPr>
          <w:bCs/>
          <w:sz w:val="24"/>
        </w:rPr>
        <w:t xml:space="preserve"> </w:t>
      </w:r>
      <w:r w:rsidRPr="00B87057">
        <w:rPr>
          <w:bCs/>
          <w:i/>
          <w:iCs/>
          <w:sz w:val="24"/>
        </w:rPr>
        <w:t xml:space="preserve">ipc </w:t>
      </w:r>
      <w:r w:rsidRPr="00B87057">
        <w:rPr>
          <w:rFonts w:hint="eastAsia"/>
          <w:bCs/>
          <w:sz w:val="24"/>
        </w:rPr>
        <w:t>和峰电位</w:t>
      </w:r>
      <w:r w:rsidRPr="00B87057">
        <w:rPr>
          <w:bCs/>
          <w:sz w:val="24"/>
        </w:rPr>
        <w:t xml:space="preserve"> </w:t>
      </w:r>
      <w:r w:rsidRPr="00B87057">
        <w:rPr>
          <w:bCs/>
          <w:i/>
          <w:iCs/>
          <w:sz w:val="24"/>
        </w:rPr>
        <w:sym w:font="Symbol" w:char="006A"/>
      </w:r>
      <w:r w:rsidRPr="00B87057">
        <w:rPr>
          <w:bCs/>
          <w:i/>
          <w:iCs/>
          <w:sz w:val="24"/>
        </w:rPr>
        <w:t>pc</w:t>
      </w:r>
      <w:r w:rsidRPr="00B87057">
        <w:rPr>
          <w:rFonts w:hint="eastAsia"/>
          <w:bCs/>
          <w:sz w:val="24"/>
        </w:rPr>
        <w:t>、阳极峰电流</w:t>
      </w:r>
      <w:r w:rsidRPr="00B87057">
        <w:rPr>
          <w:bCs/>
          <w:sz w:val="24"/>
        </w:rPr>
        <w:t xml:space="preserve"> </w:t>
      </w:r>
      <w:r w:rsidRPr="00B87057">
        <w:rPr>
          <w:bCs/>
          <w:i/>
          <w:iCs/>
          <w:sz w:val="24"/>
        </w:rPr>
        <w:t xml:space="preserve">ipa </w:t>
      </w:r>
      <w:r w:rsidRPr="00B87057">
        <w:rPr>
          <w:rFonts w:hint="eastAsia"/>
          <w:bCs/>
          <w:sz w:val="24"/>
        </w:rPr>
        <w:t>和峰电位</w:t>
      </w:r>
      <w:r w:rsidRPr="00B87057">
        <w:rPr>
          <w:bCs/>
          <w:i/>
          <w:iCs/>
          <w:sz w:val="24"/>
        </w:rPr>
        <w:sym w:font="Symbol" w:char="006A"/>
      </w:r>
      <w:r w:rsidRPr="00B87057">
        <w:rPr>
          <w:bCs/>
          <w:i/>
          <w:iCs/>
          <w:sz w:val="24"/>
        </w:rPr>
        <w:t>pa</w:t>
      </w:r>
      <w:r w:rsidRPr="00B87057">
        <w:rPr>
          <w:rFonts w:hint="eastAsia"/>
          <w:bCs/>
          <w:sz w:val="24"/>
        </w:rPr>
        <w:t>。对于可逆反应，则曲线上下对称，此时上下峰电流的比值及峰电位的差值分别为：</w:t>
      </w:r>
    </w:p>
    <w:p w:rsidR="00155BDA" w:rsidRPr="00B87057" w:rsidRDefault="009E650A" w:rsidP="00B87057">
      <w:pPr>
        <w:adjustRightInd w:val="0"/>
        <w:snapToGrid w:val="0"/>
        <w:spacing w:line="360" w:lineRule="auto"/>
        <w:rPr>
          <w:bCs/>
          <w:sz w:val="24"/>
        </w:rPr>
      </w:pPr>
      <w:r>
        <w:rPr>
          <w:bCs/>
          <w:noProof/>
          <w:sz w:val="24"/>
        </w:rPr>
        <w:pict>
          <v:shape id="_x0000_s1066" type="#_x0000_t75" style="position:absolute;left:0;text-align:left;margin-left:36pt;margin-top:15.6pt;width:270pt;height:70.45pt;z-index:7" fillcolor="window">
            <v:imagedata r:id="rId26" o:title=""/>
          </v:shape>
          <o:OLEObject Type="Embed" ProgID="Equation.3" ShapeID="_x0000_s1066" DrawAspect="Content" ObjectID="_1512764599" r:id="rId27"/>
        </w:pict>
      </w:r>
    </w:p>
    <w:p w:rsidR="00155BDA" w:rsidRPr="00B87057" w:rsidRDefault="00155BDA" w:rsidP="00B87057">
      <w:pPr>
        <w:adjustRightInd w:val="0"/>
        <w:snapToGrid w:val="0"/>
        <w:spacing w:line="360" w:lineRule="auto"/>
        <w:rPr>
          <w:bCs/>
          <w:sz w:val="24"/>
        </w:rPr>
      </w:pPr>
      <w:r w:rsidRPr="00B87057">
        <w:rPr>
          <w:bCs/>
          <w:sz w:val="24"/>
        </w:rPr>
        <w:t xml:space="preserve">   </w:t>
      </w:r>
    </w:p>
    <w:p w:rsidR="00155BDA" w:rsidRPr="00B87057" w:rsidRDefault="00155BDA" w:rsidP="00B87057">
      <w:pPr>
        <w:adjustRightInd w:val="0"/>
        <w:snapToGrid w:val="0"/>
        <w:spacing w:line="360" w:lineRule="auto"/>
        <w:rPr>
          <w:bCs/>
          <w:sz w:val="24"/>
        </w:rPr>
      </w:pPr>
      <w:r w:rsidRPr="00B87057">
        <w:rPr>
          <w:bCs/>
          <w:sz w:val="24"/>
        </w:rPr>
        <w:t xml:space="preserve">        </w:t>
      </w:r>
    </w:p>
    <w:p w:rsidR="002C4D46" w:rsidRDefault="00155BDA" w:rsidP="00B87057">
      <w:pPr>
        <w:adjustRightInd w:val="0"/>
        <w:snapToGrid w:val="0"/>
        <w:spacing w:line="360" w:lineRule="auto"/>
        <w:rPr>
          <w:bCs/>
          <w:sz w:val="24"/>
        </w:rPr>
      </w:pPr>
      <w:r w:rsidRPr="00B87057">
        <w:rPr>
          <w:bCs/>
          <w:sz w:val="24"/>
        </w:rPr>
        <w:t xml:space="preserve">    </w:t>
      </w:r>
    </w:p>
    <w:p w:rsidR="002C4D46" w:rsidRDefault="002C4D46" w:rsidP="00B87057">
      <w:pPr>
        <w:adjustRightInd w:val="0"/>
        <w:snapToGrid w:val="0"/>
        <w:spacing w:line="360" w:lineRule="auto"/>
        <w:rPr>
          <w:bCs/>
          <w:sz w:val="24"/>
        </w:rPr>
      </w:pPr>
    </w:p>
    <w:p w:rsidR="00155BDA" w:rsidRPr="00B87057" w:rsidRDefault="00155BDA" w:rsidP="00B87057">
      <w:pPr>
        <w:adjustRightInd w:val="0"/>
        <w:snapToGrid w:val="0"/>
        <w:spacing w:line="360" w:lineRule="auto"/>
        <w:rPr>
          <w:bCs/>
          <w:sz w:val="24"/>
        </w:rPr>
      </w:pPr>
      <w:r w:rsidRPr="00B87057">
        <w:rPr>
          <w:rFonts w:hint="eastAsia"/>
          <w:bCs/>
          <w:sz w:val="24"/>
        </w:rPr>
        <w:t>从峰电流比可以推断反应是否可逆；峰电位差与扫描速率无关，可以求得可逆反应的条件电极电位</w:t>
      </w:r>
      <w:r w:rsidRPr="00B87057">
        <w:rPr>
          <w:bCs/>
          <w:i/>
          <w:iCs/>
          <w:sz w:val="24"/>
        </w:rPr>
        <w:t>(</w:t>
      </w:r>
      <w:r w:rsidRPr="00B87057">
        <w:rPr>
          <w:bCs/>
          <w:i/>
          <w:iCs/>
          <w:sz w:val="24"/>
        </w:rPr>
        <w:sym w:font="Symbol" w:char="006A"/>
      </w:r>
      <w:r w:rsidRPr="00B87057">
        <w:rPr>
          <w:bCs/>
          <w:i/>
          <w:iCs/>
          <w:sz w:val="24"/>
        </w:rPr>
        <w:t>pa+</w:t>
      </w:r>
      <w:r w:rsidRPr="00B87057">
        <w:rPr>
          <w:bCs/>
          <w:i/>
          <w:iCs/>
          <w:sz w:val="24"/>
        </w:rPr>
        <w:sym w:font="Symbol" w:char="006A"/>
      </w:r>
      <w:r w:rsidRPr="00B87057">
        <w:rPr>
          <w:bCs/>
          <w:i/>
          <w:iCs/>
          <w:sz w:val="24"/>
        </w:rPr>
        <w:t>pc)/2</w:t>
      </w:r>
      <w:r w:rsidRPr="00B87057">
        <w:rPr>
          <w:rFonts w:hint="eastAsia"/>
          <w:bCs/>
          <w:sz w:val="24"/>
        </w:rPr>
        <w:t>。循环伏安法可用于研究电极反应过程。</w:t>
      </w:r>
    </w:p>
    <w:p w:rsidR="00155BDA" w:rsidRPr="00B87057" w:rsidRDefault="009E650A" w:rsidP="00B87057">
      <w:pPr>
        <w:adjustRightInd w:val="0"/>
        <w:snapToGrid w:val="0"/>
        <w:spacing w:line="360" w:lineRule="auto"/>
        <w:rPr>
          <w:b/>
          <w:bCs/>
          <w:sz w:val="24"/>
        </w:rPr>
      </w:pPr>
      <w:r w:rsidRPr="009E650A">
        <w:rPr>
          <w:b/>
          <w:bCs/>
          <w:sz w:val="24"/>
        </w:rPr>
        <w:lastRenderedPageBreak/>
        <w:pict>
          <v:shape id="_x0000_i1027" type="#_x0000_t75" style="width:409.5pt;height:252pt;mso-position-horizontal-relative:char;mso-position-vertical-relative:line" fillcolor="#9fc">
            <v:imagedata r:id="rId28" o:title=""/>
            <v:shadow color="#001932"/>
          </v:shape>
        </w:pict>
      </w:r>
    </w:p>
    <w:p w:rsidR="00A903F8" w:rsidRPr="00B87057" w:rsidRDefault="009E650A" w:rsidP="00B87057">
      <w:pPr>
        <w:adjustRightInd w:val="0"/>
        <w:snapToGrid w:val="0"/>
        <w:spacing w:line="360" w:lineRule="auto"/>
        <w:rPr>
          <w:b/>
          <w:sz w:val="24"/>
        </w:rPr>
      </w:pPr>
      <w:r w:rsidRPr="009E650A">
        <w:rPr>
          <w:b/>
          <w:sz w:val="24"/>
        </w:rPr>
        <w:pict>
          <v:shape id="_x0000_i1028" type="#_x0000_t75" style="width:405pt;height:240pt;mso-position-horizontal-relative:char;mso-position-vertical-relative:line" fillcolor="#9fc">
            <v:imagedata r:id="rId29" o:title=""/>
            <v:shadow color="#001932"/>
          </v:shape>
        </w:pict>
      </w:r>
    </w:p>
    <w:p w:rsidR="00155BDA" w:rsidRPr="00B87057" w:rsidRDefault="004E667E" w:rsidP="00B87057">
      <w:pPr>
        <w:adjustRightInd w:val="0"/>
        <w:snapToGrid w:val="0"/>
        <w:spacing w:line="360" w:lineRule="auto"/>
        <w:rPr>
          <w:b/>
          <w:sz w:val="24"/>
        </w:rPr>
      </w:pPr>
      <w:r w:rsidRPr="00B87057">
        <w:rPr>
          <w:rFonts w:hint="eastAsia"/>
          <w:b/>
          <w:sz w:val="24"/>
        </w:rPr>
        <w:t>10</w:t>
      </w:r>
      <w:r w:rsidR="00AA381E" w:rsidRPr="00B87057">
        <w:rPr>
          <w:rFonts w:hint="eastAsia"/>
          <w:b/>
          <w:sz w:val="24"/>
        </w:rPr>
        <w:t>、</w:t>
      </w:r>
      <w:r w:rsidR="00155BDA" w:rsidRPr="00B87057">
        <w:rPr>
          <w:rFonts w:hint="eastAsia"/>
          <w:b/>
          <w:sz w:val="24"/>
        </w:rPr>
        <w:t>简述</w:t>
      </w:r>
      <w:r w:rsidR="005D1230" w:rsidRPr="00B87057">
        <w:rPr>
          <w:rFonts w:hint="eastAsia"/>
          <w:b/>
          <w:sz w:val="24"/>
        </w:rPr>
        <w:t>溶出伏安法的原理、过程和分类</w:t>
      </w:r>
    </w:p>
    <w:p w:rsidR="005D1230" w:rsidRPr="00B87057" w:rsidRDefault="005D1230" w:rsidP="00B87057">
      <w:pPr>
        <w:adjustRightInd w:val="0"/>
        <w:snapToGrid w:val="0"/>
        <w:spacing w:line="360" w:lineRule="auto"/>
        <w:rPr>
          <w:bCs/>
          <w:sz w:val="24"/>
        </w:rPr>
      </w:pPr>
      <w:r w:rsidRPr="00B87057">
        <w:rPr>
          <w:rFonts w:hint="eastAsia"/>
          <w:b/>
          <w:bCs/>
          <w:sz w:val="24"/>
        </w:rPr>
        <w:t xml:space="preserve">1) </w:t>
      </w:r>
      <w:r w:rsidRPr="00B87057">
        <w:rPr>
          <w:rFonts w:hint="eastAsia"/>
          <w:b/>
          <w:bCs/>
          <w:sz w:val="24"/>
        </w:rPr>
        <w:t>基本原理</w:t>
      </w:r>
      <w:r w:rsidRPr="00B87057">
        <w:rPr>
          <w:rFonts w:hint="eastAsia"/>
          <w:b/>
          <w:bCs/>
          <w:sz w:val="24"/>
        </w:rPr>
        <w:t xml:space="preserve"> </w:t>
      </w:r>
    </w:p>
    <w:p w:rsidR="005D1230" w:rsidRPr="00B87057" w:rsidRDefault="005D1230" w:rsidP="00B87057">
      <w:pPr>
        <w:adjustRightInd w:val="0"/>
        <w:snapToGrid w:val="0"/>
        <w:spacing w:line="360" w:lineRule="auto"/>
        <w:rPr>
          <w:bCs/>
          <w:sz w:val="24"/>
        </w:rPr>
      </w:pPr>
      <w:r w:rsidRPr="00B87057">
        <w:rPr>
          <w:rFonts w:hint="eastAsia"/>
          <w:bCs/>
          <w:sz w:val="24"/>
        </w:rPr>
        <w:t>溶出安伏法包含电解富集和电解溶出两个过程．首先是电解富集过程．它是将工作电极固定在产生极限电流电位进行电解，使被测物质富集在电极上．为了提高富集效果，可同时使电极旋转或搅拌溶液，以加快被测物质输送到电极表面．富集物质的量则与电极电位、电极面积、电解时间和搅拌速度等因素有关。</w:t>
      </w:r>
      <w:r w:rsidRPr="00B87057">
        <w:rPr>
          <w:rFonts w:hint="eastAsia"/>
          <w:sz w:val="24"/>
        </w:rPr>
        <w:t xml:space="preserve"> </w:t>
      </w:r>
    </w:p>
    <w:p w:rsidR="005D1230" w:rsidRPr="00B87057" w:rsidRDefault="005D1230" w:rsidP="00B87057">
      <w:pPr>
        <w:adjustRightInd w:val="0"/>
        <w:snapToGrid w:val="0"/>
        <w:spacing w:line="360" w:lineRule="auto"/>
        <w:rPr>
          <w:bCs/>
          <w:sz w:val="24"/>
        </w:rPr>
      </w:pPr>
      <w:r w:rsidRPr="00B87057">
        <w:rPr>
          <w:rFonts w:hint="eastAsia"/>
          <w:bCs/>
          <w:sz w:val="24"/>
        </w:rPr>
        <w:t>恒电位电解富集与伏安分析相结合的一种极谱分析技术。</w:t>
      </w:r>
    </w:p>
    <w:p w:rsidR="005D1230" w:rsidRPr="00B87057" w:rsidRDefault="005D1230" w:rsidP="00B87057">
      <w:pPr>
        <w:adjustRightInd w:val="0"/>
        <w:snapToGrid w:val="0"/>
        <w:spacing w:line="360" w:lineRule="auto"/>
        <w:rPr>
          <w:b/>
          <w:bCs/>
          <w:sz w:val="24"/>
        </w:rPr>
      </w:pPr>
      <w:r w:rsidRPr="00B87057">
        <w:rPr>
          <w:b/>
          <w:bCs/>
          <w:sz w:val="24"/>
        </w:rPr>
        <w:t>2</w:t>
      </w:r>
      <w:r w:rsidRPr="00B87057">
        <w:rPr>
          <w:rFonts w:hint="eastAsia"/>
          <w:b/>
          <w:bCs/>
          <w:sz w:val="24"/>
        </w:rPr>
        <w:t xml:space="preserve">) </w:t>
      </w:r>
      <w:r w:rsidRPr="00B87057">
        <w:rPr>
          <w:rFonts w:hint="eastAsia"/>
          <w:b/>
          <w:bCs/>
          <w:sz w:val="24"/>
        </w:rPr>
        <w:t>过程</w:t>
      </w:r>
    </w:p>
    <w:p w:rsidR="005D1230" w:rsidRPr="00B87057" w:rsidRDefault="005D1230" w:rsidP="00B87057">
      <w:pPr>
        <w:adjustRightInd w:val="0"/>
        <w:snapToGrid w:val="0"/>
        <w:spacing w:line="360" w:lineRule="auto"/>
        <w:rPr>
          <w:bCs/>
          <w:sz w:val="24"/>
        </w:rPr>
      </w:pPr>
      <w:r w:rsidRPr="00B87057">
        <w:rPr>
          <w:rFonts w:hint="eastAsia"/>
          <w:bCs/>
          <w:sz w:val="24"/>
        </w:rPr>
        <w:lastRenderedPageBreak/>
        <w:t>（</w:t>
      </w:r>
      <w:r w:rsidRPr="00B87057">
        <w:rPr>
          <w:rFonts w:hint="eastAsia"/>
          <w:bCs/>
          <w:sz w:val="24"/>
        </w:rPr>
        <w:t>1</w:t>
      </w:r>
      <w:r w:rsidRPr="00B87057">
        <w:rPr>
          <w:rFonts w:hint="eastAsia"/>
          <w:bCs/>
          <w:sz w:val="24"/>
        </w:rPr>
        <w:t>）被测物质在适当电压下恒电位电解</w:t>
      </w:r>
      <w:r w:rsidRPr="00B87057">
        <w:rPr>
          <w:rFonts w:hint="eastAsia"/>
          <w:bCs/>
          <w:sz w:val="24"/>
        </w:rPr>
        <w:t xml:space="preserve">, </w:t>
      </w:r>
      <w:r w:rsidRPr="00B87057">
        <w:rPr>
          <w:rFonts w:hint="eastAsia"/>
          <w:bCs/>
          <w:sz w:val="24"/>
        </w:rPr>
        <w:t>还原沉积在阴极上</w:t>
      </w:r>
      <w:r w:rsidRPr="00B87057">
        <w:rPr>
          <w:rFonts w:hint="eastAsia"/>
          <w:bCs/>
          <w:sz w:val="24"/>
        </w:rPr>
        <w:t>;</w:t>
      </w:r>
    </w:p>
    <w:p w:rsidR="005D1230" w:rsidRPr="00B87057" w:rsidRDefault="005D1230" w:rsidP="00B87057">
      <w:pPr>
        <w:adjustRightInd w:val="0"/>
        <w:snapToGrid w:val="0"/>
        <w:spacing w:line="360" w:lineRule="auto"/>
        <w:rPr>
          <w:bCs/>
          <w:sz w:val="24"/>
        </w:rPr>
      </w:pPr>
      <w:r w:rsidRPr="00B87057">
        <w:rPr>
          <w:rFonts w:hint="eastAsia"/>
          <w:bCs/>
          <w:sz w:val="24"/>
        </w:rPr>
        <w:t>（</w:t>
      </w:r>
      <w:r w:rsidRPr="00B87057">
        <w:rPr>
          <w:rFonts w:hint="eastAsia"/>
          <w:bCs/>
          <w:sz w:val="24"/>
        </w:rPr>
        <w:t>2</w:t>
      </w:r>
      <w:r w:rsidRPr="00B87057">
        <w:rPr>
          <w:rFonts w:hint="eastAsia"/>
          <w:bCs/>
          <w:sz w:val="24"/>
        </w:rPr>
        <w:t>）施加反向电压</w:t>
      </w:r>
      <w:r w:rsidRPr="00B87057">
        <w:rPr>
          <w:rFonts w:hint="eastAsia"/>
          <w:bCs/>
          <w:sz w:val="24"/>
        </w:rPr>
        <w:t xml:space="preserve">, </w:t>
      </w:r>
      <w:r w:rsidRPr="00B87057">
        <w:rPr>
          <w:rFonts w:hint="eastAsia"/>
          <w:bCs/>
          <w:sz w:val="24"/>
        </w:rPr>
        <w:t>使还原沉积在阴极</w:t>
      </w:r>
      <w:r w:rsidRPr="00B87057">
        <w:rPr>
          <w:rFonts w:hint="eastAsia"/>
          <w:bCs/>
          <w:sz w:val="24"/>
        </w:rPr>
        <w:t>(</w:t>
      </w:r>
      <w:r w:rsidRPr="00B87057">
        <w:rPr>
          <w:rFonts w:hint="eastAsia"/>
          <w:bCs/>
          <w:sz w:val="24"/>
        </w:rPr>
        <w:t>此时变阳极</w:t>
      </w:r>
      <w:r w:rsidRPr="00B87057">
        <w:rPr>
          <w:rFonts w:hint="eastAsia"/>
          <w:bCs/>
          <w:sz w:val="24"/>
        </w:rPr>
        <w:t>)</w:t>
      </w:r>
      <w:r w:rsidRPr="00B87057">
        <w:rPr>
          <w:rFonts w:hint="eastAsia"/>
          <w:bCs/>
          <w:sz w:val="24"/>
        </w:rPr>
        <w:t>上的金属离子氧化溶解，形成较大的峰电流</w:t>
      </w:r>
      <w:r w:rsidRPr="00B87057">
        <w:rPr>
          <w:rFonts w:hint="eastAsia"/>
          <w:bCs/>
          <w:sz w:val="24"/>
        </w:rPr>
        <w:t xml:space="preserve">; </w:t>
      </w:r>
    </w:p>
    <w:p w:rsidR="005D1230" w:rsidRPr="00B87057" w:rsidRDefault="005D1230" w:rsidP="00B87057">
      <w:pPr>
        <w:adjustRightInd w:val="0"/>
        <w:snapToGrid w:val="0"/>
        <w:spacing w:line="360" w:lineRule="auto"/>
        <w:rPr>
          <w:bCs/>
          <w:sz w:val="24"/>
        </w:rPr>
      </w:pPr>
      <w:r w:rsidRPr="00B87057">
        <w:rPr>
          <w:rFonts w:hint="eastAsia"/>
          <w:bCs/>
          <w:sz w:val="24"/>
        </w:rPr>
        <w:t>（</w:t>
      </w:r>
      <w:r w:rsidRPr="00B87057">
        <w:rPr>
          <w:rFonts w:hint="eastAsia"/>
          <w:bCs/>
          <w:sz w:val="24"/>
        </w:rPr>
        <w:t>3</w:t>
      </w:r>
      <w:r w:rsidRPr="00B87057">
        <w:rPr>
          <w:rFonts w:hint="eastAsia"/>
          <w:bCs/>
          <w:sz w:val="24"/>
        </w:rPr>
        <w:t>）</w:t>
      </w:r>
      <w:r w:rsidRPr="00B87057">
        <w:rPr>
          <w:rFonts w:hint="eastAsia"/>
          <w:bCs/>
          <w:sz w:val="24"/>
        </w:rPr>
        <w:t xml:space="preserve"> </w:t>
      </w:r>
      <w:r w:rsidRPr="00B87057">
        <w:rPr>
          <w:rFonts w:hint="eastAsia"/>
          <w:bCs/>
          <w:sz w:val="24"/>
        </w:rPr>
        <w:t>峰电流与被测物质浓度成正比</w:t>
      </w:r>
      <w:r w:rsidRPr="00B87057">
        <w:rPr>
          <w:rFonts w:hint="eastAsia"/>
          <w:bCs/>
          <w:sz w:val="24"/>
        </w:rPr>
        <w:t>,</w:t>
      </w:r>
      <w:r w:rsidRPr="00B87057">
        <w:rPr>
          <w:rFonts w:hint="eastAsia"/>
          <w:bCs/>
          <w:sz w:val="24"/>
        </w:rPr>
        <w:t>定量依据</w:t>
      </w:r>
      <w:r w:rsidRPr="00B87057">
        <w:rPr>
          <w:rFonts w:hint="eastAsia"/>
          <w:bCs/>
          <w:sz w:val="24"/>
        </w:rPr>
        <w:t>;</w:t>
      </w:r>
    </w:p>
    <w:p w:rsidR="005D1230" w:rsidRPr="00B87057" w:rsidRDefault="005D1230" w:rsidP="00B87057">
      <w:pPr>
        <w:adjustRightInd w:val="0"/>
        <w:snapToGrid w:val="0"/>
        <w:spacing w:line="360" w:lineRule="auto"/>
        <w:rPr>
          <w:bCs/>
          <w:sz w:val="24"/>
        </w:rPr>
      </w:pPr>
      <w:r w:rsidRPr="00B87057">
        <w:rPr>
          <w:rFonts w:hint="eastAsia"/>
          <w:bCs/>
          <w:sz w:val="24"/>
        </w:rPr>
        <w:t>（</w:t>
      </w:r>
      <w:r w:rsidRPr="00B87057">
        <w:rPr>
          <w:rFonts w:hint="eastAsia"/>
          <w:bCs/>
          <w:sz w:val="24"/>
        </w:rPr>
        <w:t>4</w:t>
      </w:r>
      <w:r w:rsidRPr="00B87057">
        <w:rPr>
          <w:rFonts w:hint="eastAsia"/>
          <w:bCs/>
          <w:sz w:val="24"/>
        </w:rPr>
        <w:t>）</w:t>
      </w:r>
      <w:r w:rsidRPr="00B87057">
        <w:rPr>
          <w:rFonts w:hint="eastAsia"/>
          <w:bCs/>
          <w:sz w:val="24"/>
        </w:rPr>
        <w:t xml:space="preserve"> </w:t>
      </w:r>
      <w:r w:rsidRPr="00B87057">
        <w:rPr>
          <w:rFonts w:hint="eastAsia"/>
          <w:bCs/>
          <w:sz w:val="24"/>
        </w:rPr>
        <w:t>灵敏度一般可达</w:t>
      </w:r>
      <w:r w:rsidRPr="00B87057">
        <w:rPr>
          <w:rFonts w:hint="eastAsia"/>
          <w:bCs/>
          <w:sz w:val="24"/>
        </w:rPr>
        <w:t>10</w:t>
      </w:r>
      <w:r w:rsidRPr="00D51339">
        <w:rPr>
          <w:rFonts w:hint="eastAsia"/>
          <w:bCs/>
          <w:sz w:val="24"/>
          <w:vertAlign w:val="superscript"/>
        </w:rPr>
        <w:t>-8</w:t>
      </w:r>
      <w:r w:rsidRPr="00B87057">
        <w:rPr>
          <w:rFonts w:hint="eastAsia"/>
          <w:bCs/>
          <w:sz w:val="24"/>
        </w:rPr>
        <w:t xml:space="preserve"> </w:t>
      </w:r>
      <w:r w:rsidRPr="00B87057">
        <w:rPr>
          <w:rFonts w:hint="eastAsia"/>
          <w:bCs/>
          <w:sz w:val="24"/>
        </w:rPr>
        <w:t>～</w:t>
      </w:r>
      <w:r w:rsidRPr="00B87057">
        <w:rPr>
          <w:rFonts w:hint="eastAsia"/>
          <w:bCs/>
          <w:sz w:val="24"/>
        </w:rPr>
        <w:t xml:space="preserve"> 10</w:t>
      </w:r>
      <w:r w:rsidRPr="00D51339">
        <w:rPr>
          <w:rFonts w:hint="eastAsia"/>
          <w:bCs/>
          <w:sz w:val="24"/>
          <w:vertAlign w:val="superscript"/>
        </w:rPr>
        <w:t>-9</w:t>
      </w:r>
      <w:r w:rsidRPr="00B87057">
        <w:rPr>
          <w:rFonts w:hint="eastAsia"/>
          <w:bCs/>
          <w:sz w:val="24"/>
        </w:rPr>
        <w:t xml:space="preserve">  mol/L</w:t>
      </w:r>
      <w:r w:rsidRPr="00B87057">
        <w:rPr>
          <w:rFonts w:hint="eastAsia"/>
          <w:bCs/>
          <w:sz w:val="24"/>
        </w:rPr>
        <w:t>；</w:t>
      </w:r>
    </w:p>
    <w:p w:rsidR="005D1230" w:rsidRPr="00B87057" w:rsidRDefault="005D1230" w:rsidP="00B87057">
      <w:pPr>
        <w:adjustRightInd w:val="0"/>
        <w:snapToGrid w:val="0"/>
        <w:spacing w:line="360" w:lineRule="auto"/>
        <w:rPr>
          <w:bCs/>
          <w:sz w:val="24"/>
        </w:rPr>
      </w:pPr>
      <w:r w:rsidRPr="00B87057">
        <w:rPr>
          <w:rFonts w:hint="eastAsia"/>
          <w:bCs/>
          <w:sz w:val="24"/>
        </w:rPr>
        <w:t>（</w:t>
      </w:r>
      <w:r w:rsidRPr="00B87057">
        <w:rPr>
          <w:rFonts w:hint="eastAsia"/>
          <w:bCs/>
          <w:sz w:val="24"/>
        </w:rPr>
        <w:t>5</w:t>
      </w:r>
      <w:r w:rsidRPr="00B87057">
        <w:rPr>
          <w:rFonts w:hint="eastAsia"/>
          <w:bCs/>
          <w:sz w:val="24"/>
        </w:rPr>
        <w:t>）电流信号呈峰型，便于测量</w:t>
      </w:r>
      <w:r w:rsidRPr="00B87057">
        <w:rPr>
          <w:rFonts w:hint="eastAsia"/>
          <w:bCs/>
          <w:sz w:val="24"/>
        </w:rPr>
        <w:t>,</w:t>
      </w:r>
      <w:r w:rsidRPr="00B87057">
        <w:rPr>
          <w:rFonts w:hint="eastAsia"/>
          <w:bCs/>
          <w:sz w:val="24"/>
        </w:rPr>
        <w:t>可同时测量多种金属离子。</w:t>
      </w:r>
    </w:p>
    <w:p w:rsidR="005D1230" w:rsidRPr="00B87057" w:rsidRDefault="005D1230" w:rsidP="00B87057">
      <w:pPr>
        <w:adjustRightInd w:val="0"/>
        <w:snapToGrid w:val="0"/>
        <w:spacing w:line="360" w:lineRule="auto"/>
        <w:rPr>
          <w:b/>
          <w:bCs/>
          <w:sz w:val="24"/>
        </w:rPr>
      </w:pPr>
      <w:r w:rsidRPr="00B87057">
        <w:rPr>
          <w:rFonts w:hint="eastAsia"/>
          <w:b/>
          <w:bCs/>
          <w:sz w:val="24"/>
        </w:rPr>
        <w:t>3)</w:t>
      </w:r>
      <w:r w:rsidRPr="00B87057">
        <w:rPr>
          <w:b/>
          <w:bCs/>
          <w:sz w:val="24"/>
        </w:rPr>
        <w:t xml:space="preserve"> </w:t>
      </w:r>
      <w:r w:rsidRPr="00B87057">
        <w:rPr>
          <w:rFonts w:hint="eastAsia"/>
          <w:b/>
          <w:bCs/>
          <w:sz w:val="24"/>
        </w:rPr>
        <w:t>分类</w:t>
      </w:r>
    </w:p>
    <w:p w:rsidR="005D1230" w:rsidRPr="00B87057" w:rsidRDefault="005D1230" w:rsidP="00B87057">
      <w:pPr>
        <w:adjustRightInd w:val="0"/>
        <w:snapToGrid w:val="0"/>
        <w:spacing w:line="360" w:lineRule="auto"/>
        <w:ind w:left="360"/>
        <w:rPr>
          <w:bCs/>
          <w:sz w:val="24"/>
        </w:rPr>
      </w:pPr>
      <w:r w:rsidRPr="00B87057">
        <w:rPr>
          <w:rFonts w:hint="eastAsia"/>
          <w:bCs/>
          <w:sz w:val="24"/>
        </w:rPr>
        <w:t>根据分析过程中，电极性质的变化分为：</w:t>
      </w:r>
    </w:p>
    <w:p w:rsidR="005D1230" w:rsidRPr="00B87057" w:rsidRDefault="005D1230" w:rsidP="00B87057">
      <w:pPr>
        <w:adjustRightInd w:val="0"/>
        <w:snapToGrid w:val="0"/>
        <w:spacing w:line="360" w:lineRule="auto"/>
        <w:ind w:left="360"/>
        <w:rPr>
          <w:bCs/>
          <w:sz w:val="24"/>
        </w:rPr>
      </w:pPr>
      <w:r w:rsidRPr="00B87057">
        <w:rPr>
          <w:rFonts w:hint="eastAsia"/>
          <w:bCs/>
          <w:sz w:val="24"/>
        </w:rPr>
        <w:t xml:space="preserve">a. </w:t>
      </w:r>
      <w:r w:rsidRPr="00B87057">
        <w:rPr>
          <w:rFonts w:hint="eastAsia"/>
          <w:bCs/>
          <w:sz w:val="24"/>
        </w:rPr>
        <w:t>阳极溶出伏安法：富集时工作电极为阴极，溶出时工作电极为阳极的伏安法称为阳极溶出伏安法（多用于测定金属离子）。</w:t>
      </w:r>
    </w:p>
    <w:p w:rsidR="005D1230" w:rsidRPr="00B87057" w:rsidRDefault="005D1230" w:rsidP="00B87057">
      <w:pPr>
        <w:adjustRightInd w:val="0"/>
        <w:snapToGrid w:val="0"/>
        <w:spacing w:line="360" w:lineRule="auto"/>
        <w:ind w:left="360"/>
        <w:rPr>
          <w:bCs/>
          <w:sz w:val="24"/>
        </w:rPr>
      </w:pPr>
      <w:r w:rsidRPr="00B87057">
        <w:rPr>
          <w:rFonts w:hint="eastAsia"/>
          <w:bCs/>
          <w:sz w:val="24"/>
        </w:rPr>
        <w:t xml:space="preserve">b. </w:t>
      </w:r>
      <w:r w:rsidRPr="00B87057">
        <w:rPr>
          <w:rFonts w:hint="eastAsia"/>
          <w:bCs/>
          <w:sz w:val="24"/>
        </w:rPr>
        <w:t>阴极溶出伏安法：富集时工作电极为阳极，溶出时工作电极为阴极的伏安法称为阴极溶出伏安法（一般用于卤素、硫等阴离子测定）。</w:t>
      </w:r>
    </w:p>
    <w:p w:rsidR="005D1230" w:rsidRPr="00B87057" w:rsidRDefault="005D1230" w:rsidP="00B87057">
      <w:pPr>
        <w:numPr>
          <w:ilvl w:val="0"/>
          <w:numId w:val="13"/>
        </w:numPr>
        <w:adjustRightInd w:val="0"/>
        <w:snapToGrid w:val="0"/>
        <w:spacing w:line="360" w:lineRule="auto"/>
        <w:rPr>
          <w:bCs/>
          <w:sz w:val="24"/>
        </w:rPr>
      </w:pPr>
      <w:r w:rsidRPr="00B87057">
        <w:rPr>
          <w:rFonts w:hint="eastAsia"/>
          <w:bCs/>
          <w:sz w:val="24"/>
        </w:rPr>
        <w:t>计时电位溶出伏安法－记录恒电流电解条件下的电位－时间曲线的伏安法。</w:t>
      </w:r>
    </w:p>
    <w:p w:rsidR="00AA381E" w:rsidRPr="00B87057" w:rsidRDefault="00155BDA" w:rsidP="00B87057">
      <w:pPr>
        <w:adjustRightInd w:val="0"/>
        <w:snapToGrid w:val="0"/>
        <w:spacing w:line="360" w:lineRule="auto"/>
        <w:rPr>
          <w:b/>
          <w:sz w:val="24"/>
        </w:rPr>
      </w:pPr>
      <w:r w:rsidRPr="00B87057">
        <w:rPr>
          <w:rFonts w:hint="eastAsia"/>
          <w:b/>
          <w:sz w:val="24"/>
        </w:rPr>
        <w:t>11</w:t>
      </w:r>
      <w:r w:rsidRPr="00B87057">
        <w:rPr>
          <w:rFonts w:hint="eastAsia"/>
          <w:b/>
          <w:sz w:val="24"/>
        </w:rPr>
        <w:t>、</w:t>
      </w:r>
      <w:r w:rsidR="00AA381E" w:rsidRPr="00B87057">
        <w:rPr>
          <w:rFonts w:hint="eastAsia"/>
          <w:b/>
          <w:sz w:val="24"/>
        </w:rPr>
        <w:t>何谓正相分配色谱？何谓反相分配色谱？它们各适于分离何种化合物？</w:t>
      </w:r>
    </w:p>
    <w:p w:rsidR="00AA381E" w:rsidRPr="00B87057" w:rsidRDefault="00E05737" w:rsidP="00B87057">
      <w:pPr>
        <w:adjustRightInd w:val="0"/>
        <w:snapToGrid w:val="0"/>
        <w:spacing w:line="360" w:lineRule="auto"/>
        <w:rPr>
          <w:sz w:val="24"/>
        </w:rPr>
      </w:pPr>
      <w:r w:rsidRPr="00B87057">
        <w:rPr>
          <w:rFonts w:hint="eastAsia"/>
          <w:sz w:val="24"/>
        </w:rPr>
        <w:t>在液液色谱中为了避免固定液的流失。对流动相的一个基本要求是流动相尽可能不与固定相互溶，而且流动相与固定相的极性差别越显著越好。根据所使用的流动相和固定相的极性程度，将其分为</w:t>
      </w:r>
      <w:r w:rsidRPr="00B87057">
        <w:rPr>
          <w:rFonts w:hint="eastAsia"/>
          <w:b/>
          <w:bCs/>
          <w:sz w:val="24"/>
        </w:rPr>
        <w:t>正相分配色谱</w:t>
      </w:r>
      <w:r w:rsidRPr="00B87057">
        <w:rPr>
          <w:rFonts w:hint="eastAsia"/>
          <w:sz w:val="24"/>
        </w:rPr>
        <w:t>和</w:t>
      </w:r>
      <w:r w:rsidRPr="00B87057">
        <w:rPr>
          <w:rFonts w:hint="eastAsia"/>
          <w:b/>
          <w:bCs/>
          <w:sz w:val="24"/>
        </w:rPr>
        <w:t>反相分配色谱</w:t>
      </w:r>
      <w:r w:rsidRPr="00B87057">
        <w:rPr>
          <w:rFonts w:hint="eastAsia"/>
          <w:sz w:val="24"/>
        </w:rPr>
        <w:t>。如果采用流动相的极性小于固定相的极性，称为</w:t>
      </w:r>
      <w:r w:rsidRPr="00B87057">
        <w:rPr>
          <w:rFonts w:hint="eastAsia"/>
          <w:b/>
          <w:bCs/>
          <w:sz w:val="24"/>
        </w:rPr>
        <w:t>正相分配色谱</w:t>
      </w:r>
      <w:r w:rsidRPr="00B87057">
        <w:rPr>
          <w:rFonts w:hint="eastAsia"/>
          <w:sz w:val="24"/>
        </w:rPr>
        <w:t>，它适用于极性化合物的分离。其</w:t>
      </w:r>
      <w:r w:rsidRPr="00B87057">
        <w:rPr>
          <w:rFonts w:hint="eastAsia"/>
          <w:b/>
          <w:bCs/>
          <w:sz w:val="24"/>
        </w:rPr>
        <w:t>流出顺序是极性小的先流出，极性大的后流出</w:t>
      </w:r>
      <w:r w:rsidRPr="00B87057">
        <w:rPr>
          <w:rFonts w:hint="eastAsia"/>
          <w:sz w:val="24"/>
        </w:rPr>
        <w:t>。如果采用流动相的极性大于固定相的极性，称为</w:t>
      </w:r>
      <w:r w:rsidRPr="00B87057">
        <w:rPr>
          <w:rFonts w:hint="eastAsia"/>
          <w:b/>
          <w:sz w:val="24"/>
        </w:rPr>
        <w:t>反相分配色谱</w:t>
      </w:r>
      <w:r w:rsidRPr="00B87057">
        <w:rPr>
          <w:rFonts w:hint="eastAsia"/>
          <w:sz w:val="24"/>
        </w:rPr>
        <w:t>。它适用于非极性化合物的分离，其流出顺序与正相色谱恰好相反，</w:t>
      </w:r>
      <w:r w:rsidRPr="00B87057">
        <w:rPr>
          <w:rFonts w:hint="eastAsia"/>
          <w:b/>
          <w:bCs/>
          <w:sz w:val="24"/>
        </w:rPr>
        <w:t>极性大的先流出，极性小的后流出</w:t>
      </w:r>
      <w:r w:rsidRPr="00B87057">
        <w:rPr>
          <w:rFonts w:hint="eastAsia"/>
          <w:sz w:val="24"/>
        </w:rPr>
        <w:t>。</w:t>
      </w:r>
    </w:p>
    <w:p w:rsidR="00196AA2" w:rsidRPr="00B87057" w:rsidRDefault="00155BDA" w:rsidP="00B87057">
      <w:pPr>
        <w:adjustRightInd w:val="0"/>
        <w:snapToGrid w:val="0"/>
        <w:spacing w:line="360" w:lineRule="auto"/>
        <w:rPr>
          <w:b/>
          <w:sz w:val="24"/>
        </w:rPr>
      </w:pPr>
      <w:r w:rsidRPr="00B87057">
        <w:rPr>
          <w:rFonts w:hint="eastAsia"/>
          <w:b/>
          <w:sz w:val="24"/>
        </w:rPr>
        <w:t>12</w:t>
      </w:r>
      <w:r w:rsidRPr="00B87057">
        <w:rPr>
          <w:rFonts w:hint="eastAsia"/>
          <w:b/>
          <w:sz w:val="24"/>
        </w:rPr>
        <w:t>、</w:t>
      </w:r>
      <w:r w:rsidR="00196AA2" w:rsidRPr="00B87057">
        <w:rPr>
          <w:rFonts w:hint="eastAsia"/>
          <w:b/>
          <w:sz w:val="24"/>
        </w:rPr>
        <w:t>什么是化学键合固定相？它的突出优点是什么？</w:t>
      </w:r>
    </w:p>
    <w:p w:rsidR="00196AA2" w:rsidRPr="00B87057" w:rsidRDefault="00196AA2" w:rsidP="00B87057">
      <w:pPr>
        <w:adjustRightInd w:val="0"/>
        <w:snapToGrid w:val="0"/>
        <w:spacing w:line="360" w:lineRule="auto"/>
        <w:ind w:firstLineChars="200" w:firstLine="480"/>
        <w:rPr>
          <w:b/>
          <w:bCs/>
          <w:sz w:val="24"/>
        </w:rPr>
      </w:pPr>
      <w:r w:rsidRPr="00B87057">
        <w:rPr>
          <w:rFonts w:hint="eastAsia"/>
          <w:sz w:val="24"/>
        </w:rPr>
        <w:t>化学键合固定相是通过化学反应将有机分子键合在载体表面所形成的柱填充剂。它是目前应用最广、性能最佳的固定相。这种固定相的分离机理既不是单一的吸附作用，也不是单一的液液分配机理。一般认为吸附和分配两种机理兼有，键合相的表面覆盖度大小决定何种机理起主导作用。</w:t>
      </w:r>
    </w:p>
    <w:p w:rsidR="00196AA2" w:rsidRPr="00B87057" w:rsidRDefault="00196AA2" w:rsidP="00B87057">
      <w:pPr>
        <w:adjustRightInd w:val="0"/>
        <w:snapToGrid w:val="0"/>
        <w:spacing w:line="360" w:lineRule="auto"/>
        <w:rPr>
          <w:sz w:val="24"/>
        </w:rPr>
      </w:pPr>
      <w:r w:rsidRPr="00B87057">
        <w:rPr>
          <w:rFonts w:hint="eastAsia"/>
          <w:bCs/>
          <w:sz w:val="24"/>
        </w:rPr>
        <w:t>化学键合固定相的特点</w:t>
      </w:r>
    </w:p>
    <w:p w:rsidR="00196AA2" w:rsidRPr="00B87057" w:rsidRDefault="00196AA2" w:rsidP="00B87057">
      <w:pPr>
        <w:adjustRightInd w:val="0"/>
        <w:snapToGrid w:val="0"/>
        <w:spacing w:line="360" w:lineRule="auto"/>
        <w:rPr>
          <w:sz w:val="24"/>
        </w:rPr>
      </w:pPr>
      <w:r w:rsidRPr="00B87057">
        <w:rPr>
          <w:rFonts w:hint="eastAsia"/>
          <w:bCs/>
          <w:sz w:val="24"/>
        </w:rPr>
        <w:t>（</w:t>
      </w:r>
      <w:r w:rsidRPr="00B87057">
        <w:rPr>
          <w:bCs/>
          <w:sz w:val="24"/>
        </w:rPr>
        <w:t>1</w:t>
      </w:r>
      <w:r w:rsidRPr="00B87057">
        <w:rPr>
          <w:rFonts w:hint="eastAsia"/>
          <w:bCs/>
          <w:sz w:val="24"/>
        </w:rPr>
        <w:t>）传质快，</w:t>
      </w:r>
      <w:r w:rsidRPr="00B87057">
        <w:rPr>
          <w:rFonts w:hint="eastAsia"/>
          <w:sz w:val="24"/>
        </w:rPr>
        <w:t>表面无深凹陷，比一般液体固定相传质快；</w:t>
      </w:r>
    </w:p>
    <w:p w:rsidR="00196AA2" w:rsidRPr="00B87057" w:rsidRDefault="00196AA2" w:rsidP="00B87057">
      <w:pPr>
        <w:adjustRightInd w:val="0"/>
        <w:snapToGrid w:val="0"/>
        <w:spacing w:line="360" w:lineRule="auto"/>
        <w:rPr>
          <w:sz w:val="24"/>
        </w:rPr>
      </w:pPr>
      <w:r w:rsidRPr="00B87057">
        <w:rPr>
          <w:rFonts w:hint="eastAsia"/>
          <w:bCs/>
          <w:sz w:val="24"/>
        </w:rPr>
        <w:t>（</w:t>
      </w:r>
      <w:r w:rsidRPr="00B87057">
        <w:rPr>
          <w:bCs/>
          <w:sz w:val="24"/>
        </w:rPr>
        <w:t>2</w:t>
      </w:r>
      <w:r w:rsidRPr="00B87057">
        <w:rPr>
          <w:rFonts w:hint="eastAsia"/>
          <w:bCs/>
          <w:sz w:val="24"/>
        </w:rPr>
        <w:t>）寿命长，</w:t>
      </w:r>
      <w:r w:rsidRPr="00B87057">
        <w:rPr>
          <w:rFonts w:hint="eastAsia"/>
          <w:sz w:val="24"/>
        </w:rPr>
        <w:t>化学键合，无固定液流失，耐流动相冲击；</w:t>
      </w:r>
    </w:p>
    <w:p w:rsidR="00196AA2" w:rsidRPr="00B87057" w:rsidRDefault="00196AA2" w:rsidP="00B87057">
      <w:pPr>
        <w:adjustRightInd w:val="0"/>
        <w:snapToGrid w:val="0"/>
        <w:spacing w:line="360" w:lineRule="auto"/>
        <w:rPr>
          <w:sz w:val="24"/>
        </w:rPr>
      </w:pPr>
      <w:r w:rsidRPr="00B87057">
        <w:rPr>
          <w:sz w:val="24"/>
        </w:rPr>
        <w:lastRenderedPageBreak/>
        <w:t xml:space="preserve">    </w:t>
      </w:r>
      <w:r w:rsidRPr="00B87057">
        <w:rPr>
          <w:rFonts w:hint="eastAsia"/>
          <w:sz w:val="24"/>
        </w:rPr>
        <w:t xml:space="preserve"> </w:t>
      </w:r>
      <w:r w:rsidRPr="00B87057">
        <w:rPr>
          <w:rFonts w:hint="eastAsia"/>
          <w:sz w:val="24"/>
        </w:rPr>
        <w:t>耐水、耐光、耐有机溶剂，稳定；</w:t>
      </w:r>
      <w:r w:rsidRPr="00B87057">
        <w:rPr>
          <w:sz w:val="24"/>
        </w:rPr>
        <w:t xml:space="preserve"> </w:t>
      </w:r>
    </w:p>
    <w:p w:rsidR="00196AA2" w:rsidRPr="00B87057" w:rsidRDefault="00196AA2" w:rsidP="00B87057">
      <w:pPr>
        <w:adjustRightInd w:val="0"/>
        <w:snapToGrid w:val="0"/>
        <w:spacing w:line="360" w:lineRule="auto"/>
        <w:rPr>
          <w:sz w:val="24"/>
        </w:rPr>
      </w:pPr>
      <w:r w:rsidRPr="00B87057">
        <w:rPr>
          <w:rFonts w:hint="eastAsia"/>
          <w:bCs/>
          <w:sz w:val="24"/>
        </w:rPr>
        <w:t>（</w:t>
      </w:r>
      <w:r w:rsidRPr="00B87057">
        <w:rPr>
          <w:bCs/>
          <w:sz w:val="24"/>
        </w:rPr>
        <w:t>4</w:t>
      </w:r>
      <w:r w:rsidRPr="00B87057">
        <w:rPr>
          <w:rFonts w:hint="eastAsia"/>
          <w:bCs/>
          <w:sz w:val="24"/>
        </w:rPr>
        <w:t>）选择性好，</w:t>
      </w:r>
      <w:r w:rsidRPr="00B87057">
        <w:rPr>
          <w:rFonts w:hint="eastAsia"/>
          <w:sz w:val="24"/>
        </w:rPr>
        <w:t>可键合不同官能团，提高选择性；</w:t>
      </w:r>
    </w:p>
    <w:p w:rsidR="00196AA2" w:rsidRPr="00B87057" w:rsidRDefault="00196AA2" w:rsidP="00B87057">
      <w:pPr>
        <w:adjustRightInd w:val="0"/>
        <w:snapToGrid w:val="0"/>
        <w:spacing w:line="360" w:lineRule="auto"/>
        <w:rPr>
          <w:bCs/>
          <w:sz w:val="24"/>
        </w:rPr>
      </w:pPr>
      <w:r w:rsidRPr="00B87057">
        <w:rPr>
          <w:rFonts w:hint="eastAsia"/>
          <w:bCs/>
          <w:sz w:val="24"/>
        </w:rPr>
        <w:t>（</w:t>
      </w:r>
      <w:r w:rsidRPr="00B87057">
        <w:rPr>
          <w:bCs/>
          <w:sz w:val="24"/>
        </w:rPr>
        <w:t>5</w:t>
      </w:r>
      <w:r w:rsidRPr="00B87057">
        <w:rPr>
          <w:rFonts w:hint="eastAsia"/>
          <w:bCs/>
          <w:sz w:val="24"/>
        </w:rPr>
        <w:t>）有利于梯度洗脱。</w:t>
      </w:r>
    </w:p>
    <w:p w:rsidR="00196AA2" w:rsidRPr="00B87057" w:rsidRDefault="0059509D" w:rsidP="00B87057">
      <w:pPr>
        <w:adjustRightInd w:val="0"/>
        <w:snapToGrid w:val="0"/>
        <w:spacing w:line="360" w:lineRule="auto"/>
        <w:rPr>
          <w:b/>
          <w:sz w:val="24"/>
        </w:rPr>
      </w:pPr>
      <w:r w:rsidRPr="00B87057">
        <w:rPr>
          <w:rFonts w:hint="eastAsia"/>
          <w:b/>
          <w:sz w:val="24"/>
        </w:rPr>
        <w:t>13</w:t>
      </w:r>
      <w:r w:rsidRPr="00B87057">
        <w:rPr>
          <w:rFonts w:hint="eastAsia"/>
          <w:b/>
          <w:sz w:val="24"/>
        </w:rPr>
        <w:t>、试从原理、仪器及应用等方面比较气相色谱分析法和高效液相色谱分析法。</w:t>
      </w:r>
    </w:p>
    <w:p w:rsidR="00A879FF" w:rsidRPr="00B87057" w:rsidRDefault="00A879FF" w:rsidP="00B87057">
      <w:pPr>
        <w:adjustRightInd w:val="0"/>
        <w:snapToGrid w:val="0"/>
        <w:spacing w:line="360" w:lineRule="auto"/>
        <w:rPr>
          <w:sz w:val="24"/>
        </w:rPr>
      </w:pPr>
      <w:r w:rsidRPr="00B87057">
        <w:rPr>
          <w:rFonts w:hint="eastAsia"/>
          <w:b/>
          <w:sz w:val="24"/>
        </w:rPr>
        <w:t>14</w:t>
      </w:r>
      <w:r w:rsidRPr="00B87057">
        <w:rPr>
          <w:rFonts w:hint="eastAsia"/>
          <w:b/>
          <w:sz w:val="24"/>
        </w:rPr>
        <w:t>、试从原理、仪器及应用等方面比较分子荧光分析法和化学发光分析法。</w:t>
      </w:r>
    </w:p>
    <w:p w:rsidR="0000539E" w:rsidRPr="00B87057" w:rsidRDefault="00DB66CD" w:rsidP="00B87057">
      <w:pPr>
        <w:adjustRightInd w:val="0"/>
        <w:snapToGrid w:val="0"/>
        <w:spacing w:line="360" w:lineRule="auto"/>
        <w:rPr>
          <w:b/>
          <w:sz w:val="24"/>
        </w:rPr>
      </w:pPr>
      <w:r w:rsidRPr="00B87057">
        <w:rPr>
          <w:rFonts w:hint="eastAsia"/>
          <w:b/>
          <w:sz w:val="24"/>
        </w:rPr>
        <w:t>15</w:t>
      </w:r>
      <w:r w:rsidRPr="00B87057">
        <w:rPr>
          <w:rFonts w:hint="eastAsia"/>
          <w:b/>
          <w:sz w:val="24"/>
        </w:rPr>
        <w:t>、</w:t>
      </w:r>
      <w:r w:rsidR="0000539E" w:rsidRPr="00B87057">
        <w:rPr>
          <w:rFonts w:hint="eastAsia"/>
          <w:b/>
          <w:sz w:val="24"/>
        </w:rPr>
        <w:t>光谱分析的共同原理是什么？试围绕你已经学习过的光谱分析方法进行论证，并指出各种具体的光谱分析法具有何种特征。</w:t>
      </w:r>
    </w:p>
    <w:p w:rsidR="004D15CD" w:rsidRPr="00B87057" w:rsidRDefault="004D15CD" w:rsidP="00B87057">
      <w:pPr>
        <w:adjustRightInd w:val="0"/>
        <w:snapToGrid w:val="0"/>
        <w:spacing w:line="360" w:lineRule="auto"/>
        <w:rPr>
          <w:rFonts w:ascii="宋体"/>
          <w:sz w:val="24"/>
        </w:rPr>
      </w:pPr>
      <w:r w:rsidRPr="00B87057">
        <w:rPr>
          <w:rFonts w:ascii="宋体" w:hint="eastAsia"/>
          <w:sz w:val="24"/>
        </w:rPr>
        <w:t>光分析主要根据物质发射,吸收电磁辐射以及物质与电磁辐射的相互作用来进行分析的。</w:t>
      </w:r>
    </w:p>
    <w:p w:rsidR="004D15CD" w:rsidRPr="00B87057" w:rsidRDefault="004D15CD" w:rsidP="00B87057">
      <w:pPr>
        <w:adjustRightInd w:val="0"/>
        <w:snapToGrid w:val="0"/>
        <w:spacing w:line="360" w:lineRule="auto"/>
        <w:rPr>
          <w:rFonts w:ascii="宋体"/>
          <w:sz w:val="24"/>
        </w:rPr>
      </w:pPr>
      <w:r w:rsidRPr="00B87057">
        <w:rPr>
          <w:rFonts w:ascii="宋体" w:hint="eastAsia"/>
          <w:sz w:val="24"/>
        </w:rPr>
        <w:t xml:space="preserve">  可分为两大类：光谱法和非光谱法。</w:t>
      </w:r>
    </w:p>
    <w:p w:rsidR="004D15CD" w:rsidRPr="00B87057" w:rsidRDefault="004D15CD" w:rsidP="00B87057">
      <w:pPr>
        <w:adjustRightInd w:val="0"/>
        <w:snapToGrid w:val="0"/>
        <w:spacing w:line="360" w:lineRule="auto"/>
        <w:rPr>
          <w:rFonts w:ascii="宋体"/>
          <w:sz w:val="24"/>
        </w:rPr>
      </w:pPr>
      <w:r w:rsidRPr="00B87057">
        <w:rPr>
          <w:rFonts w:ascii="宋体" w:hint="eastAsia"/>
          <w:sz w:val="24"/>
        </w:rPr>
        <w:t xml:space="preserve">  光谱法是基于测量辐射的波长及强度。在这类方法中通常需要测定试样的光谱，而这些光谱是由于物质的原子或分子的特定能级的跃迁所产生的，因此根据其特征光谱的波长可进行定性分析；而光谱的强度与物质的含量有关，故可进行定量分析。举例说明</w:t>
      </w:r>
    </w:p>
    <w:p w:rsidR="004D15CD" w:rsidRPr="00B87057" w:rsidRDefault="004D15CD" w:rsidP="00B87057">
      <w:pPr>
        <w:adjustRightInd w:val="0"/>
        <w:snapToGrid w:val="0"/>
        <w:spacing w:line="360" w:lineRule="auto"/>
        <w:rPr>
          <w:rFonts w:ascii="宋体"/>
          <w:sz w:val="24"/>
        </w:rPr>
      </w:pPr>
      <w:r w:rsidRPr="00B87057">
        <w:rPr>
          <w:rFonts w:ascii="宋体" w:hint="eastAsia"/>
          <w:sz w:val="24"/>
        </w:rPr>
        <w:t xml:space="preserve">   非光谱法不涉及光谱的测定，即不涉及能级的跃迁，而主要是利用电磁辐射与物质的相互作用。这个相互作用引起电磁辐射在方向上的改变或物理性质的变化，而利用这些改变可以进行分析。举例说明</w:t>
      </w:r>
      <w:r w:rsidR="000C2B5F">
        <w:rPr>
          <w:rFonts w:ascii="宋体" w:hint="eastAsia"/>
          <w:sz w:val="24"/>
        </w:rPr>
        <w:t>：</w:t>
      </w:r>
    </w:p>
    <w:p w:rsidR="0000539E" w:rsidRPr="00B87057" w:rsidRDefault="0000539E" w:rsidP="00B87057">
      <w:pPr>
        <w:adjustRightInd w:val="0"/>
        <w:snapToGrid w:val="0"/>
        <w:spacing w:line="360" w:lineRule="auto"/>
        <w:rPr>
          <w:b/>
          <w:sz w:val="24"/>
        </w:rPr>
      </w:pPr>
    </w:p>
    <w:p w:rsidR="0000539E" w:rsidRPr="00B87057" w:rsidRDefault="0000539E" w:rsidP="00B87057">
      <w:pPr>
        <w:numPr>
          <w:ilvl w:val="0"/>
          <w:numId w:val="15"/>
        </w:numPr>
        <w:adjustRightInd w:val="0"/>
        <w:snapToGrid w:val="0"/>
        <w:spacing w:line="360" w:lineRule="auto"/>
        <w:rPr>
          <w:b/>
          <w:sz w:val="24"/>
        </w:rPr>
      </w:pPr>
      <w:r w:rsidRPr="00B87057">
        <w:rPr>
          <w:rFonts w:hint="eastAsia"/>
          <w:b/>
          <w:sz w:val="24"/>
        </w:rPr>
        <w:t>电化学分析方法是建立在对电信号测量基础上的一类分析方法，试讨论有哪些可用的电信号被利用，并因此建立起哪些分析方法，简要介绍这些分析方法的应用。</w:t>
      </w:r>
    </w:p>
    <w:p w:rsidR="00253744" w:rsidRPr="00B87057" w:rsidRDefault="00253744" w:rsidP="00B87057">
      <w:pPr>
        <w:adjustRightInd w:val="0"/>
        <w:snapToGrid w:val="0"/>
        <w:spacing w:line="360" w:lineRule="auto"/>
        <w:ind w:firstLineChars="175" w:firstLine="420"/>
        <w:rPr>
          <w:bCs/>
          <w:sz w:val="24"/>
        </w:rPr>
      </w:pPr>
      <w:r w:rsidRPr="00B87057">
        <w:rPr>
          <w:rFonts w:hint="eastAsia"/>
          <w:bCs/>
          <w:sz w:val="24"/>
        </w:rPr>
        <w:t>直接通过测定电流、电位、电导、电量等物理量，在溶液中有电流或无电流流动的情况下，来研究、确定参与反应的化学物质的量。</w:t>
      </w:r>
    </w:p>
    <w:p w:rsidR="00253744" w:rsidRPr="00B87057" w:rsidRDefault="00253744" w:rsidP="00B87057">
      <w:pPr>
        <w:adjustRightInd w:val="0"/>
        <w:snapToGrid w:val="0"/>
        <w:spacing w:line="360" w:lineRule="auto"/>
        <w:ind w:firstLineChars="175" w:firstLine="420"/>
        <w:rPr>
          <w:bCs/>
          <w:sz w:val="24"/>
        </w:rPr>
      </w:pPr>
      <w:r w:rsidRPr="00B87057">
        <w:rPr>
          <w:rFonts w:hint="eastAsia"/>
          <w:bCs/>
          <w:sz w:val="24"/>
        </w:rPr>
        <w:t>(1)</w:t>
      </w:r>
      <w:r w:rsidRPr="00B87057">
        <w:rPr>
          <w:rFonts w:hint="eastAsia"/>
          <w:bCs/>
          <w:sz w:val="24"/>
        </w:rPr>
        <w:t>电导分析法：测量电导值；原理：依据溶液电导与电解质关系；应用：高纯水质分析，酸雨监测。</w:t>
      </w:r>
      <w:r w:rsidRPr="00B87057">
        <w:rPr>
          <w:rFonts w:hint="eastAsia"/>
          <w:b/>
          <w:bCs/>
          <w:sz w:val="24"/>
        </w:rPr>
        <w:t xml:space="preserve"> </w:t>
      </w:r>
    </w:p>
    <w:p w:rsidR="00253744" w:rsidRPr="00B87057" w:rsidRDefault="00253744" w:rsidP="00B87057">
      <w:pPr>
        <w:adjustRightInd w:val="0"/>
        <w:snapToGrid w:val="0"/>
        <w:spacing w:line="360" w:lineRule="auto"/>
        <w:ind w:firstLineChars="175" w:firstLine="420"/>
        <w:rPr>
          <w:bCs/>
          <w:sz w:val="24"/>
        </w:rPr>
      </w:pPr>
      <w:r w:rsidRPr="00B87057">
        <w:rPr>
          <w:rFonts w:hint="eastAsia"/>
          <w:bCs/>
          <w:sz w:val="24"/>
        </w:rPr>
        <w:t>(2)</w:t>
      </w:r>
      <w:r w:rsidRPr="00B87057">
        <w:rPr>
          <w:rFonts w:hint="eastAsia"/>
          <w:bCs/>
          <w:sz w:val="24"/>
        </w:rPr>
        <w:t>电位分析法：测量电动势；直接电位法：电极电位与溶液中电活性物质的活度有关，通过测量溶液的电动势，根据能斯特方程计算被测物质的含量；电位滴定：用电位测量装置指示滴定分析过程中被测组分的浓度变化，通过记录或绘制滴定曲线来确定滴定终点的分析方法。</w:t>
      </w:r>
    </w:p>
    <w:p w:rsidR="00253744" w:rsidRPr="00B87057" w:rsidRDefault="00253744" w:rsidP="00B87057">
      <w:pPr>
        <w:adjustRightInd w:val="0"/>
        <w:snapToGrid w:val="0"/>
        <w:spacing w:line="360" w:lineRule="auto"/>
        <w:ind w:firstLineChars="175" w:firstLine="420"/>
        <w:rPr>
          <w:bCs/>
          <w:sz w:val="24"/>
        </w:rPr>
      </w:pPr>
      <w:r w:rsidRPr="00B87057">
        <w:rPr>
          <w:rFonts w:hint="eastAsia"/>
          <w:bCs/>
          <w:sz w:val="24"/>
        </w:rPr>
        <w:t>(3)</w:t>
      </w:r>
      <w:r w:rsidRPr="00B87057">
        <w:rPr>
          <w:rFonts w:hint="eastAsia"/>
          <w:bCs/>
          <w:sz w:val="24"/>
        </w:rPr>
        <w:t>电解</w:t>
      </w:r>
      <w:r w:rsidRPr="00B87057">
        <w:rPr>
          <w:rFonts w:hint="eastAsia"/>
          <w:bCs/>
          <w:sz w:val="24"/>
        </w:rPr>
        <w:t>(</w:t>
      </w:r>
      <w:r w:rsidRPr="00B87057">
        <w:rPr>
          <w:rFonts w:hint="eastAsia"/>
          <w:bCs/>
          <w:sz w:val="24"/>
        </w:rPr>
        <w:t>电重量</w:t>
      </w:r>
      <w:r w:rsidRPr="00B87057">
        <w:rPr>
          <w:rFonts w:hint="eastAsia"/>
          <w:bCs/>
          <w:sz w:val="24"/>
        </w:rPr>
        <w:t>)</w:t>
      </w:r>
      <w:r w:rsidRPr="00B87057">
        <w:rPr>
          <w:rFonts w:hint="eastAsia"/>
          <w:bCs/>
          <w:sz w:val="24"/>
        </w:rPr>
        <w:t>分析法：测量电解过程电极上析出物重量；电解分析：</w:t>
      </w:r>
      <w:r w:rsidRPr="00B87057">
        <w:rPr>
          <w:rFonts w:hint="eastAsia"/>
          <w:bCs/>
          <w:sz w:val="24"/>
        </w:rPr>
        <w:t xml:space="preserve"> </w:t>
      </w:r>
      <w:r w:rsidRPr="00B87057">
        <w:rPr>
          <w:rFonts w:hint="eastAsia"/>
          <w:bCs/>
          <w:sz w:val="24"/>
        </w:rPr>
        <w:t>在恒</w:t>
      </w:r>
      <w:r w:rsidRPr="00B87057">
        <w:rPr>
          <w:rFonts w:hint="eastAsia"/>
          <w:bCs/>
          <w:sz w:val="24"/>
        </w:rPr>
        <w:lastRenderedPageBreak/>
        <w:t>电流或控制电位条件下，使被测物质在电极上析出，实现定量分离测定目的的方法。电重量分析法：电解过程中在阴极上析出的物质量通常可以用称重的方法来确定。</w:t>
      </w:r>
    </w:p>
    <w:p w:rsidR="00253744" w:rsidRPr="00B87057" w:rsidRDefault="00253744" w:rsidP="00B87057">
      <w:pPr>
        <w:adjustRightInd w:val="0"/>
        <w:snapToGrid w:val="0"/>
        <w:spacing w:line="360" w:lineRule="auto"/>
        <w:ind w:firstLineChars="175" w:firstLine="420"/>
        <w:rPr>
          <w:bCs/>
          <w:sz w:val="24"/>
        </w:rPr>
      </w:pPr>
      <w:r w:rsidRPr="00B87057">
        <w:rPr>
          <w:rFonts w:hint="eastAsia"/>
          <w:bCs/>
          <w:sz w:val="24"/>
        </w:rPr>
        <w:t>(4)</w:t>
      </w:r>
      <w:r w:rsidRPr="00B87057">
        <w:rPr>
          <w:rFonts w:hint="eastAsia"/>
          <w:bCs/>
          <w:sz w:val="24"/>
        </w:rPr>
        <w:t>库仑分析法：测量电解过程中的电量；依据法拉第电解定律，由电解过程中电极上通过的电量确定电极上析出的物质量的分析方法。</w:t>
      </w:r>
    </w:p>
    <w:p w:rsidR="00253744" w:rsidRPr="00B87057" w:rsidRDefault="00253744" w:rsidP="00B87057">
      <w:pPr>
        <w:adjustRightInd w:val="0"/>
        <w:snapToGrid w:val="0"/>
        <w:spacing w:line="360" w:lineRule="auto"/>
        <w:ind w:firstLineChars="175" w:firstLine="420"/>
        <w:rPr>
          <w:bCs/>
          <w:sz w:val="24"/>
        </w:rPr>
      </w:pPr>
      <w:r w:rsidRPr="00B87057">
        <w:rPr>
          <w:rFonts w:hint="eastAsia"/>
          <w:bCs/>
          <w:sz w:val="24"/>
        </w:rPr>
        <w:t>(5)</w:t>
      </w:r>
      <w:r w:rsidRPr="00B87057">
        <w:rPr>
          <w:rFonts w:hint="eastAsia"/>
          <w:bCs/>
          <w:sz w:val="24"/>
        </w:rPr>
        <w:t>伏安分析：测量电流与电位变化曲线；通过测定特殊条件下的电流</w:t>
      </w:r>
      <w:r w:rsidRPr="00B87057">
        <w:rPr>
          <w:bCs/>
          <w:sz w:val="24"/>
        </w:rPr>
        <w:t>—</w:t>
      </w:r>
      <w:r w:rsidRPr="00B87057">
        <w:rPr>
          <w:rFonts w:hint="eastAsia"/>
          <w:bCs/>
          <w:sz w:val="24"/>
        </w:rPr>
        <w:t>电压曲线来分析电解质的组成和含量的一类分析方法的总称。</w:t>
      </w:r>
    </w:p>
    <w:p w:rsidR="00253744" w:rsidRPr="00B87057" w:rsidRDefault="00253744" w:rsidP="00B87057">
      <w:pPr>
        <w:adjustRightInd w:val="0"/>
        <w:snapToGrid w:val="0"/>
        <w:spacing w:line="360" w:lineRule="auto"/>
        <w:ind w:firstLineChars="175" w:firstLine="420"/>
        <w:rPr>
          <w:bCs/>
          <w:sz w:val="24"/>
        </w:rPr>
      </w:pPr>
      <w:r w:rsidRPr="00B87057">
        <w:rPr>
          <w:rFonts w:hint="eastAsia"/>
          <w:bCs/>
          <w:sz w:val="24"/>
        </w:rPr>
        <w:t>(6)</w:t>
      </w:r>
      <w:r w:rsidRPr="00B87057">
        <w:rPr>
          <w:rFonts w:hint="eastAsia"/>
          <w:bCs/>
          <w:sz w:val="24"/>
        </w:rPr>
        <w:t>极谱分析：使用滴汞电极时的伏安分析。</w:t>
      </w:r>
    </w:p>
    <w:p w:rsidR="0000539E" w:rsidRPr="00B87057" w:rsidRDefault="0000539E" w:rsidP="00B87057">
      <w:pPr>
        <w:numPr>
          <w:ilvl w:val="0"/>
          <w:numId w:val="15"/>
        </w:numPr>
        <w:adjustRightInd w:val="0"/>
        <w:snapToGrid w:val="0"/>
        <w:spacing w:line="360" w:lineRule="auto"/>
        <w:rPr>
          <w:b/>
          <w:sz w:val="24"/>
        </w:rPr>
      </w:pPr>
      <w:r w:rsidRPr="00B87057">
        <w:rPr>
          <w:rFonts w:hint="eastAsia"/>
          <w:b/>
          <w:sz w:val="24"/>
        </w:rPr>
        <w:t>请讨论玻璃电极和氟离子选择性电极的膜电位响应原理。对离子选择性电极而言，电位选择性系数是一个非常重要的性能参数，试讨论有哪些方法可测定选择性系数？如何测定？</w:t>
      </w:r>
      <w:r w:rsidRPr="00B87057">
        <w:rPr>
          <w:rFonts w:hint="eastAsia"/>
          <w:b/>
          <w:sz w:val="24"/>
        </w:rPr>
        <w:t xml:space="preserve"> </w:t>
      </w:r>
    </w:p>
    <w:p w:rsidR="00253744" w:rsidRPr="00B87057" w:rsidRDefault="00253744" w:rsidP="00B87057">
      <w:pPr>
        <w:adjustRightInd w:val="0"/>
        <w:snapToGrid w:val="0"/>
        <w:spacing w:line="360" w:lineRule="auto"/>
        <w:ind w:firstLineChars="200" w:firstLine="480"/>
        <w:rPr>
          <w:sz w:val="24"/>
        </w:rPr>
      </w:pPr>
      <w:r w:rsidRPr="00B87057">
        <w:rPr>
          <w:rFonts w:hint="eastAsia"/>
          <w:sz w:val="24"/>
        </w:rPr>
        <w:t>玻璃电极经水浸泡后形成水化凝胶层，该凝胶层根据水溶液中质子活度高低电离出质子，并在电极表面形成双电层，该双电层的电场强度即为膜电位，与溶液中质子活度相关，可用能斯特方程描述。</w:t>
      </w:r>
    </w:p>
    <w:p w:rsidR="00253744" w:rsidRPr="00B87057" w:rsidRDefault="00253744" w:rsidP="00B87057">
      <w:pPr>
        <w:adjustRightInd w:val="0"/>
        <w:snapToGrid w:val="0"/>
        <w:spacing w:line="360" w:lineRule="auto"/>
        <w:ind w:firstLineChars="175" w:firstLine="420"/>
        <w:rPr>
          <w:sz w:val="24"/>
        </w:rPr>
      </w:pPr>
      <w:r w:rsidRPr="00B87057">
        <w:rPr>
          <w:rFonts w:hint="eastAsia"/>
          <w:sz w:val="24"/>
        </w:rPr>
        <w:t>氟离子选择性电极敏感膜由掺杂的氟化镧晶体构成，掺杂后的氟化镧由于晶体缺陷，当溶液中氟离子浓度不同时会有氟离子离解扩散出（或入）膜内，并与溶液中相反电荷离子形成平衡，电场强度与溶液中氟离子活度相关。</w:t>
      </w:r>
    </w:p>
    <w:p w:rsidR="00253744" w:rsidRPr="00B87057" w:rsidRDefault="00253744" w:rsidP="00B87057">
      <w:pPr>
        <w:adjustRightInd w:val="0"/>
        <w:snapToGrid w:val="0"/>
        <w:spacing w:line="360" w:lineRule="auto"/>
        <w:ind w:firstLineChars="175" w:firstLine="420"/>
        <w:rPr>
          <w:sz w:val="24"/>
        </w:rPr>
      </w:pPr>
      <w:r w:rsidRPr="00B87057">
        <w:rPr>
          <w:rFonts w:hint="eastAsia"/>
          <w:sz w:val="24"/>
        </w:rPr>
        <w:t>电位分析基于能斯特方程式建立，电位选择性系数是指离子选择性电极对待测离子和干扰离子之间选择性高低的指标，即在同一电极上干扰离子达到与待测离子同样的电位响应所需的浓度倍数的倒数，选择性系数越小，说明干扰程度越低。</w:t>
      </w:r>
    </w:p>
    <w:p w:rsidR="00253744" w:rsidRPr="00B87057" w:rsidRDefault="00253744" w:rsidP="00B87057">
      <w:pPr>
        <w:adjustRightInd w:val="0"/>
        <w:snapToGrid w:val="0"/>
        <w:spacing w:line="360" w:lineRule="auto"/>
        <w:ind w:firstLineChars="175" w:firstLine="420"/>
        <w:rPr>
          <w:sz w:val="24"/>
        </w:rPr>
      </w:pPr>
      <w:r w:rsidRPr="00B87057">
        <w:rPr>
          <w:rFonts w:hint="eastAsia"/>
          <w:bCs/>
          <w:sz w:val="24"/>
        </w:rPr>
        <w:t>若测定离子为</w:t>
      </w:r>
      <w:r w:rsidRPr="00B87057">
        <w:rPr>
          <w:rFonts w:hint="eastAsia"/>
          <w:bCs/>
          <w:i/>
          <w:iCs/>
          <w:sz w:val="24"/>
        </w:rPr>
        <w:t>i</w:t>
      </w:r>
      <w:r w:rsidRPr="00B87057">
        <w:rPr>
          <w:rFonts w:hint="eastAsia"/>
          <w:bCs/>
          <w:sz w:val="24"/>
        </w:rPr>
        <w:t>，电荷为</w:t>
      </w:r>
      <w:r w:rsidRPr="00B87057">
        <w:rPr>
          <w:rFonts w:hint="eastAsia"/>
          <w:bCs/>
          <w:i/>
          <w:iCs/>
          <w:sz w:val="24"/>
        </w:rPr>
        <w:t>z</w:t>
      </w:r>
      <w:r w:rsidRPr="00B87057">
        <w:rPr>
          <w:rFonts w:hint="eastAsia"/>
          <w:bCs/>
          <w:sz w:val="24"/>
        </w:rPr>
        <w:t>i</w:t>
      </w:r>
      <w:r w:rsidRPr="00B87057">
        <w:rPr>
          <w:rFonts w:hint="eastAsia"/>
          <w:bCs/>
          <w:sz w:val="24"/>
        </w:rPr>
        <w:t>；干扰离子为</w:t>
      </w:r>
      <w:r w:rsidRPr="00B87057">
        <w:rPr>
          <w:rFonts w:hint="eastAsia"/>
          <w:bCs/>
          <w:i/>
          <w:iCs/>
          <w:sz w:val="24"/>
        </w:rPr>
        <w:t>j</w:t>
      </w:r>
      <w:r w:rsidRPr="00B87057">
        <w:rPr>
          <w:rFonts w:hint="eastAsia"/>
          <w:bCs/>
          <w:sz w:val="24"/>
        </w:rPr>
        <w:t>，电荷为</w:t>
      </w:r>
      <w:r w:rsidRPr="00B87057">
        <w:rPr>
          <w:rFonts w:hint="eastAsia"/>
          <w:bCs/>
          <w:i/>
          <w:iCs/>
          <w:sz w:val="24"/>
        </w:rPr>
        <w:t>z</w:t>
      </w:r>
      <w:r w:rsidRPr="00B87057">
        <w:rPr>
          <w:rFonts w:hint="eastAsia"/>
          <w:bCs/>
          <w:sz w:val="24"/>
        </w:rPr>
        <w:t>j</w:t>
      </w:r>
      <w:r w:rsidRPr="00B87057">
        <w:rPr>
          <w:rFonts w:hint="eastAsia"/>
          <w:bCs/>
          <w:sz w:val="24"/>
        </w:rPr>
        <w:t>。考虑到共存离子产生的电位，则膜电位的一般式可写成为：</w:t>
      </w:r>
    </w:p>
    <w:p w:rsidR="00253744" w:rsidRPr="00B87057" w:rsidRDefault="009E650A" w:rsidP="00B87057">
      <w:pPr>
        <w:adjustRightInd w:val="0"/>
        <w:snapToGrid w:val="0"/>
        <w:spacing w:line="360" w:lineRule="auto"/>
        <w:ind w:firstLineChars="175" w:firstLine="420"/>
        <w:rPr>
          <w:sz w:val="24"/>
        </w:rPr>
      </w:pPr>
      <w:r>
        <w:rPr>
          <w:noProof/>
          <w:sz w:val="24"/>
        </w:rPr>
        <w:pict>
          <v:shape id="_x0000_s1082" type="#_x0000_t75" style="position:absolute;left:0;text-align:left;margin-left:90pt;margin-top:.4pt;width:3in;height:60pt;z-index:13">
            <v:imagedata r:id="rId7" o:title=""/>
          </v:shape>
          <o:OLEObject Type="Embed" ProgID="Equation.3" ShapeID="_x0000_s1082" DrawAspect="Content" ObjectID="_1512764600" r:id="rId30"/>
        </w:pict>
      </w:r>
    </w:p>
    <w:p w:rsidR="00253744" w:rsidRPr="00B87057" w:rsidRDefault="00253744" w:rsidP="00B87057">
      <w:pPr>
        <w:adjustRightInd w:val="0"/>
        <w:snapToGrid w:val="0"/>
        <w:spacing w:line="360" w:lineRule="auto"/>
        <w:ind w:firstLineChars="175" w:firstLine="420"/>
        <w:rPr>
          <w:sz w:val="24"/>
        </w:rPr>
      </w:pPr>
    </w:p>
    <w:p w:rsidR="00253744" w:rsidRPr="00B87057" w:rsidRDefault="00253744" w:rsidP="00B87057">
      <w:pPr>
        <w:adjustRightInd w:val="0"/>
        <w:snapToGrid w:val="0"/>
        <w:spacing w:line="360" w:lineRule="auto"/>
        <w:ind w:firstLineChars="175" w:firstLine="420"/>
        <w:rPr>
          <w:sz w:val="24"/>
        </w:rPr>
      </w:pPr>
    </w:p>
    <w:p w:rsidR="00253744" w:rsidRPr="00B87057" w:rsidRDefault="00253744" w:rsidP="00B87057">
      <w:pPr>
        <w:adjustRightInd w:val="0"/>
        <w:snapToGrid w:val="0"/>
        <w:spacing w:line="360" w:lineRule="auto"/>
        <w:ind w:firstLineChars="175" w:firstLine="420"/>
        <w:rPr>
          <w:bCs/>
          <w:sz w:val="24"/>
        </w:rPr>
      </w:pPr>
      <w:r w:rsidRPr="00B87057">
        <w:rPr>
          <w:bCs/>
          <w:sz w:val="24"/>
        </w:rPr>
        <w:t xml:space="preserve">a   </w:t>
      </w:r>
      <w:r w:rsidRPr="00B87057">
        <w:rPr>
          <w:rFonts w:hint="eastAsia"/>
          <w:bCs/>
          <w:sz w:val="24"/>
        </w:rPr>
        <w:t>对阳离子响应的电极，</w:t>
      </w:r>
      <w:r w:rsidRPr="00B87057">
        <w:rPr>
          <w:bCs/>
          <w:i/>
          <w:iCs/>
          <w:sz w:val="24"/>
        </w:rPr>
        <w:t xml:space="preserve">K </w:t>
      </w:r>
      <w:r w:rsidRPr="00B87057">
        <w:rPr>
          <w:rFonts w:hint="eastAsia"/>
          <w:bCs/>
          <w:sz w:val="24"/>
        </w:rPr>
        <w:t>后取正号；对负离子响应的电极，</w:t>
      </w:r>
      <w:r w:rsidRPr="00B87057">
        <w:rPr>
          <w:bCs/>
          <w:i/>
          <w:iCs/>
          <w:sz w:val="24"/>
        </w:rPr>
        <w:t xml:space="preserve">K </w:t>
      </w:r>
      <w:r w:rsidRPr="00B87057">
        <w:rPr>
          <w:rFonts w:hint="eastAsia"/>
          <w:bCs/>
          <w:sz w:val="24"/>
        </w:rPr>
        <w:t>后取负号。</w:t>
      </w:r>
    </w:p>
    <w:p w:rsidR="00253744" w:rsidRPr="00B87057" w:rsidRDefault="00253744" w:rsidP="00B87057">
      <w:pPr>
        <w:adjustRightInd w:val="0"/>
        <w:snapToGrid w:val="0"/>
        <w:spacing w:line="360" w:lineRule="auto"/>
        <w:ind w:firstLineChars="175" w:firstLine="420"/>
        <w:rPr>
          <w:bCs/>
          <w:sz w:val="24"/>
        </w:rPr>
      </w:pPr>
      <w:r w:rsidRPr="00B87057">
        <w:rPr>
          <w:bCs/>
          <w:sz w:val="24"/>
        </w:rPr>
        <w:t xml:space="preserve">b   </w:t>
      </w:r>
      <w:r w:rsidRPr="00B87057">
        <w:rPr>
          <w:bCs/>
          <w:i/>
          <w:iCs/>
          <w:sz w:val="24"/>
        </w:rPr>
        <w:t>K</w:t>
      </w:r>
      <w:r w:rsidRPr="00B87057">
        <w:rPr>
          <w:bCs/>
          <w:sz w:val="24"/>
        </w:rPr>
        <w:t>i J</w:t>
      </w:r>
      <w:r w:rsidRPr="00B87057">
        <w:rPr>
          <w:rFonts w:hint="eastAsia"/>
          <w:bCs/>
          <w:sz w:val="24"/>
        </w:rPr>
        <w:t>称之为电极的选择性系数，</w:t>
      </w:r>
    </w:p>
    <w:p w:rsidR="00253744" w:rsidRPr="00B87057" w:rsidRDefault="00253744" w:rsidP="00B87057">
      <w:pPr>
        <w:adjustRightInd w:val="0"/>
        <w:snapToGrid w:val="0"/>
        <w:spacing w:line="360" w:lineRule="auto"/>
        <w:ind w:firstLineChars="175" w:firstLine="420"/>
        <w:rPr>
          <w:bCs/>
          <w:sz w:val="24"/>
        </w:rPr>
      </w:pPr>
      <w:r w:rsidRPr="00B87057">
        <w:rPr>
          <w:bCs/>
          <w:sz w:val="24"/>
        </w:rPr>
        <w:t xml:space="preserve">        </w:t>
      </w:r>
      <w:r w:rsidRPr="00B87057">
        <w:rPr>
          <w:rFonts w:hint="eastAsia"/>
          <w:bCs/>
          <w:sz w:val="24"/>
        </w:rPr>
        <w:t>其意义为：在相同的测定条件下，待测离子和干扰离子产生相同电位时待测离子的活度</w:t>
      </w:r>
      <w:r w:rsidRPr="00B87057">
        <w:rPr>
          <w:rFonts w:hint="eastAsia"/>
          <w:bCs/>
          <w:i/>
          <w:iCs/>
          <w:sz w:val="24"/>
        </w:rPr>
        <w:t>α</w:t>
      </w:r>
      <w:r w:rsidRPr="00B87057">
        <w:rPr>
          <w:rFonts w:hint="eastAsia"/>
          <w:bCs/>
          <w:sz w:val="24"/>
        </w:rPr>
        <w:t>i</w:t>
      </w:r>
      <w:r w:rsidRPr="00B87057">
        <w:rPr>
          <w:rFonts w:hint="eastAsia"/>
          <w:bCs/>
          <w:sz w:val="24"/>
        </w:rPr>
        <w:t>与干扰离子活度</w:t>
      </w:r>
      <w:r w:rsidRPr="00B87057">
        <w:rPr>
          <w:rFonts w:hint="eastAsia"/>
          <w:bCs/>
          <w:i/>
          <w:iCs/>
          <w:sz w:val="24"/>
        </w:rPr>
        <w:t>α</w:t>
      </w:r>
      <w:r w:rsidRPr="00B87057">
        <w:rPr>
          <w:rFonts w:hint="eastAsia"/>
          <w:bCs/>
          <w:sz w:val="24"/>
        </w:rPr>
        <w:t>j</w:t>
      </w:r>
      <w:r w:rsidRPr="00B87057">
        <w:rPr>
          <w:rFonts w:hint="eastAsia"/>
          <w:bCs/>
          <w:sz w:val="24"/>
        </w:rPr>
        <w:t>的比值</w:t>
      </w:r>
      <w:r w:rsidRPr="00B87057">
        <w:rPr>
          <w:rFonts w:hint="eastAsia"/>
          <w:bCs/>
          <w:sz w:val="24"/>
        </w:rPr>
        <w:t xml:space="preserve">: </w:t>
      </w:r>
    </w:p>
    <w:p w:rsidR="00253744" w:rsidRPr="00B87057" w:rsidRDefault="00253744" w:rsidP="00B87057">
      <w:pPr>
        <w:adjustRightInd w:val="0"/>
        <w:snapToGrid w:val="0"/>
        <w:spacing w:line="360" w:lineRule="auto"/>
        <w:ind w:firstLineChars="175" w:firstLine="420"/>
        <w:rPr>
          <w:bCs/>
          <w:sz w:val="24"/>
        </w:rPr>
      </w:pPr>
      <w:r w:rsidRPr="00B87057">
        <w:rPr>
          <w:rFonts w:hint="eastAsia"/>
          <w:bCs/>
          <w:sz w:val="24"/>
        </w:rPr>
        <w:lastRenderedPageBreak/>
        <w:t xml:space="preserve">          </w:t>
      </w:r>
      <w:r w:rsidRPr="00B87057">
        <w:rPr>
          <w:bCs/>
          <w:i/>
          <w:iCs/>
          <w:sz w:val="24"/>
        </w:rPr>
        <w:t>K</w:t>
      </w:r>
      <w:r w:rsidRPr="00B87057">
        <w:rPr>
          <w:bCs/>
          <w:sz w:val="24"/>
        </w:rPr>
        <w:t>i j</w:t>
      </w:r>
      <w:r w:rsidRPr="00B87057">
        <w:rPr>
          <w:rFonts w:hint="eastAsia"/>
          <w:bCs/>
          <w:sz w:val="24"/>
        </w:rPr>
        <w:t xml:space="preserve"> = </w:t>
      </w:r>
      <w:r w:rsidRPr="00B87057">
        <w:rPr>
          <w:rFonts w:hint="eastAsia"/>
          <w:bCs/>
          <w:i/>
          <w:iCs/>
          <w:sz w:val="24"/>
        </w:rPr>
        <w:t>α</w:t>
      </w:r>
      <w:r w:rsidRPr="00B87057">
        <w:rPr>
          <w:bCs/>
          <w:sz w:val="24"/>
        </w:rPr>
        <w:t xml:space="preserve">i </w:t>
      </w:r>
      <w:r w:rsidRPr="00B87057">
        <w:rPr>
          <w:rFonts w:hint="eastAsia"/>
          <w:bCs/>
          <w:sz w:val="24"/>
        </w:rPr>
        <w:t xml:space="preserve"> /</w:t>
      </w:r>
      <w:r w:rsidRPr="00B87057">
        <w:rPr>
          <w:rFonts w:hint="eastAsia"/>
          <w:bCs/>
          <w:i/>
          <w:iCs/>
          <w:sz w:val="24"/>
        </w:rPr>
        <w:t>α</w:t>
      </w:r>
      <w:r w:rsidRPr="00B87057">
        <w:rPr>
          <w:bCs/>
          <w:sz w:val="24"/>
        </w:rPr>
        <w:t xml:space="preserve">  j</w:t>
      </w:r>
    </w:p>
    <w:p w:rsidR="00253744" w:rsidRPr="00B87057" w:rsidRDefault="00253744" w:rsidP="00B87057">
      <w:pPr>
        <w:adjustRightInd w:val="0"/>
        <w:snapToGrid w:val="0"/>
        <w:spacing w:line="360" w:lineRule="auto"/>
        <w:ind w:firstLineChars="175" w:firstLine="420"/>
        <w:rPr>
          <w:sz w:val="24"/>
        </w:rPr>
      </w:pPr>
      <w:r w:rsidRPr="00B87057">
        <w:rPr>
          <w:rFonts w:hint="eastAsia"/>
          <w:bCs/>
          <w:sz w:val="24"/>
        </w:rPr>
        <w:t xml:space="preserve">c  </w:t>
      </w:r>
      <w:r w:rsidRPr="00B87057">
        <w:rPr>
          <w:rFonts w:hint="eastAsia"/>
          <w:bCs/>
          <w:sz w:val="24"/>
        </w:rPr>
        <w:t>通常</w:t>
      </w:r>
      <w:r w:rsidRPr="00B87057">
        <w:rPr>
          <w:bCs/>
          <w:i/>
          <w:iCs/>
          <w:sz w:val="24"/>
        </w:rPr>
        <w:t>K</w:t>
      </w:r>
      <w:r w:rsidRPr="00B87057">
        <w:rPr>
          <w:bCs/>
          <w:sz w:val="24"/>
        </w:rPr>
        <w:t>i  j</w:t>
      </w:r>
      <w:r w:rsidRPr="00B87057">
        <w:rPr>
          <w:rFonts w:hint="eastAsia"/>
          <w:bCs/>
          <w:sz w:val="24"/>
        </w:rPr>
        <w:t xml:space="preserve"> &lt;&lt; 1, </w:t>
      </w:r>
      <w:r w:rsidRPr="00B87057">
        <w:rPr>
          <w:bCs/>
          <w:i/>
          <w:iCs/>
          <w:sz w:val="24"/>
        </w:rPr>
        <w:t>K</w:t>
      </w:r>
      <w:r w:rsidRPr="00B87057">
        <w:rPr>
          <w:bCs/>
          <w:sz w:val="24"/>
        </w:rPr>
        <w:t>i  j</w:t>
      </w:r>
      <w:r w:rsidRPr="00B87057">
        <w:rPr>
          <w:rFonts w:hint="eastAsia"/>
          <w:bCs/>
          <w:sz w:val="24"/>
        </w:rPr>
        <w:t>值越小</w:t>
      </w:r>
      <w:r w:rsidRPr="00B87057">
        <w:rPr>
          <w:rFonts w:hint="eastAsia"/>
          <w:bCs/>
          <w:sz w:val="24"/>
        </w:rPr>
        <w:t>,</w:t>
      </w:r>
      <w:r w:rsidRPr="00B87057">
        <w:rPr>
          <w:rFonts w:hint="eastAsia"/>
          <w:bCs/>
          <w:sz w:val="24"/>
        </w:rPr>
        <w:t>表明电极的选择性越高。</w:t>
      </w:r>
    </w:p>
    <w:p w:rsidR="00253744" w:rsidRPr="00B87057" w:rsidRDefault="00253744" w:rsidP="00B87057">
      <w:pPr>
        <w:adjustRightInd w:val="0"/>
        <w:snapToGrid w:val="0"/>
        <w:spacing w:line="360" w:lineRule="auto"/>
        <w:ind w:firstLineChars="175" w:firstLine="420"/>
        <w:rPr>
          <w:sz w:val="24"/>
        </w:rPr>
      </w:pPr>
      <w:r w:rsidRPr="00B87057">
        <w:rPr>
          <w:rFonts w:hint="eastAsia"/>
          <w:bCs/>
          <w:sz w:val="24"/>
        </w:rPr>
        <w:t xml:space="preserve">d  </w:t>
      </w:r>
      <w:r w:rsidRPr="00B87057">
        <w:rPr>
          <w:rFonts w:hint="eastAsia"/>
          <w:bCs/>
          <w:sz w:val="24"/>
        </w:rPr>
        <w:t>选择性系数严格来说不是一个常数，在不同离子活度条件下测定的选择性系数值各不相同。</w:t>
      </w:r>
      <w:r w:rsidRPr="00B87057">
        <w:rPr>
          <w:rFonts w:hint="eastAsia"/>
          <w:bCs/>
          <w:sz w:val="24"/>
        </w:rPr>
        <w:t xml:space="preserve"> </w:t>
      </w:r>
    </w:p>
    <w:p w:rsidR="00253744" w:rsidRPr="00B87057" w:rsidRDefault="00253744" w:rsidP="00B87057">
      <w:pPr>
        <w:adjustRightInd w:val="0"/>
        <w:snapToGrid w:val="0"/>
        <w:spacing w:line="360" w:lineRule="auto"/>
        <w:ind w:firstLineChars="175" w:firstLine="420"/>
        <w:rPr>
          <w:bCs/>
          <w:sz w:val="24"/>
        </w:rPr>
      </w:pPr>
      <w:r w:rsidRPr="00B87057">
        <w:rPr>
          <w:rFonts w:hint="eastAsia"/>
          <w:bCs/>
          <w:sz w:val="24"/>
        </w:rPr>
        <w:t xml:space="preserve">e  </w:t>
      </w:r>
      <w:r w:rsidRPr="00B87057">
        <w:rPr>
          <w:bCs/>
          <w:i/>
          <w:iCs/>
          <w:sz w:val="24"/>
        </w:rPr>
        <w:t>K</w:t>
      </w:r>
      <w:r w:rsidRPr="00B87057">
        <w:rPr>
          <w:bCs/>
          <w:sz w:val="24"/>
        </w:rPr>
        <w:t>ij</w:t>
      </w:r>
      <w:r w:rsidRPr="00B87057">
        <w:rPr>
          <w:rFonts w:hint="eastAsia"/>
          <w:bCs/>
          <w:sz w:val="24"/>
        </w:rPr>
        <w:t>仅能用来估计干扰离子存在时产生的测定误差或确定电极的适用范围。</w:t>
      </w:r>
    </w:p>
    <w:p w:rsidR="00253744" w:rsidRPr="00B87057" w:rsidRDefault="00253744" w:rsidP="00B87057">
      <w:pPr>
        <w:adjustRightInd w:val="0"/>
        <w:snapToGrid w:val="0"/>
        <w:spacing w:line="360" w:lineRule="auto"/>
        <w:ind w:firstLineChars="175" w:firstLine="422"/>
        <w:rPr>
          <w:b/>
          <w:bCs/>
          <w:sz w:val="24"/>
        </w:rPr>
      </w:pPr>
      <w:r w:rsidRPr="00B87057">
        <w:rPr>
          <w:rFonts w:hint="eastAsia"/>
          <w:b/>
          <w:bCs/>
          <w:sz w:val="24"/>
        </w:rPr>
        <w:t>Kij</w:t>
      </w:r>
      <w:r w:rsidRPr="00B87057">
        <w:rPr>
          <w:rFonts w:hint="eastAsia"/>
          <w:b/>
          <w:bCs/>
          <w:sz w:val="24"/>
        </w:rPr>
        <w:t>的测定方法：</w:t>
      </w:r>
      <w:r w:rsidRPr="00B87057">
        <w:rPr>
          <w:rFonts w:hint="eastAsia"/>
          <w:sz w:val="24"/>
        </w:rPr>
        <w:t>采用分别溶液法和混合溶液法测定选择性系数，分别溶液法又分等活度法和等电位法。</w:t>
      </w:r>
    </w:p>
    <w:p w:rsidR="00253744" w:rsidRPr="00B87057" w:rsidRDefault="00253744" w:rsidP="00B87057">
      <w:pPr>
        <w:adjustRightInd w:val="0"/>
        <w:snapToGrid w:val="0"/>
        <w:spacing w:line="360" w:lineRule="auto"/>
        <w:ind w:firstLineChars="175" w:firstLine="422"/>
        <w:rPr>
          <w:b/>
          <w:bCs/>
          <w:sz w:val="24"/>
        </w:rPr>
      </w:pPr>
      <w:r w:rsidRPr="00B87057">
        <w:rPr>
          <w:rFonts w:hint="eastAsia"/>
          <w:b/>
          <w:bCs/>
          <w:sz w:val="24"/>
        </w:rPr>
        <w:t>1</w:t>
      </w:r>
      <w:r w:rsidRPr="00B87057">
        <w:rPr>
          <w:rFonts w:hint="eastAsia"/>
          <w:b/>
          <w:bCs/>
          <w:sz w:val="24"/>
        </w:rPr>
        <w:t>）分别溶液法</w:t>
      </w:r>
    </w:p>
    <w:p w:rsidR="00253744" w:rsidRPr="00B87057" w:rsidRDefault="00253744" w:rsidP="00B87057">
      <w:pPr>
        <w:adjustRightInd w:val="0"/>
        <w:snapToGrid w:val="0"/>
        <w:spacing w:line="360" w:lineRule="auto"/>
        <w:ind w:firstLineChars="175" w:firstLine="420"/>
        <w:rPr>
          <w:bCs/>
          <w:sz w:val="24"/>
        </w:rPr>
      </w:pPr>
      <w:r w:rsidRPr="00B87057">
        <w:rPr>
          <w:rFonts w:hint="eastAsia"/>
          <w:bCs/>
          <w:sz w:val="24"/>
        </w:rPr>
        <w:t>分别配制相同活度的响应离子</w:t>
      </w:r>
      <w:r w:rsidRPr="00B87057">
        <w:rPr>
          <w:rFonts w:hint="eastAsia"/>
          <w:bCs/>
          <w:i/>
          <w:iCs/>
          <w:sz w:val="24"/>
        </w:rPr>
        <w:t>i</w:t>
      </w:r>
      <w:r w:rsidRPr="00B87057">
        <w:rPr>
          <w:rFonts w:hint="eastAsia"/>
          <w:bCs/>
          <w:sz w:val="24"/>
        </w:rPr>
        <w:t>和干扰离子</w:t>
      </w:r>
      <w:r w:rsidRPr="00B87057">
        <w:rPr>
          <w:rFonts w:hint="eastAsia"/>
          <w:bCs/>
          <w:i/>
          <w:iCs/>
          <w:sz w:val="24"/>
        </w:rPr>
        <w:t>j,</w:t>
      </w:r>
      <w:r w:rsidRPr="00B87057">
        <w:rPr>
          <w:rFonts w:hint="eastAsia"/>
          <w:bCs/>
          <w:sz w:val="24"/>
        </w:rPr>
        <w:t xml:space="preserve"> </w:t>
      </w:r>
      <w:r w:rsidRPr="00B87057">
        <w:rPr>
          <w:rFonts w:hint="eastAsia"/>
          <w:bCs/>
          <w:sz w:val="24"/>
        </w:rPr>
        <w:t>然后分别测定其电位值。</w:t>
      </w:r>
    </w:p>
    <w:p w:rsidR="00253744" w:rsidRPr="00B87057" w:rsidRDefault="00253744" w:rsidP="00B87057">
      <w:pPr>
        <w:adjustRightInd w:val="0"/>
        <w:snapToGrid w:val="0"/>
        <w:spacing w:line="360" w:lineRule="auto"/>
        <w:ind w:firstLineChars="175" w:firstLine="422"/>
        <w:rPr>
          <w:bCs/>
          <w:sz w:val="24"/>
        </w:rPr>
      </w:pPr>
      <w:r w:rsidRPr="00B87057">
        <w:rPr>
          <w:rFonts w:hint="eastAsia"/>
          <w:b/>
          <w:bCs/>
          <w:sz w:val="24"/>
        </w:rPr>
        <w:t>2</w:t>
      </w:r>
      <w:r w:rsidRPr="00B87057">
        <w:rPr>
          <w:rFonts w:hint="eastAsia"/>
          <w:b/>
          <w:bCs/>
          <w:sz w:val="24"/>
        </w:rPr>
        <w:t>）混合溶液法</w:t>
      </w:r>
      <w:r w:rsidRPr="00B87057">
        <w:rPr>
          <w:b/>
          <w:bCs/>
          <w:sz w:val="24"/>
        </w:rPr>
        <w:t>  </w:t>
      </w:r>
      <w:r w:rsidRPr="00B87057">
        <w:rPr>
          <w:bCs/>
          <w:sz w:val="24"/>
        </w:rPr>
        <w:t> </w:t>
      </w:r>
      <w:r w:rsidRPr="00B87057">
        <w:rPr>
          <w:rFonts w:hint="eastAsia"/>
          <w:bCs/>
          <w:sz w:val="24"/>
        </w:rPr>
        <w:t xml:space="preserve"> </w:t>
      </w:r>
    </w:p>
    <w:p w:rsidR="00253744" w:rsidRPr="00B87057" w:rsidRDefault="00253744" w:rsidP="00B87057">
      <w:pPr>
        <w:adjustRightInd w:val="0"/>
        <w:snapToGrid w:val="0"/>
        <w:spacing w:line="360" w:lineRule="auto"/>
        <w:ind w:firstLineChars="175" w:firstLine="420"/>
        <w:rPr>
          <w:bCs/>
          <w:sz w:val="24"/>
        </w:rPr>
      </w:pPr>
      <w:r w:rsidRPr="00B87057">
        <w:rPr>
          <w:rFonts w:hint="eastAsia"/>
          <w:bCs/>
          <w:sz w:val="24"/>
        </w:rPr>
        <w:t>响应离子和干扰离子共存于同一溶液时，亦可通过作图方法测定选择性系数。</w:t>
      </w:r>
    </w:p>
    <w:p w:rsidR="00253744" w:rsidRPr="00B87057" w:rsidRDefault="00253744" w:rsidP="00B87057">
      <w:pPr>
        <w:adjustRightInd w:val="0"/>
        <w:snapToGrid w:val="0"/>
        <w:spacing w:line="360" w:lineRule="auto"/>
        <w:ind w:firstLineChars="175" w:firstLine="420"/>
        <w:rPr>
          <w:sz w:val="24"/>
        </w:rPr>
      </w:pPr>
      <w:r w:rsidRPr="00B87057">
        <w:rPr>
          <w:rFonts w:hint="eastAsia"/>
          <w:sz w:val="24"/>
        </w:rPr>
        <w:t>电位法定量方法：单点校正法、工作曲线法、标准加入法等。</w:t>
      </w:r>
    </w:p>
    <w:p w:rsidR="00253744" w:rsidRPr="00B87057" w:rsidRDefault="009E650A" w:rsidP="00B87057">
      <w:pPr>
        <w:adjustRightInd w:val="0"/>
        <w:snapToGrid w:val="0"/>
        <w:spacing w:line="360" w:lineRule="auto"/>
        <w:rPr>
          <w:b/>
          <w:sz w:val="24"/>
        </w:rPr>
      </w:pPr>
      <w:r w:rsidRPr="009E650A">
        <w:rPr>
          <w:noProof/>
          <w:sz w:val="24"/>
        </w:rPr>
        <w:pict>
          <v:shape id="_x0000_s1083" type="#_x0000_t75" style="position:absolute;left:0;text-align:left;margin-left:36pt;margin-top:0;width:315pt;height:112.6pt;z-index:14" fillcolor="window">
            <v:imagedata r:id="rId9" o:title=""/>
          </v:shape>
          <o:OLEObject Type="Embed" ProgID="Equation.3" ShapeID="_x0000_s1083" DrawAspect="Content" ObjectID="_1512764601" r:id="rId31"/>
        </w:pict>
      </w:r>
    </w:p>
    <w:p w:rsidR="00253744" w:rsidRPr="00B87057" w:rsidRDefault="00253744" w:rsidP="00B87057">
      <w:pPr>
        <w:adjustRightInd w:val="0"/>
        <w:snapToGrid w:val="0"/>
        <w:spacing w:line="360" w:lineRule="auto"/>
        <w:rPr>
          <w:b/>
          <w:sz w:val="24"/>
        </w:rPr>
      </w:pPr>
    </w:p>
    <w:p w:rsidR="00253744" w:rsidRPr="00B87057" w:rsidRDefault="00253744" w:rsidP="00B87057">
      <w:pPr>
        <w:adjustRightInd w:val="0"/>
        <w:snapToGrid w:val="0"/>
        <w:spacing w:line="360" w:lineRule="auto"/>
        <w:rPr>
          <w:b/>
          <w:sz w:val="24"/>
        </w:rPr>
      </w:pPr>
    </w:p>
    <w:p w:rsidR="0000539E" w:rsidRPr="00B87057" w:rsidRDefault="0000539E" w:rsidP="00B87057">
      <w:pPr>
        <w:adjustRightInd w:val="0"/>
        <w:snapToGrid w:val="0"/>
        <w:spacing w:line="360" w:lineRule="auto"/>
        <w:rPr>
          <w:b/>
          <w:sz w:val="24"/>
        </w:rPr>
      </w:pPr>
    </w:p>
    <w:p w:rsidR="00DB66CD" w:rsidRPr="00B87057" w:rsidRDefault="00DB66CD" w:rsidP="00B87057">
      <w:pPr>
        <w:adjustRightInd w:val="0"/>
        <w:snapToGrid w:val="0"/>
        <w:spacing w:line="360" w:lineRule="auto"/>
        <w:rPr>
          <w:b/>
          <w:sz w:val="24"/>
        </w:rPr>
      </w:pPr>
    </w:p>
    <w:p w:rsidR="00DB66CD" w:rsidRPr="00B87057" w:rsidRDefault="00DB66CD" w:rsidP="00B87057">
      <w:pPr>
        <w:adjustRightInd w:val="0"/>
        <w:snapToGrid w:val="0"/>
        <w:spacing w:line="360" w:lineRule="auto"/>
        <w:rPr>
          <w:b/>
          <w:sz w:val="24"/>
        </w:rPr>
      </w:pPr>
    </w:p>
    <w:p w:rsidR="0000539E" w:rsidRPr="00B87057" w:rsidRDefault="0000539E" w:rsidP="00B87057">
      <w:pPr>
        <w:numPr>
          <w:ilvl w:val="0"/>
          <w:numId w:val="15"/>
        </w:numPr>
        <w:adjustRightInd w:val="0"/>
        <w:snapToGrid w:val="0"/>
        <w:spacing w:line="360" w:lineRule="auto"/>
        <w:rPr>
          <w:b/>
          <w:sz w:val="24"/>
        </w:rPr>
      </w:pPr>
      <w:r w:rsidRPr="00B87057">
        <w:rPr>
          <w:rFonts w:hint="eastAsia"/>
          <w:b/>
          <w:sz w:val="24"/>
        </w:rPr>
        <w:t>伏安分析法的基本原理是什么？为何经典直流伏安分析电流响应会出现一个平台？伏安分析中影响测定灵敏度最主要的因素是什么？为何产生？如何减小其影响？</w:t>
      </w:r>
    </w:p>
    <w:p w:rsidR="00677247" w:rsidRPr="00B87057" w:rsidRDefault="00DB66CD" w:rsidP="00B87057">
      <w:pPr>
        <w:widowControl/>
        <w:adjustRightInd w:val="0"/>
        <w:snapToGrid w:val="0"/>
        <w:spacing w:line="360" w:lineRule="auto"/>
        <w:jc w:val="left"/>
        <w:rPr>
          <w:rFonts w:ascii="宋体" w:hAnsi="宋体" w:cs="宋体"/>
          <w:b/>
          <w:kern w:val="0"/>
          <w:sz w:val="24"/>
        </w:rPr>
      </w:pPr>
      <w:r w:rsidRPr="00B87057">
        <w:rPr>
          <w:rFonts w:ascii="宋体" w:hAnsi="宋体" w:cs="宋体" w:hint="eastAsia"/>
          <w:b/>
          <w:color w:val="333333"/>
          <w:kern w:val="0"/>
          <w:sz w:val="24"/>
        </w:rPr>
        <w:t>19</w:t>
      </w:r>
      <w:r w:rsidR="00677247" w:rsidRPr="00B87057">
        <w:rPr>
          <w:rFonts w:cs="宋体" w:hint="eastAsia"/>
          <w:b/>
          <w:color w:val="333333"/>
          <w:kern w:val="0"/>
          <w:sz w:val="24"/>
        </w:rPr>
        <w:t>．色谱与质谱联用后有什么突出特点？</w:t>
      </w:r>
      <w:r w:rsidR="00677247" w:rsidRPr="00B87057">
        <w:rPr>
          <w:rFonts w:ascii="宋体" w:hAnsi="宋体" w:cs="宋体"/>
          <w:b/>
          <w:color w:val="333333"/>
          <w:kern w:val="0"/>
          <w:sz w:val="24"/>
        </w:rPr>
        <w:t xml:space="preserve"> </w:t>
      </w:r>
    </w:p>
    <w:p w:rsidR="00677247" w:rsidRPr="00B87057" w:rsidRDefault="00677247" w:rsidP="00B87057">
      <w:pPr>
        <w:widowControl/>
        <w:adjustRightInd w:val="0"/>
        <w:snapToGrid w:val="0"/>
        <w:spacing w:line="360" w:lineRule="auto"/>
        <w:jc w:val="left"/>
        <w:rPr>
          <w:rFonts w:ascii="宋体" w:hAnsi="宋体" w:cs="宋体"/>
          <w:kern w:val="0"/>
          <w:sz w:val="24"/>
        </w:rPr>
      </w:pPr>
      <w:r w:rsidRPr="00B87057">
        <w:rPr>
          <w:rFonts w:ascii="宋体" w:hAnsi="宋体" w:cs="宋体" w:hint="eastAsia"/>
          <w:color w:val="333333"/>
          <w:kern w:val="0"/>
          <w:sz w:val="24"/>
        </w:rPr>
        <w:t xml:space="preserve">  </w:t>
      </w:r>
      <w:r w:rsidRPr="00B87057">
        <w:rPr>
          <w:rFonts w:cs="宋体" w:hint="eastAsia"/>
          <w:color w:val="333333"/>
          <w:kern w:val="0"/>
          <w:sz w:val="24"/>
        </w:rPr>
        <w:t>答：质谱法具有灵敏度高、定性能力强等特点。但进样要纯，才能发挥其特长。另一方面，进行定量分析又比较复杂。气相色谱法则具有分离效率高、定量分析简便的特点，但定性能力却较差。因此这两种方法若能联用，可以相互取长补短，其优点是：</w:t>
      </w:r>
      <w:r w:rsidRPr="00B87057">
        <w:rPr>
          <w:rFonts w:ascii="宋体" w:hAnsi="宋体" w:cs="宋体"/>
          <w:color w:val="333333"/>
          <w:kern w:val="0"/>
          <w:sz w:val="24"/>
        </w:rPr>
        <w:t>(1)</w:t>
      </w:r>
      <w:r w:rsidRPr="00B87057">
        <w:rPr>
          <w:rFonts w:cs="宋体" w:hint="eastAsia"/>
          <w:color w:val="333333"/>
          <w:kern w:val="0"/>
          <w:sz w:val="24"/>
        </w:rPr>
        <w:t>气相色谱仪是质谱法的理想的</w:t>
      </w:r>
      <w:r w:rsidRPr="00B87057">
        <w:rPr>
          <w:rFonts w:ascii="宋体" w:hAnsi="宋体" w:cs="宋体"/>
          <w:color w:val="333333"/>
          <w:kern w:val="0"/>
          <w:sz w:val="24"/>
        </w:rPr>
        <w:t>“</w:t>
      </w:r>
      <w:r w:rsidRPr="00B87057">
        <w:rPr>
          <w:rFonts w:cs="宋体" w:hint="eastAsia"/>
          <w:color w:val="333333"/>
          <w:kern w:val="0"/>
          <w:sz w:val="24"/>
        </w:rPr>
        <w:t>进样器</w:t>
      </w:r>
      <w:r w:rsidRPr="00B87057">
        <w:rPr>
          <w:rFonts w:ascii="宋体" w:hAnsi="宋体" w:cs="宋体"/>
          <w:color w:val="333333"/>
          <w:kern w:val="0"/>
          <w:sz w:val="24"/>
        </w:rPr>
        <w:t>”</w:t>
      </w:r>
      <w:r w:rsidRPr="00B87057">
        <w:rPr>
          <w:rFonts w:cs="宋体" w:hint="eastAsia"/>
          <w:color w:val="333333"/>
          <w:kern w:val="0"/>
          <w:sz w:val="24"/>
        </w:rPr>
        <w:t>，试样经色谱分离后以纯物质形式进入质谱仪，就可充分发挥质谱法的特长。</w:t>
      </w:r>
      <w:r w:rsidRPr="00B87057">
        <w:rPr>
          <w:rFonts w:ascii="宋体" w:hAnsi="宋体" w:cs="宋体"/>
          <w:color w:val="333333"/>
          <w:kern w:val="0"/>
          <w:sz w:val="24"/>
        </w:rPr>
        <w:t>(2)</w:t>
      </w:r>
      <w:r w:rsidRPr="00B87057">
        <w:rPr>
          <w:rFonts w:cs="宋体" w:hint="eastAsia"/>
          <w:color w:val="333333"/>
          <w:kern w:val="0"/>
          <w:sz w:val="24"/>
        </w:rPr>
        <w:t>质谱仪是气相色谱法的理想的</w:t>
      </w:r>
      <w:r w:rsidRPr="00B87057">
        <w:rPr>
          <w:rFonts w:ascii="宋体" w:hAnsi="宋体" w:cs="宋体"/>
          <w:color w:val="333333"/>
          <w:kern w:val="0"/>
          <w:sz w:val="24"/>
        </w:rPr>
        <w:t>“</w:t>
      </w:r>
      <w:r w:rsidRPr="00B87057">
        <w:rPr>
          <w:rFonts w:cs="宋体" w:hint="eastAsia"/>
          <w:color w:val="333333"/>
          <w:kern w:val="0"/>
          <w:sz w:val="24"/>
        </w:rPr>
        <w:t>检测器</w:t>
      </w:r>
      <w:r w:rsidRPr="00B87057">
        <w:rPr>
          <w:rFonts w:ascii="宋体" w:hAnsi="宋体" w:cs="宋体"/>
          <w:color w:val="333333"/>
          <w:kern w:val="0"/>
          <w:sz w:val="24"/>
        </w:rPr>
        <w:t>”</w:t>
      </w:r>
      <w:r w:rsidRPr="00B87057">
        <w:rPr>
          <w:rFonts w:cs="宋体" w:hint="eastAsia"/>
          <w:color w:val="333333"/>
          <w:kern w:val="0"/>
          <w:sz w:val="24"/>
        </w:rPr>
        <w:t>，色谱法所用的检测器如氢焰电离检测器、热导池检</w:t>
      </w:r>
      <w:r w:rsidRPr="00B87057">
        <w:rPr>
          <w:rFonts w:cs="宋体" w:hint="eastAsia"/>
          <w:color w:val="333333"/>
          <w:kern w:val="0"/>
          <w:sz w:val="24"/>
        </w:rPr>
        <w:lastRenderedPageBreak/>
        <w:t>测器、电子捕获检测器都具有局限性。而质谱仪能检出几乎全部化合物，灵敏度又很高。</w:t>
      </w:r>
      <w:r w:rsidRPr="00B87057">
        <w:rPr>
          <w:rFonts w:ascii="宋体" w:hAnsi="宋体" w:cs="宋体"/>
          <w:color w:val="333333"/>
          <w:kern w:val="0"/>
          <w:sz w:val="24"/>
        </w:rPr>
        <w:t xml:space="preserve"> </w:t>
      </w:r>
    </w:p>
    <w:p w:rsidR="00677247" w:rsidRPr="00B87057" w:rsidRDefault="00677247" w:rsidP="00B87057">
      <w:pPr>
        <w:widowControl/>
        <w:adjustRightInd w:val="0"/>
        <w:snapToGrid w:val="0"/>
        <w:spacing w:line="360" w:lineRule="auto"/>
        <w:ind w:firstLineChars="200" w:firstLine="480"/>
        <w:jc w:val="left"/>
        <w:rPr>
          <w:rFonts w:ascii="宋体" w:hAnsi="宋体" w:cs="宋体"/>
          <w:kern w:val="0"/>
          <w:sz w:val="24"/>
        </w:rPr>
      </w:pPr>
      <w:r w:rsidRPr="00B87057">
        <w:rPr>
          <w:rFonts w:cs="宋体" w:hint="eastAsia"/>
          <w:color w:val="333333"/>
          <w:kern w:val="0"/>
          <w:sz w:val="24"/>
        </w:rPr>
        <w:t>所以，色谱</w:t>
      </w:r>
      <w:r w:rsidRPr="00B87057">
        <w:rPr>
          <w:rFonts w:ascii="宋体" w:hAnsi="宋体" w:cs="宋体"/>
          <w:color w:val="333333"/>
          <w:kern w:val="0"/>
          <w:sz w:val="24"/>
        </w:rPr>
        <w:t>—</w:t>
      </w:r>
      <w:r w:rsidRPr="00B87057">
        <w:rPr>
          <w:rFonts w:cs="宋体" w:hint="eastAsia"/>
          <w:color w:val="333333"/>
          <w:kern w:val="0"/>
          <w:sz w:val="24"/>
        </w:rPr>
        <w:t>质谱联用技术既发挥了色谱法的高分离能力，又发挥了质谱法的高鉴别能力。这种技术适用于作多组分混合物中未知组分的定性鉴定；可以判断化合物的分子结构；可以准确地测定未知组分的分子量；可以修正色谱分析的错误判断；可以鉴定出部分分离甚至末分离开的色谱峰等。因此日益受到重视，现在几乎全部先进的质谱仪器都具有进行联用的气相色谱仪，并配有计算机，使得计算、联机检索等变得快捷而准确。</w:t>
      </w:r>
      <w:r w:rsidRPr="00B87057">
        <w:rPr>
          <w:rFonts w:ascii="宋体" w:hAnsi="宋体" w:cs="宋体"/>
          <w:color w:val="333333"/>
          <w:kern w:val="0"/>
          <w:sz w:val="24"/>
        </w:rPr>
        <w:t xml:space="preserve"> </w:t>
      </w:r>
    </w:p>
    <w:p w:rsidR="00677247" w:rsidRPr="00B87057" w:rsidRDefault="00DB66CD" w:rsidP="00B87057">
      <w:pPr>
        <w:widowControl/>
        <w:adjustRightInd w:val="0"/>
        <w:snapToGrid w:val="0"/>
        <w:spacing w:line="360" w:lineRule="auto"/>
        <w:jc w:val="left"/>
        <w:rPr>
          <w:rFonts w:ascii="宋体" w:hAnsi="宋体" w:cs="宋体"/>
          <w:b/>
          <w:kern w:val="0"/>
          <w:sz w:val="24"/>
        </w:rPr>
      </w:pPr>
      <w:r w:rsidRPr="00B87057">
        <w:rPr>
          <w:rFonts w:ascii="宋体" w:hAnsi="宋体" w:cs="宋体" w:hint="eastAsia"/>
          <w:b/>
          <w:color w:val="333333"/>
          <w:kern w:val="0"/>
          <w:sz w:val="24"/>
        </w:rPr>
        <w:t>20</w:t>
      </w:r>
      <w:r w:rsidR="00677247" w:rsidRPr="00B87057">
        <w:rPr>
          <w:rFonts w:cs="宋体" w:hint="eastAsia"/>
          <w:b/>
          <w:color w:val="333333"/>
          <w:kern w:val="0"/>
          <w:sz w:val="24"/>
        </w:rPr>
        <w:t>．试述液相色谱－质谱联用的迫切性．</w:t>
      </w:r>
      <w:r w:rsidR="00677247" w:rsidRPr="00B87057">
        <w:rPr>
          <w:rFonts w:ascii="宋体" w:hAnsi="宋体" w:cs="宋体"/>
          <w:b/>
          <w:color w:val="333333"/>
          <w:kern w:val="0"/>
          <w:sz w:val="24"/>
        </w:rPr>
        <w:t xml:space="preserve"> </w:t>
      </w:r>
    </w:p>
    <w:p w:rsidR="00A879FF" w:rsidRPr="00B87057" w:rsidRDefault="00677247" w:rsidP="00B87057">
      <w:pPr>
        <w:adjustRightInd w:val="0"/>
        <w:snapToGrid w:val="0"/>
        <w:spacing w:line="360" w:lineRule="auto"/>
        <w:rPr>
          <w:rFonts w:cs="宋体"/>
          <w:color w:val="333333"/>
          <w:kern w:val="0"/>
          <w:sz w:val="24"/>
        </w:rPr>
      </w:pPr>
      <w:r w:rsidRPr="00B87057">
        <w:rPr>
          <w:rFonts w:cs="宋体" w:hint="eastAsia"/>
          <w:color w:val="333333"/>
          <w:kern w:val="0"/>
          <w:sz w:val="24"/>
        </w:rPr>
        <w:t>答：生命过程中的化学是当前化学学科发展的前沿领域之一。高极性、热不稳定、难挥发的大分子有机化合物和生物样品难以采用</w:t>
      </w:r>
      <w:r w:rsidRPr="00B87057">
        <w:rPr>
          <w:rFonts w:ascii="宋体" w:hAnsi="宋体" w:cs="宋体"/>
          <w:color w:val="333333"/>
          <w:kern w:val="0"/>
          <w:sz w:val="24"/>
        </w:rPr>
        <w:t>GC-MS</w:t>
      </w:r>
      <w:r w:rsidRPr="00B87057">
        <w:rPr>
          <w:rFonts w:cs="宋体" w:hint="eastAsia"/>
          <w:color w:val="333333"/>
          <w:kern w:val="0"/>
          <w:sz w:val="24"/>
        </w:rPr>
        <w:t>进行分析。液相色谱虽然不受化合物沸点的限制，并能对热稳定性差的试样进行分离、分析，但由于其定性能力差，所以应用得到来极大的限制。这类化合物的分离分析成为分析化学家面临的重大挑战。开发液相色谱与有机质谱的联用技术是迫切需要解决的课题。</w:t>
      </w:r>
    </w:p>
    <w:p w:rsidR="00677247" w:rsidRDefault="00184D13" w:rsidP="00B87057">
      <w:pPr>
        <w:adjustRightInd w:val="0"/>
        <w:snapToGrid w:val="0"/>
        <w:spacing w:line="360" w:lineRule="auto"/>
        <w:rPr>
          <w:rFonts w:ascii="宋体" w:hAnsi="宋体" w:cs="宋体"/>
          <w:b/>
          <w:color w:val="333333"/>
          <w:kern w:val="0"/>
          <w:sz w:val="24"/>
        </w:rPr>
      </w:pPr>
      <w:r w:rsidRPr="00184D13">
        <w:rPr>
          <w:rFonts w:ascii="宋体" w:hAnsi="宋体" w:cs="宋体" w:hint="eastAsia"/>
          <w:b/>
          <w:color w:val="333333"/>
          <w:kern w:val="0"/>
          <w:sz w:val="24"/>
        </w:rPr>
        <w:t xml:space="preserve">21. </w:t>
      </w:r>
      <w:r>
        <w:rPr>
          <w:rFonts w:ascii="宋体" w:hAnsi="宋体" w:cs="宋体" w:hint="eastAsia"/>
          <w:b/>
          <w:color w:val="333333"/>
          <w:kern w:val="0"/>
          <w:sz w:val="24"/>
        </w:rPr>
        <w:t>用色谱基本理论来解释高效毛细管电泳能实现高效和高速分离的原因。</w:t>
      </w:r>
    </w:p>
    <w:p w:rsidR="00000C04" w:rsidRPr="0031698A" w:rsidRDefault="00000C04" w:rsidP="0031698A">
      <w:pPr>
        <w:adjustRightInd w:val="0"/>
        <w:snapToGrid w:val="0"/>
        <w:spacing w:line="360" w:lineRule="auto"/>
        <w:ind w:firstLineChars="98" w:firstLine="235"/>
        <w:rPr>
          <w:rFonts w:ascii="宋体" w:hAnsi="宋体" w:cs="宋体"/>
          <w:color w:val="333333"/>
          <w:kern w:val="0"/>
          <w:sz w:val="24"/>
        </w:rPr>
      </w:pPr>
      <w:r w:rsidRPr="0031698A">
        <w:rPr>
          <w:rFonts w:ascii="宋体" w:hAnsi="宋体" w:cs="宋体" w:hint="eastAsia"/>
          <w:bCs/>
          <w:color w:val="333333"/>
          <w:kern w:val="0"/>
          <w:sz w:val="24"/>
        </w:rPr>
        <w:t>高效毛细管电泳在技术上采取了两项重要改进：</w:t>
      </w:r>
    </w:p>
    <w:p w:rsidR="00000C04" w:rsidRPr="0031698A" w:rsidRDefault="00000C04" w:rsidP="00000C04">
      <w:pPr>
        <w:adjustRightInd w:val="0"/>
        <w:snapToGrid w:val="0"/>
        <w:spacing w:line="360" w:lineRule="auto"/>
        <w:rPr>
          <w:rFonts w:ascii="宋体" w:hAnsi="宋体" w:cs="宋体"/>
          <w:color w:val="333333"/>
          <w:kern w:val="0"/>
          <w:sz w:val="24"/>
        </w:rPr>
      </w:pPr>
      <w:r w:rsidRPr="0031698A">
        <w:rPr>
          <w:rFonts w:ascii="宋体" w:hAnsi="宋体" w:cs="宋体" w:hint="eastAsia"/>
          <w:color w:val="333333"/>
          <w:kern w:val="0"/>
          <w:sz w:val="24"/>
        </w:rPr>
        <w:t xml:space="preserve">   </w:t>
      </w:r>
      <w:r w:rsidRPr="0031698A">
        <w:rPr>
          <w:rFonts w:ascii="宋体" w:hAnsi="宋体" w:cs="宋体" w:hint="eastAsia"/>
          <w:bCs/>
          <w:color w:val="333333"/>
          <w:kern w:val="0"/>
          <w:sz w:val="24"/>
        </w:rPr>
        <w:t>一是采用了0.05mm内径的毛细管,；</w:t>
      </w:r>
    </w:p>
    <w:p w:rsidR="00000C04" w:rsidRPr="0031698A" w:rsidRDefault="00000C04" w:rsidP="00000C04">
      <w:pPr>
        <w:adjustRightInd w:val="0"/>
        <w:snapToGrid w:val="0"/>
        <w:spacing w:line="360" w:lineRule="auto"/>
        <w:rPr>
          <w:rFonts w:ascii="宋体" w:hAnsi="宋体" w:cs="宋体"/>
          <w:color w:val="333333"/>
          <w:kern w:val="0"/>
          <w:sz w:val="24"/>
        </w:rPr>
      </w:pPr>
      <w:r w:rsidRPr="0031698A">
        <w:rPr>
          <w:rFonts w:ascii="宋体" w:hAnsi="宋体" w:cs="宋体" w:hint="eastAsia"/>
          <w:bCs/>
          <w:color w:val="333333"/>
          <w:kern w:val="0"/>
          <w:sz w:val="24"/>
        </w:rPr>
        <w:t xml:space="preserve">   二是采用了高达数千伏的电压。</w:t>
      </w:r>
    </w:p>
    <w:p w:rsidR="008A7BAF" w:rsidRPr="0031698A" w:rsidRDefault="008A7BAF" w:rsidP="00000C04">
      <w:pPr>
        <w:numPr>
          <w:ilvl w:val="0"/>
          <w:numId w:val="16"/>
        </w:numPr>
        <w:adjustRightInd w:val="0"/>
        <w:snapToGrid w:val="0"/>
        <w:spacing w:line="360" w:lineRule="auto"/>
        <w:rPr>
          <w:rFonts w:ascii="宋体" w:hAnsi="宋体" w:cs="宋体"/>
          <w:color w:val="333333"/>
          <w:kern w:val="0"/>
          <w:sz w:val="24"/>
        </w:rPr>
      </w:pPr>
      <w:r w:rsidRPr="0031698A">
        <w:rPr>
          <w:rFonts w:ascii="宋体" w:hAnsi="宋体" w:cs="宋体" w:hint="eastAsia"/>
          <w:color w:val="333333"/>
          <w:kern w:val="0"/>
          <w:sz w:val="24"/>
        </w:rPr>
        <w:t xml:space="preserve">  毛细管的采用使产生的热量能够较快散发，大大减小了温度效应，使电场电压可以很高。</w:t>
      </w:r>
    </w:p>
    <w:p w:rsidR="008A7BAF" w:rsidRPr="0031698A" w:rsidRDefault="008A7BAF" w:rsidP="00000C04">
      <w:pPr>
        <w:numPr>
          <w:ilvl w:val="0"/>
          <w:numId w:val="16"/>
        </w:numPr>
        <w:adjustRightInd w:val="0"/>
        <w:snapToGrid w:val="0"/>
        <w:spacing w:line="360" w:lineRule="auto"/>
        <w:rPr>
          <w:rFonts w:ascii="宋体" w:hAnsi="宋体" w:cs="宋体"/>
          <w:color w:val="333333"/>
          <w:kern w:val="0"/>
          <w:sz w:val="24"/>
        </w:rPr>
      </w:pPr>
      <w:r w:rsidRPr="0031698A">
        <w:rPr>
          <w:rFonts w:ascii="宋体" w:hAnsi="宋体" w:cs="宋体" w:hint="eastAsia"/>
          <w:color w:val="333333"/>
          <w:kern w:val="0"/>
          <w:sz w:val="24"/>
        </w:rPr>
        <w:t xml:space="preserve"> 电压升高，电场推动力大，又可进一步使柱径变小，柱长增加，</w:t>
      </w:r>
    </w:p>
    <w:p w:rsidR="00000C04" w:rsidRPr="0031698A" w:rsidRDefault="00000C04" w:rsidP="00000C04">
      <w:pPr>
        <w:numPr>
          <w:ilvl w:val="0"/>
          <w:numId w:val="16"/>
        </w:numPr>
        <w:adjustRightInd w:val="0"/>
        <w:snapToGrid w:val="0"/>
        <w:spacing w:line="360" w:lineRule="auto"/>
        <w:rPr>
          <w:rFonts w:ascii="宋体" w:hAnsi="宋体" w:cs="宋体"/>
          <w:color w:val="333333"/>
          <w:kern w:val="0"/>
          <w:sz w:val="24"/>
        </w:rPr>
      </w:pPr>
      <w:r w:rsidRPr="0031698A">
        <w:rPr>
          <w:rFonts w:ascii="宋体" w:hAnsi="宋体" w:cs="宋体" w:hint="eastAsia"/>
          <w:color w:val="333333"/>
          <w:kern w:val="0"/>
          <w:sz w:val="24"/>
        </w:rPr>
        <w:t>电荷均匀分布，整体移动，电渗流的流动为平流，塞式流动（谱带展宽很小）；</w:t>
      </w:r>
    </w:p>
    <w:p w:rsidR="00000C04" w:rsidRPr="0031698A" w:rsidRDefault="00000C04" w:rsidP="00000C04">
      <w:pPr>
        <w:numPr>
          <w:ilvl w:val="0"/>
          <w:numId w:val="16"/>
        </w:numPr>
        <w:adjustRightInd w:val="0"/>
        <w:snapToGrid w:val="0"/>
        <w:spacing w:line="360" w:lineRule="auto"/>
        <w:rPr>
          <w:rFonts w:ascii="宋体" w:hAnsi="宋体" w:cs="宋体"/>
          <w:color w:val="333333"/>
          <w:kern w:val="0"/>
          <w:sz w:val="24"/>
        </w:rPr>
      </w:pPr>
      <w:r w:rsidRPr="0031698A">
        <w:rPr>
          <w:rFonts w:ascii="宋体" w:hAnsi="宋体" w:cs="宋体" w:hint="eastAsia"/>
          <w:color w:val="333333"/>
          <w:kern w:val="0"/>
          <w:sz w:val="24"/>
        </w:rPr>
        <w:t xml:space="preserve">    液相色谱中的溶液流动为层流，抛物线流型，管壁处流速为零，管中心处的速度为平均速度的2倍（引起谱带展宽较大）。</w:t>
      </w:r>
    </w:p>
    <w:p w:rsidR="00184D13" w:rsidRPr="0031698A" w:rsidRDefault="0031698A" w:rsidP="00B87057">
      <w:pPr>
        <w:numPr>
          <w:ilvl w:val="0"/>
          <w:numId w:val="16"/>
        </w:numPr>
        <w:adjustRightInd w:val="0"/>
        <w:snapToGrid w:val="0"/>
        <w:spacing w:line="360" w:lineRule="auto"/>
        <w:rPr>
          <w:rFonts w:ascii="宋体" w:hAnsi="宋体" w:cs="宋体"/>
          <w:color w:val="333333"/>
          <w:kern w:val="0"/>
          <w:sz w:val="24"/>
        </w:rPr>
      </w:pPr>
      <w:r w:rsidRPr="0031698A">
        <w:rPr>
          <w:rFonts w:ascii="宋体" w:hAnsi="宋体" w:cs="宋体" w:hint="eastAsia"/>
          <w:color w:val="333333"/>
          <w:kern w:val="0"/>
          <w:sz w:val="24"/>
        </w:rPr>
        <w:t xml:space="preserve">高效毛细管电泳的柱效远高于高效液相色谱，理论塔板数高达几十万块/米，特殊柱子可以达到数百万。 </w:t>
      </w:r>
    </w:p>
    <w:p w:rsidR="00DB66CD" w:rsidRPr="00B87057" w:rsidRDefault="007C6E30" w:rsidP="00996D33">
      <w:pPr>
        <w:pBdr>
          <w:top w:val="none" w:sz="0" w:space="0" w:color="000000"/>
          <w:left w:val="none" w:sz="0" w:space="0" w:color="000000"/>
          <w:bottom w:val="none" w:sz="0" w:space="0" w:color="000000"/>
          <w:right w:val="none" w:sz="0" w:space="0" w:color="000000"/>
        </w:pBdr>
        <w:autoSpaceDN w:val="0"/>
        <w:adjustRightInd w:val="0"/>
        <w:snapToGrid w:val="0"/>
        <w:spacing w:beforeLines="50" w:afterLines="50" w:line="360" w:lineRule="auto"/>
        <w:jc w:val="left"/>
        <w:rPr>
          <w:rFonts w:cs="宋体"/>
          <w:b/>
          <w:color w:val="333333"/>
          <w:kern w:val="0"/>
          <w:sz w:val="24"/>
        </w:rPr>
      </w:pPr>
      <w:r w:rsidRPr="007C6E30">
        <w:rPr>
          <w:rFonts w:ascii="楷体" w:eastAsia="楷体" w:hAnsi="楷体" w:hint="eastAsia"/>
          <w:b/>
          <w:sz w:val="28"/>
          <w:szCs w:val="28"/>
        </w:rPr>
        <w:t>二．</w:t>
      </w:r>
      <w:r w:rsidR="00677247" w:rsidRPr="007C6E30">
        <w:rPr>
          <w:rFonts w:ascii="楷体" w:eastAsia="楷体" w:hAnsi="楷体" w:hint="eastAsia"/>
          <w:b/>
          <w:sz w:val="28"/>
          <w:szCs w:val="28"/>
        </w:rPr>
        <w:t>简答题</w:t>
      </w:r>
      <w:r w:rsidR="00DB66CD" w:rsidRPr="00B87057">
        <w:rPr>
          <w:rFonts w:ascii="楷体" w:eastAsia="楷体" w:hAnsi="楷体" w:hint="eastAsia"/>
          <w:sz w:val="24"/>
        </w:rPr>
        <w:br/>
      </w:r>
      <w:r w:rsidR="00DB66CD" w:rsidRPr="00B87057">
        <w:rPr>
          <w:rFonts w:cs="宋体" w:hint="eastAsia"/>
          <w:b/>
          <w:color w:val="333333"/>
          <w:kern w:val="0"/>
          <w:sz w:val="24"/>
        </w:rPr>
        <w:t>1</w:t>
      </w:r>
      <w:r w:rsidR="00677247" w:rsidRPr="00B87057">
        <w:rPr>
          <w:rFonts w:cs="宋体" w:hint="eastAsia"/>
          <w:b/>
          <w:color w:val="333333"/>
          <w:kern w:val="0"/>
          <w:sz w:val="24"/>
        </w:rPr>
        <w:t xml:space="preserve">. </w:t>
      </w:r>
      <w:r w:rsidR="00677247" w:rsidRPr="00B87057">
        <w:rPr>
          <w:rFonts w:cs="宋体" w:hint="eastAsia"/>
          <w:b/>
          <w:color w:val="333333"/>
          <w:kern w:val="0"/>
          <w:sz w:val="24"/>
        </w:rPr>
        <w:t>为什么作为高效液相色谱仪的流动相在使用前必须过滤、脱气？</w:t>
      </w:r>
      <w:r w:rsidR="00DB66CD" w:rsidRPr="00B87057">
        <w:rPr>
          <w:rFonts w:cs="宋体" w:hint="eastAsia"/>
          <w:b/>
          <w:color w:val="333333"/>
          <w:kern w:val="0"/>
          <w:sz w:val="24"/>
        </w:rPr>
        <w:br/>
      </w:r>
      <w:r w:rsidR="00DB66CD" w:rsidRPr="00B87057">
        <w:rPr>
          <w:rFonts w:ascii="楷体" w:eastAsia="楷体" w:hAnsi="楷体" w:hint="eastAsia"/>
          <w:sz w:val="24"/>
        </w:rPr>
        <w:lastRenderedPageBreak/>
        <w:t>1. 高效液相色谱仪所用溶剂在放入贮液罐之前必须经过0.45μm滤膜过滤，除去溶剂中的机械杂质，以防输液管道或进样阀产生阻塞现象。所有溶剂在上机使用前必须脱气；因为色谱住是带压力操作的，检测器是在常压下工作。若流动相中所含有的空气不除去，则流动相通过柱子时其中的气泡受到压力而压缩，流出柱子进入检测器时因常压而将气泡释放出来，造成检测器噪声增大，使基线不稳，仪器不能正常工作，这在梯度洗脱时尤其突出。</w:t>
      </w:r>
    </w:p>
    <w:p w:rsidR="00DB66CD" w:rsidRPr="00B87057" w:rsidRDefault="00DB66CD" w:rsidP="00B87057">
      <w:pPr>
        <w:pBdr>
          <w:top w:val="none" w:sz="0" w:space="0" w:color="000000"/>
          <w:left w:val="none" w:sz="0" w:space="0" w:color="000000"/>
          <w:bottom w:val="none" w:sz="0" w:space="0" w:color="000000"/>
          <w:right w:val="none" w:sz="0" w:space="0" w:color="000000"/>
        </w:pBdr>
        <w:autoSpaceDN w:val="0"/>
        <w:adjustRightInd w:val="0"/>
        <w:snapToGrid w:val="0"/>
        <w:spacing w:line="360" w:lineRule="auto"/>
        <w:jc w:val="left"/>
        <w:rPr>
          <w:rFonts w:cs="宋体"/>
          <w:b/>
          <w:color w:val="333333"/>
          <w:kern w:val="0"/>
          <w:sz w:val="24"/>
        </w:rPr>
      </w:pPr>
      <w:r w:rsidRPr="00B87057">
        <w:rPr>
          <w:rFonts w:cs="宋体" w:hint="eastAsia"/>
          <w:b/>
          <w:color w:val="333333"/>
          <w:kern w:val="0"/>
          <w:sz w:val="24"/>
        </w:rPr>
        <w:t>2</w:t>
      </w:r>
      <w:r w:rsidR="00677247" w:rsidRPr="00B87057">
        <w:rPr>
          <w:rFonts w:cs="宋体" w:hint="eastAsia"/>
          <w:b/>
          <w:color w:val="333333"/>
          <w:kern w:val="0"/>
          <w:sz w:val="24"/>
        </w:rPr>
        <w:t xml:space="preserve">. </w:t>
      </w:r>
      <w:r w:rsidR="00677247" w:rsidRPr="00B87057">
        <w:rPr>
          <w:rFonts w:cs="宋体" w:hint="eastAsia"/>
          <w:b/>
          <w:color w:val="333333"/>
          <w:kern w:val="0"/>
          <w:sz w:val="24"/>
        </w:rPr>
        <w:t>高效液相色谱有哪几种定量方法，其中哪种是比较精确的定量方法，并简述之。</w:t>
      </w:r>
    </w:p>
    <w:p w:rsidR="00DB66CD" w:rsidRPr="00B87057" w:rsidRDefault="00DB66CD" w:rsidP="00B87057">
      <w:pPr>
        <w:pBdr>
          <w:top w:val="none" w:sz="0" w:space="0" w:color="000000"/>
          <w:left w:val="none" w:sz="0" w:space="0" w:color="000000"/>
          <w:bottom w:val="none" w:sz="0" w:space="0" w:color="000000"/>
          <w:right w:val="none" w:sz="0" w:space="0" w:color="000000"/>
        </w:pBdr>
        <w:autoSpaceDN w:val="0"/>
        <w:adjustRightInd w:val="0"/>
        <w:snapToGrid w:val="0"/>
        <w:spacing w:line="360" w:lineRule="auto"/>
        <w:jc w:val="left"/>
        <w:rPr>
          <w:rFonts w:ascii="楷体" w:eastAsia="楷体" w:hAnsi="楷体" w:cs="宋体"/>
          <w:kern w:val="0"/>
          <w:sz w:val="24"/>
        </w:rPr>
      </w:pPr>
      <w:r w:rsidRPr="00B87057">
        <w:rPr>
          <w:rFonts w:ascii="楷体" w:eastAsia="楷体" w:hAnsi="楷体" w:hint="eastAsia"/>
          <w:sz w:val="24"/>
        </w:rPr>
        <w:t xml:space="preserve">2. 高效液相色谱的定量方法与气相色谱定量方法类似，主要有归一化法、外标法和内标法。其中内标法是比较精确的定量方法。它是将已知量的内标物加到已知量的试样中，在进行色谱测定后，待测组分峰面积和内标物峰面积之比等于待测组分的质量与内标物质量之比，求出待测组分的质量，进而求出待测组分的含量 </w:t>
      </w:r>
    </w:p>
    <w:p w:rsidR="00DB66CD" w:rsidRPr="00B87057" w:rsidRDefault="00DB66CD" w:rsidP="00B87057">
      <w:pPr>
        <w:pBdr>
          <w:top w:val="none" w:sz="0" w:space="0" w:color="000000"/>
          <w:left w:val="none" w:sz="0" w:space="0" w:color="000000"/>
          <w:bottom w:val="none" w:sz="0" w:space="0" w:color="000000"/>
          <w:right w:val="none" w:sz="0" w:space="0" w:color="000000"/>
        </w:pBdr>
        <w:autoSpaceDN w:val="0"/>
        <w:adjustRightInd w:val="0"/>
        <w:snapToGrid w:val="0"/>
        <w:spacing w:line="360" w:lineRule="auto"/>
        <w:jc w:val="left"/>
        <w:rPr>
          <w:rFonts w:ascii="宋体" w:hAnsi="宋体" w:cs="宋体"/>
          <w:b/>
          <w:color w:val="333333"/>
          <w:kern w:val="0"/>
          <w:sz w:val="24"/>
        </w:rPr>
      </w:pPr>
      <w:r w:rsidRPr="00B87057">
        <w:rPr>
          <w:rFonts w:cs="宋体" w:hint="eastAsia"/>
          <w:b/>
          <w:color w:val="333333"/>
          <w:kern w:val="0"/>
          <w:sz w:val="24"/>
        </w:rPr>
        <w:t>3</w:t>
      </w:r>
      <w:r w:rsidRPr="00B87057">
        <w:rPr>
          <w:rFonts w:cs="宋体" w:hint="eastAsia"/>
          <w:b/>
          <w:color w:val="333333"/>
          <w:kern w:val="0"/>
          <w:sz w:val="24"/>
        </w:rPr>
        <w:t>．如何实现气相色谱－质谱联用？</w:t>
      </w:r>
      <w:r w:rsidRPr="00B87057">
        <w:rPr>
          <w:rFonts w:ascii="宋体" w:hAnsi="宋体" w:cs="宋体"/>
          <w:b/>
          <w:color w:val="333333"/>
          <w:kern w:val="0"/>
          <w:sz w:val="24"/>
        </w:rPr>
        <w:t xml:space="preserve"> </w:t>
      </w:r>
    </w:p>
    <w:p w:rsidR="00DB66CD" w:rsidRPr="00B87057" w:rsidRDefault="00DB66CD" w:rsidP="00B87057">
      <w:pPr>
        <w:widowControl/>
        <w:adjustRightInd w:val="0"/>
        <w:snapToGrid w:val="0"/>
        <w:spacing w:line="360" w:lineRule="auto"/>
        <w:jc w:val="left"/>
        <w:rPr>
          <w:rFonts w:ascii="宋体" w:hAnsi="宋体" w:cs="宋体"/>
          <w:kern w:val="0"/>
          <w:sz w:val="24"/>
        </w:rPr>
      </w:pPr>
      <w:r w:rsidRPr="00B87057">
        <w:rPr>
          <w:rFonts w:cs="宋体" w:hint="eastAsia"/>
          <w:color w:val="333333"/>
          <w:kern w:val="0"/>
          <w:sz w:val="24"/>
        </w:rPr>
        <w:t>答：实现</w:t>
      </w:r>
      <w:r w:rsidRPr="00B87057">
        <w:rPr>
          <w:rFonts w:ascii="宋体" w:hAnsi="宋体" w:cs="宋体"/>
          <w:color w:val="333333"/>
          <w:kern w:val="0"/>
          <w:sz w:val="24"/>
        </w:rPr>
        <w:t>GC-MS</w:t>
      </w:r>
      <w:r w:rsidRPr="00B87057">
        <w:rPr>
          <w:rFonts w:cs="宋体" w:hint="eastAsia"/>
          <w:color w:val="333333"/>
          <w:kern w:val="0"/>
          <w:sz w:val="24"/>
        </w:rPr>
        <w:t>联用的关键是接口装置，起到传输试样，匹配两者工作气体的作用。</w:t>
      </w:r>
      <w:r w:rsidRPr="00B87057">
        <w:rPr>
          <w:rFonts w:ascii="宋体" w:hAnsi="宋体" w:cs="宋体"/>
          <w:color w:val="333333"/>
          <w:kern w:val="0"/>
          <w:sz w:val="24"/>
        </w:rPr>
        <w:t xml:space="preserve"> </w:t>
      </w:r>
    </w:p>
    <w:p w:rsidR="00F979CD" w:rsidRPr="00B87057" w:rsidRDefault="008217B0" w:rsidP="00B87057">
      <w:pPr>
        <w:adjustRightInd w:val="0"/>
        <w:snapToGrid w:val="0"/>
        <w:spacing w:line="360" w:lineRule="auto"/>
        <w:rPr>
          <w:b/>
          <w:bCs/>
          <w:sz w:val="24"/>
        </w:rPr>
      </w:pPr>
      <w:r>
        <w:rPr>
          <w:rFonts w:hint="eastAsia"/>
          <w:b/>
          <w:bCs/>
          <w:sz w:val="24"/>
        </w:rPr>
        <w:t>4</w:t>
      </w:r>
      <w:r w:rsidR="00DB66CD" w:rsidRPr="00B87057">
        <w:rPr>
          <w:rFonts w:hint="eastAsia"/>
          <w:b/>
          <w:bCs/>
          <w:sz w:val="24"/>
        </w:rPr>
        <w:t>．</w:t>
      </w:r>
      <w:r w:rsidR="00F979CD" w:rsidRPr="00B87057">
        <w:rPr>
          <w:rFonts w:hint="eastAsia"/>
          <w:b/>
          <w:bCs/>
          <w:sz w:val="24"/>
        </w:rPr>
        <w:t>何谓色谱分析的分离度与程序升温？</w:t>
      </w:r>
    </w:p>
    <w:p w:rsidR="00F979CD" w:rsidRPr="00B87057" w:rsidRDefault="00F979CD" w:rsidP="00B87057">
      <w:pPr>
        <w:adjustRightInd w:val="0"/>
        <w:snapToGrid w:val="0"/>
        <w:spacing w:line="360" w:lineRule="auto"/>
        <w:rPr>
          <w:rFonts w:ascii="宋体" w:hAnsi="宋体"/>
          <w:sz w:val="24"/>
        </w:rPr>
      </w:pPr>
      <w:r w:rsidRPr="00B87057">
        <w:rPr>
          <w:rFonts w:ascii="宋体" w:hAnsi="宋体" w:hint="eastAsia"/>
          <w:sz w:val="24"/>
        </w:rPr>
        <w:t>分离度也称分辨率或分辨度，它是指相邻两色谱峰保留值（或调整保留值）之差与两峰底宽平均值之比，即</w:t>
      </w:r>
      <w:r w:rsidRPr="00B87057">
        <w:rPr>
          <w:rFonts w:ascii="宋体" w:hAnsi="宋体"/>
          <w:position w:val="-54"/>
          <w:sz w:val="24"/>
        </w:rPr>
        <w:object w:dxaOrig="1600" w:dyaOrig="960">
          <v:shape id="_x0000_i1029" type="#_x0000_t75" style="width:80.25pt;height:48pt" o:ole="">
            <v:imagedata r:id="rId32" o:title=""/>
          </v:shape>
          <o:OLEObject Type="Embed" ProgID="Equation.3" ShapeID="_x0000_i1029" DrawAspect="Content" ObjectID="_1512764589" r:id="rId33"/>
        </w:object>
      </w:r>
      <w:r w:rsidRPr="00B87057">
        <w:rPr>
          <w:rFonts w:ascii="宋体" w:hAnsi="宋体" w:hint="eastAsia"/>
          <w:sz w:val="24"/>
        </w:rPr>
        <w:t>或</w:t>
      </w:r>
      <w:r w:rsidRPr="00B87057">
        <w:rPr>
          <w:rFonts w:ascii="宋体" w:hAnsi="宋体"/>
          <w:position w:val="-54"/>
          <w:sz w:val="24"/>
        </w:rPr>
        <w:object w:dxaOrig="1620" w:dyaOrig="960">
          <v:shape id="_x0000_i1030" type="#_x0000_t75" style="width:81pt;height:48pt" o:ole="">
            <v:imagedata r:id="rId34" o:title=""/>
          </v:shape>
          <o:OLEObject Type="Embed" ProgID="Equation.3" ShapeID="_x0000_i1030" DrawAspect="Content" ObjectID="_1512764590" r:id="rId35"/>
        </w:object>
      </w:r>
      <w:r w:rsidRPr="00B87057">
        <w:rPr>
          <w:rFonts w:ascii="宋体" w:hAnsi="宋体" w:hint="eastAsia"/>
          <w:sz w:val="24"/>
        </w:rPr>
        <w:t>。它是衡量相邻两色谱峰能否分离开和分离程度的总分离效能指标。当</w:t>
      </w:r>
      <w:r w:rsidRPr="00B87057">
        <w:rPr>
          <w:rFonts w:hint="eastAsia"/>
          <w:sz w:val="24"/>
        </w:rPr>
        <w:t>Rs</w:t>
      </w:r>
      <w:r w:rsidRPr="00B87057">
        <w:rPr>
          <w:rFonts w:ascii="宋体" w:hAnsi="宋体" w:hint="eastAsia"/>
          <w:sz w:val="24"/>
        </w:rPr>
        <w:t xml:space="preserve"> &lt; 1时，两峰总有部分重叠；当</w:t>
      </w:r>
      <w:r w:rsidRPr="00B87057">
        <w:rPr>
          <w:rFonts w:hint="eastAsia"/>
          <w:sz w:val="24"/>
        </w:rPr>
        <w:t>Rs</w:t>
      </w:r>
      <w:r w:rsidRPr="00B87057">
        <w:rPr>
          <w:rFonts w:ascii="宋体" w:hAnsi="宋体" w:hint="eastAsia"/>
          <w:sz w:val="24"/>
        </w:rPr>
        <w:t xml:space="preserve"> = 1时，两峰能明显分离（分离程度达98%）；当</w:t>
      </w:r>
      <w:r w:rsidRPr="00B87057">
        <w:rPr>
          <w:rFonts w:hint="eastAsia"/>
          <w:sz w:val="24"/>
        </w:rPr>
        <w:t>Rs</w:t>
      </w:r>
      <w:r w:rsidRPr="00B87057">
        <w:rPr>
          <w:rFonts w:ascii="宋体" w:hAnsi="宋体" w:hint="eastAsia"/>
          <w:sz w:val="24"/>
        </w:rPr>
        <w:t xml:space="preserve"> = 1.5时，两峰能完全分离（分离程度达99.7%）。因而用</w:t>
      </w:r>
      <w:r w:rsidRPr="00B87057">
        <w:rPr>
          <w:rFonts w:hint="eastAsia"/>
          <w:sz w:val="24"/>
        </w:rPr>
        <w:t>Rs</w:t>
      </w:r>
      <w:r w:rsidRPr="00B87057">
        <w:rPr>
          <w:rFonts w:ascii="宋体" w:hAnsi="宋体" w:hint="eastAsia"/>
          <w:sz w:val="24"/>
        </w:rPr>
        <w:t xml:space="preserve"> = 1.5作为相邻峰已完全分开的标志。</w:t>
      </w:r>
    </w:p>
    <w:p w:rsidR="00F979CD" w:rsidRPr="00B87057" w:rsidRDefault="00F979CD" w:rsidP="00B87057">
      <w:pPr>
        <w:adjustRightInd w:val="0"/>
        <w:snapToGrid w:val="0"/>
        <w:spacing w:line="360" w:lineRule="auto"/>
        <w:rPr>
          <w:rFonts w:ascii="宋体" w:hAnsi="宋体" w:cs="宋体"/>
          <w:kern w:val="0"/>
          <w:sz w:val="24"/>
        </w:rPr>
      </w:pPr>
      <w:r w:rsidRPr="00B87057">
        <w:rPr>
          <w:rFonts w:ascii="宋体" w:hAnsi="宋体" w:hint="eastAsia"/>
          <w:sz w:val="24"/>
        </w:rPr>
        <w:tab/>
        <w:t>程序升温是指在一个分析周期内，炉温连续地随时间由低温到高温线性或非线性地变化，以使沸点不同的组分各在其最佳柱温下流出，从而改善分离效果和缩短分析时间。它是对于沸点范围很宽的混合物，用可控硅温度控制器来连续控制柱炉的温度进行分离分析的一种技术方法。</w:t>
      </w:r>
    </w:p>
    <w:p w:rsidR="00F979CD" w:rsidRPr="00B87057" w:rsidRDefault="008217B0" w:rsidP="00B87057">
      <w:pPr>
        <w:pStyle w:val="a3"/>
        <w:adjustRightInd w:val="0"/>
        <w:snapToGrid w:val="0"/>
        <w:spacing w:line="360" w:lineRule="auto"/>
        <w:rPr>
          <w:sz w:val="24"/>
          <w:szCs w:val="24"/>
        </w:rPr>
      </w:pPr>
      <w:r>
        <w:rPr>
          <w:rFonts w:hint="eastAsia"/>
          <w:b/>
          <w:sz w:val="24"/>
          <w:szCs w:val="24"/>
        </w:rPr>
        <w:t>5</w:t>
      </w:r>
      <w:r w:rsidR="00F979CD" w:rsidRPr="00B87057">
        <w:rPr>
          <w:rFonts w:hint="eastAsia"/>
          <w:b/>
          <w:sz w:val="24"/>
          <w:szCs w:val="24"/>
        </w:rPr>
        <w:t>．下列各项对柱的塔板高度有何影响？试解释之：</w:t>
      </w:r>
      <w:r w:rsidR="00F979CD" w:rsidRPr="00B87057">
        <w:rPr>
          <w:rFonts w:hint="eastAsia"/>
          <w:sz w:val="24"/>
          <w:szCs w:val="24"/>
        </w:rPr>
        <w:t>(1)增大相比；（2）减小进样</w:t>
      </w:r>
      <w:r w:rsidR="00F979CD" w:rsidRPr="00B87057">
        <w:rPr>
          <w:rFonts w:hint="eastAsia"/>
          <w:sz w:val="24"/>
          <w:szCs w:val="24"/>
        </w:rPr>
        <w:lastRenderedPageBreak/>
        <w:t>速度；（3）提高栽气的流速；（4）减小填料的粒度；（5）降低色谱柱的柱温。</w:t>
      </w:r>
    </w:p>
    <w:p w:rsidR="00F979CD" w:rsidRPr="008217B0" w:rsidRDefault="008217B0" w:rsidP="00B87057">
      <w:pPr>
        <w:adjustRightInd w:val="0"/>
        <w:snapToGrid w:val="0"/>
        <w:spacing w:line="360" w:lineRule="auto"/>
        <w:rPr>
          <w:b/>
          <w:sz w:val="24"/>
        </w:rPr>
      </w:pPr>
      <w:r w:rsidRPr="008217B0">
        <w:rPr>
          <w:rFonts w:hint="eastAsia"/>
          <w:b/>
          <w:sz w:val="24"/>
        </w:rPr>
        <w:t>6</w:t>
      </w:r>
      <w:r w:rsidR="00F979CD" w:rsidRPr="008217B0">
        <w:rPr>
          <w:rFonts w:hint="eastAsia"/>
          <w:b/>
          <w:sz w:val="24"/>
        </w:rPr>
        <w:t>.</w:t>
      </w:r>
      <w:r w:rsidRPr="008217B0">
        <w:rPr>
          <w:rFonts w:hint="eastAsia"/>
          <w:b/>
          <w:sz w:val="24"/>
        </w:rPr>
        <w:t xml:space="preserve"> </w:t>
      </w:r>
      <w:r w:rsidR="00F979CD" w:rsidRPr="008217B0">
        <w:rPr>
          <w:rFonts w:hint="eastAsia"/>
          <w:b/>
          <w:sz w:val="24"/>
        </w:rPr>
        <w:t>什么叫梯度洗脱</w:t>
      </w:r>
      <w:r w:rsidR="00F979CD" w:rsidRPr="008217B0">
        <w:rPr>
          <w:rFonts w:hint="eastAsia"/>
          <w:b/>
          <w:sz w:val="24"/>
        </w:rPr>
        <w:t>?</w:t>
      </w:r>
      <w:r w:rsidR="00F979CD" w:rsidRPr="008217B0">
        <w:rPr>
          <w:b/>
          <w:sz w:val="24"/>
        </w:rPr>
        <w:t xml:space="preserve"> </w:t>
      </w:r>
      <w:r w:rsidR="00F979CD" w:rsidRPr="008217B0">
        <w:rPr>
          <w:rFonts w:hint="eastAsia"/>
          <w:b/>
          <w:sz w:val="24"/>
        </w:rPr>
        <w:t>它与气相色谱中的程序升温有何异同</w:t>
      </w:r>
      <w:r w:rsidR="00F979CD" w:rsidRPr="008217B0">
        <w:rPr>
          <w:rFonts w:hint="eastAsia"/>
          <w:b/>
          <w:sz w:val="24"/>
        </w:rPr>
        <w:t>?</w:t>
      </w:r>
    </w:p>
    <w:p w:rsidR="00F979CD" w:rsidRPr="00B87057" w:rsidRDefault="00D130CB" w:rsidP="00B87057">
      <w:pPr>
        <w:adjustRightInd w:val="0"/>
        <w:snapToGrid w:val="0"/>
        <w:spacing w:line="360" w:lineRule="auto"/>
        <w:rPr>
          <w:sz w:val="24"/>
        </w:rPr>
      </w:pPr>
      <w:r w:rsidRPr="00B87057">
        <w:rPr>
          <w:rFonts w:hint="eastAsia"/>
          <w:sz w:val="24"/>
        </w:rPr>
        <w:t>答：</w:t>
      </w:r>
      <w:r w:rsidR="00F979CD" w:rsidRPr="00B87057">
        <w:rPr>
          <w:rFonts w:hint="eastAsia"/>
          <w:sz w:val="24"/>
        </w:rPr>
        <w:t>按一定的程序，连续改变流动相的配比和极性强度，通过改变流动相载液的极性来改变被分离组分的分离因素，以提高分离效果。分离极性相差很大的混合物。</w:t>
      </w:r>
    </w:p>
    <w:p w:rsidR="004D15CD" w:rsidRPr="00B87057" w:rsidRDefault="004D15CD" w:rsidP="00B87057">
      <w:pPr>
        <w:adjustRightInd w:val="0"/>
        <w:snapToGrid w:val="0"/>
        <w:spacing w:line="360" w:lineRule="auto"/>
        <w:rPr>
          <w:rFonts w:ascii="宋体" w:hAnsi="宋体" w:cs="宋体"/>
          <w:kern w:val="0"/>
          <w:sz w:val="24"/>
        </w:rPr>
      </w:pPr>
      <w:r w:rsidRPr="00B87057">
        <w:rPr>
          <w:rFonts w:ascii="宋体" w:hAnsi="宋体" w:hint="eastAsia"/>
          <w:sz w:val="24"/>
        </w:rPr>
        <w:t>程序升温是指在一个分析周期内，炉温连续地随时间由低温到高温线性或非线性地变化，以使沸点不同的组分各在其最佳柱温下流出，从而改善分离效果和缩短分析时间。它是对于沸点范围很宽的混合物，用可控硅温度控制器来连续控制柱炉的温度进行分离分析的一种技术方法。</w:t>
      </w:r>
    </w:p>
    <w:p w:rsidR="004D15CD" w:rsidRPr="00B87057" w:rsidRDefault="004D15CD" w:rsidP="00B87057">
      <w:pPr>
        <w:adjustRightInd w:val="0"/>
        <w:snapToGrid w:val="0"/>
        <w:spacing w:line="360" w:lineRule="auto"/>
        <w:rPr>
          <w:sz w:val="24"/>
        </w:rPr>
      </w:pPr>
      <w:r w:rsidRPr="00B87057">
        <w:rPr>
          <w:rFonts w:hint="eastAsia"/>
          <w:sz w:val="24"/>
        </w:rPr>
        <w:t>不同点：程序升温是通过程序改变柱温，而梯度淋洗是过改变让流动相的组成、极性、</w:t>
      </w:r>
      <w:r w:rsidRPr="00B87057">
        <w:rPr>
          <w:sz w:val="24"/>
        </w:rPr>
        <w:t>PH</w:t>
      </w:r>
      <w:r w:rsidRPr="00B87057">
        <w:rPr>
          <w:rFonts w:hint="eastAsia"/>
          <w:sz w:val="24"/>
        </w:rPr>
        <w:t>值来达到改变</w:t>
      </w:r>
      <w:r w:rsidRPr="00B87057">
        <w:rPr>
          <w:sz w:val="24"/>
        </w:rPr>
        <w:t>k</w:t>
      </w:r>
      <w:r w:rsidRPr="00B87057">
        <w:rPr>
          <w:rFonts w:hint="eastAsia"/>
          <w:sz w:val="24"/>
        </w:rPr>
        <w:t>的目的。</w:t>
      </w:r>
    </w:p>
    <w:p w:rsidR="0040296E" w:rsidRPr="00B87057" w:rsidRDefault="008217B0" w:rsidP="00B87057">
      <w:pPr>
        <w:adjustRightInd w:val="0"/>
        <w:snapToGrid w:val="0"/>
        <w:spacing w:line="360" w:lineRule="auto"/>
        <w:rPr>
          <w:b/>
          <w:sz w:val="24"/>
        </w:rPr>
      </w:pPr>
      <w:r>
        <w:rPr>
          <w:rFonts w:hint="eastAsia"/>
          <w:b/>
          <w:sz w:val="24"/>
        </w:rPr>
        <w:t>7</w:t>
      </w:r>
      <w:r w:rsidR="0040296E" w:rsidRPr="00B87057">
        <w:rPr>
          <w:rFonts w:hint="eastAsia"/>
          <w:b/>
          <w:sz w:val="24"/>
        </w:rPr>
        <w:t>．指出下述情况下，色谱出峰的大致规律：</w:t>
      </w:r>
    </w:p>
    <w:p w:rsidR="0040296E" w:rsidRPr="00B87057" w:rsidRDefault="0040296E" w:rsidP="00B87057">
      <w:pPr>
        <w:adjustRightInd w:val="0"/>
        <w:snapToGrid w:val="0"/>
        <w:spacing w:line="360" w:lineRule="auto"/>
        <w:rPr>
          <w:sz w:val="24"/>
        </w:rPr>
      </w:pPr>
      <w:r w:rsidRPr="00B87057">
        <w:rPr>
          <w:rFonts w:hint="eastAsia"/>
          <w:sz w:val="24"/>
        </w:rPr>
        <w:t xml:space="preserve">           </w:t>
      </w:r>
      <w:r w:rsidRPr="00B87057">
        <w:rPr>
          <w:rFonts w:hint="eastAsia"/>
          <w:sz w:val="24"/>
        </w:rPr>
        <w:t>编号</w:t>
      </w:r>
      <w:r w:rsidRPr="00B87057">
        <w:rPr>
          <w:rFonts w:hint="eastAsia"/>
          <w:sz w:val="24"/>
        </w:rPr>
        <w:t xml:space="preserve">            </w:t>
      </w:r>
      <w:r w:rsidRPr="00B87057">
        <w:rPr>
          <w:rFonts w:hint="eastAsia"/>
          <w:sz w:val="24"/>
        </w:rPr>
        <w:t>试样性质</w:t>
      </w:r>
      <w:r w:rsidRPr="00B87057">
        <w:rPr>
          <w:rFonts w:hint="eastAsia"/>
          <w:sz w:val="24"/>
        </w:rPr>
        <w:t xml:space="preserve">              </w:t>
      </w:r>
      <w:r w:rsidRPr="00B87057">
        <w:rPr>
          <w:rFonts w:hint="eastAsia"/>
          <w:sz w:val="24"/>
        </w:rPr>
        <w:t>固定相性质</w:t>
      </w:r>
    </w:p>
    <w:p w:rsidR="0040296E" w:rsidRPr="00B87057" w:rsidRDefault="0040296E" w:rsidP="00B87057">
      <w:pPr>
        <w:adjustRightInd w:val="0"/>
        <w:snapToGrid w:val="0"/>
        <w:spacing w:line="360" w:lineRule="auto"/>
        <w:ind w:firstLine="1275"/>
        <w:rPr>
          <w:sz w:val="24"/>
        </w:rPr>
      </w:pPr>
      <w:r w:rsidRPr="00B87057">
        <w:rPr>
          <w:rFonts w:hint="eastAsia"/>
          <w:sz w:val="24"/>
        </w:rPr>
        <w:t xml:space="preserve">1               </w:t>
      </w:r>
      <w:r w:rsidRPr="00B87057">
        <w:rPr>
          <w:rFonts w:hint="eastAsia"/>
          <w:sz w:val="24"/>
        </w:rPr>
        <w:t>非极性</w:t>
      </w:r>
      <w:r w:rsidRPr="00B87057">
        <w:rPr>
          <w:rFonts w:hint="eastAsia"/>
          <w:sz w:val="24"/>
        </w:rPr>
        <w:t xml:space="preserve">                </w:t>
      </w:r>
      <w:r w:rsidRPr="00B87057">
        <w:rPr>
          <w:rFonts w:hint="eastAsia"/>
          <w:sz w:val="24"/>
        </w:rPr>
        <w:t>非极性</w:t>
      </w:r>
    </w:p>
    <w:p w:rsidR="0040296E" w:rsidRPr="00B87057" w:rsidRDefault="0040296E" w:rsidP="00B87057">
      <w:pPr>
        <w:adjustRightInd w:val="0"/>
        <w:snapToGrid w:val="0"/>
        <w:spacing w:line="360" w:lineRule="auto"/>
        <w:ind w:firstLine="1275"/>
        <w:rPr>
          <w:sz w:val="24"/>
        </w:rPr>
      </w:pPr>
      <w:r w:rsidRPr="00B87057">
        <w:rPr>
          <w:rFonts w:hint="eastAsia"/>
          <w:sz w:val="24"/>
        </w:rPr>
        <w:t xml:space="preserve">2                </w:t>
      </w:r>
      <w:r w:rsidRPr="00B87057">
        <w:rPr>
          <w:rFonts w:hint="eastAsia"/>
          <w:sz w:val="24"/>
        </w:rPr>
        <w:t>极性</w:t>
      </w:r>
      <w:r w:rsidRPr="00B87057">
        <w:rPr>
          <w:rFonts w:hint="eastAsia"/>
          <w:sz w:val="24"/>
        </w:rPr>
        <w:t xml:space="preserve">                  </w:t>
      </w:r>
      <w:r w:rsidRPr="00B87057">
        <w:rPr>
          <w:rFonts w:hint="eastAsia"/>
          <w:sz w:val="24"/>
        </w:rPr>
        <w:t>极性</w:t>
      </w:r>
    </w:p>
    <w:p w:rsidR="0040296E" w:rsidRPr="00B87057" w:rsidRDefault="0040296E" w:rsidP="00B87057">
      <w:pPr>
        <w:adjustRightInd w:val="0"/>
        <w:snapToGrid w:val="0"/>
        <w:spacing w:line="360" w:lineRule="auto"/>
        <w:ind w:firstLine="1275"/>
        <w:rPr>
          <w:sz w:val="24"/>
        </w:rPr>
      </w:pPr>
      <w:r w:rsidRPr="00B87057">
        <w:rPr>
          <w:rFonts w:hint="eastAsia"/>
          <w:sz w:val="24"/>
        </w:rPr>
        <w:t xml:space="preserve">3              </w:t>
      </w:r>
      <w:r w:rsidRPr="00B87057">
        <w:rPr>
          <w:rFonts w:hint="eastAsia"/>
          <w:sz w:val="24"/>
        </w:rPr>
        <w:t>极性、非极性混合物</w:t>
      </w:r>
      <w:r w:rsidRPr="00B87057">
        <w:rPr>
          <w:rFonts w:hint="eastAsia"/>
          <w:sz w:val="24"/>
        </w:rPr>
        <w:t xml:space="preserve">      </w:t>
      </w:r>
      <w:r w:rsidRPr="00B87057">
        <w:rPr>
          <w:rFonts w:hint="eastAsia"/>
          <w:sz w:val="24"/>
        </w:rPr>
        <w:t>极性</w:t>
      </w:r>
    </w:p>
    <w:p w:rsidR="0040296E" w:rsidRPr="00B87057" w:rsidRDefault="0040296E" w:rsidP="00B87057">
      <w:pPr>
        <w:adjustRightInd w:val="0"/>
        <w:snapToGrid w:val="0"/>
        <w:spacing w:line="360" w:lineRule="auto"/>
        <w:ind w:firstLine="1275"/>
        <w:rPr>
          <w:sz w:val="24"/>
        </w:rPr>
      </w:pPr>
      <w:r w:rsidRPr="00B87057">
        <w:rPr>
          <w:rFonts w:hint="eastAsia"/>
          <w:sz w:val="24"/>
        </w:rPr>
        <w:t xml:space="preserve">4              </w:t>
      </w:r>
      <w:r w:rsidRPr="00B87057">
        <w:rPr>
          <w:rFonts w:hint="eastAsia"/>
          <w:sz w:val="24"/>
        </w:rPr>
        <w:t>形成氢键型</w:t>
      </w:r>
      <w:r w:rsidRPr="00B87057">
        <w:rPr>
          <w:rFonts w:hint="eastAsia"/>
          <w:sz w:val="24"/>
        </w:rPr>
        <w:t xml:space="preserve">              </w:t>
      </w:r>
      <w:r w:rsidRPr="00B87057">
        <w:rPr>
          <w:rFonts w:hint="eastAsia"/>
          <w:sz w:val="24"/>
        </w:rPr>
        <w:t>极性、氢键型</w:t>
      </w:r>
    </w:p>
    <w:p w:rsidR="0040296E" w:rsidRPr="00B87057" w:rsidRDefault="0040296E" w:rsidP="00B87057">
      <w:pPr>
        <w:adjustRightInd w:val="0"/>
        <w:snapToGrid w:val="0"/>
        <w:spacing w:line="360" w:lineRule="auto"/>
        <w:rPr>
          <w:sz w:val="24"/>
        </w:rPr>
      </w:pPr>
    </w:p>
    <w:p w:rsidR="00EC2430" w:rsidRPr="00B87057" w:rsidRDefault="008217B0" w:rsidP="00B87057">
      <w:pPr>
        <w:adjustRightInd w:val="0"/>
        <w:snapToGrid w:val="0"/>
        <w:spacing w:line="360" w:lineRule="auto"/>
        <w:rPr>
          <w:b/>
          <w:sz w:val="24"/>
        </w:rPr>
      </w:pPr>
      <w:r>
        <w:rPr>
          <w:rFonts w:hint="eastAsia"/>
          <w:b/>
          <w:sz w:val="24"/>
        </w:rPr>
        <w:t>8</w:t>
      </w:r>
      <w:r w:rsidR="00EC2430" w:rsidRPr="00B87057">
        <w:rPr>
          <w:rFonts w:hint="eastAsia"/>
          <w:b/>
          <w:sz w:val="24"/>
        </w:rPr>
        <w:t>.</w:t>
      </w:r>
      <w:r>
        <w:rPr>
          <w:rFonts w:hint="eastAsia"/>
          <w:b/>
          <w:sz w:val="24"/>
        </w:rPr>
        <w:t xml:space="preserve"> </w:t>
      </w:r>
      <w:r w:rsidR="00EC2430" w:rsidRPr="00B87057">
        <w:rPr>
          <w:rFonts w:hint="eastAsia"/>
          <w:b/>
          <w:sz w:val="24"/>
        </w:rPr>
        <w:t>气相色谱仪的基本设备包括哪几部分？各有什么作用？</w:t>
      </w:r>
    </w:p>
    <w:p w:rsidR="00EC2430" w:rsidRPr="00B87057" w:rsidRDefault="00EC2430" w:rsidP="00B87057">
      <w:pPr>
        <w:adjustRightInd w:val="0"/>
        <w:snapToGrid w:val="0"/>
        <w:spacing w:line="360" w:lineRule="auto"/>
        <w:rPr>
          <w:sz w:val="24"/>
        </w:rPr>
      </w:pPr>
      <w:r w:rsidRPr="00B87057">
        <w:rPr>
          <w:rFonts w:hint="eastAsia"/>
          <w:sz w:val="24"/>
        </w:rPr>
        <w:t>由五大系统组成：气路系统，进样系统，分离系统，温控系统和记录系统作用：</w:t>
      </w:r>
    </w:p>
    <w:p w:rsidR="00EC2430" w:rsidRPr="00B87057" w:rsidRDefault="00EC2430" w:rsidP="00B87057">
      <w:pPr>
        <w:adjustRightInd w:val="0"/>
        <w:snapToGrid w:val="0"/>
        <w:spacing w:line="360" w:lineRule="auto"/>
        <w:ind w:left="360" w:hangingChars="150" w:hanging="360"/>
        <w:rPr>
          <w:sz w:val="24"/>
        </w:rPr>
      </w:pPr>
      <w:r w:rsidRPr="00B87057">
        <w:rPr>
          <w:rFonts w:hint="eastAsia"/>
          <w:sz w:val="24"/>
        </w:rPr>
        <w:t>气路系统：供给连续稳定的载气。</w:t>
      </w:r>
    </w:p>
    <w:p w:rsidR="00EC2430" w:rsidRPr="00B87057" w:rsidRDefault="00EC2430" w:rsidP="00B87057">
      <w:pPr>
        <w:adjustRightInd w:val="0"/>
        <w:snapToGrid w:val="0"/>
        <w:spacing w:line="360" w:lineRule="auto"/>
        <w:ind w:left="1080" w:hangingChars="450" w:hanging="1080"/>
        <w:rPr>
          <w:sz w:val="24"/>
        </w:rPr>
      </w:pPr>
      <w:r w:rsidRPr="00B87057">
        <w:rPr>
          <w:rFonts w:hint="eastAsia"/>
          <w:sz w:val="24"/>
        </w:rPr>
        <w:t>进样系统：将液体或固体试样，在进入色谱柱前瞬间气化，然后快速定量地转入到色谱柱中。</w:t>
      </w:r>
    </w:p>
    <w:p w:rsidR="00EC2430" w:rsidRPr="00B87057" w:rsidRDefault="00EC2430" w:rsidP="00B87057">
      <w:pPr>
        <w:adjustRightInd w:val="0"/>
        <w:snapToGrid w:val="0"/>
        <w:spacing w:line="360" w:lineRule="auto"/>
        <w:ind w:left="360" w:hangingChars="150" w:hanging="360"/>
        <w:rPr>
          <w:sz w:val="24"/>
        </w:rPr>
      </w:pPr>
      <w:r w:rsidRPr="00B87057">
        <w:rPr>
          <w:rFonts w:hint="eastAsia"/>
          <w:sz w:val="24"/>
        </w:rPr>
        <w:t>分离系统：用于混合物各组分的分离</w:t>
      </w:r>
    </w:p>
    <w:p w:rsidR="00EC2430" w:rsidRPr="00B87057" w:rsidRDefault="00EC2430" w:rsidP="00B87057">
      <w:pPr>
        <w:adjustRightInd w:val="0"/>
        <w:snapToGrid w:val="0"/>
        <w:spacing w:line="360" w:lineRule="auto"/>
        <w:ind w:left="360" w:hangingChars="150" w:hanging="360"/>
        <w:rPr>
          <w:sz w:val="24"/>
        </w:rPr>
      </w:pPr>
      <w:r w:rsidRPr="00B87057">
        <w:rPr>
          <w:rFonts w:hint="eastAsia"/>
          <w:sz w:val="24"/>
        </w:rPr>
        <w:t>温控系统：设定，控制，测量色谱柱炉，气化室，检测器三处的温度。</w:t>
      </w:r>
    </w:p>
    <w:p w:rsidR="00EC2430" w:rsidRPr="00B87057" w:rsidRDefault="00EC2430" w:rsidP="00B87057">
      <w:pPr>
        <w:adjustRightInd w:val="0"/>
        <w:snapToGrid w:val="0"/>
        <w:spacing w:line="360" w:lineRule="auto"/>
        <w:ind w:left="360" w:hangingChars="150" w:hanging="360"/>
        <w:rPr>
          <w:sz w:val="24"/>
        </w:rPr>
      </w:pPr>
      <w:r w:rsidRPr="00B87057">
        <w:rPr>
          <w:rFonts w:hint="eastAsia"/>
          <w:sz w:val="24"/>
        </w:rPr>
        <w:t>记录系统：将载气里被分离组分的量转变为易于测量的信号。</w:t>
      </w:r>
    </w:p>
    <w:p w:rsidR="00773A28" w:rsidRPr="008217B0" w:rsidRDefault="008217B0" w:rsidP="00B87057">
      <w:pPr>
        <w:adjustRightInd w:val="0"/>
        <w:snapToGrid w:val="0"/>
        <w:spacing w:line="360" w:lineRule="auto"/>
        <w:rPr>
          <w:b/>
          <w:sz w:val="24"/>
        </w:rPr>
      </w:pPr>
      <w:r w:rsidRPr="008217B0">
        <w:rPr>
          <w:rFonts w:hint="eastAsia"/>
          <w:b/>
          <w:sz w:val="24"/>
        </w:rPr>
        <w:t>9</w:t>
      </w:r>
      <w:r w:rsidR="00773A28" w:rsidRPr="008217B0">
        <w:rPr>
          <w:rFonts w:hint="eastAsia"/>
          <w:b/>
          <w:sz w:val="24"/>
        </w:rPr>
        <w:t>．用氟离子选择电极测定氟离子时，常使用柠檬酸盐缓冲溶液，并且控制试液的</w:t>
      </w:r>
      <w:r w:rsidR="00773A28" w:rsidRPr="008217B0">
        <w:rPr>
          <w:rFonts w:hint="eastAsia"/>
          <w:b/>
          <w:sz w:val="24"/>
        </w:rPr>
        <w:t>PH</w:t>
      </w:r>
      <w:r w:rsidR="00773A28" w:rsidRPr="008217B0">
        <w:rPr>
          <w:rFonts w:hint="eastAsia"/>
          <w:b/>
          <w:sz w:val="24"/>
        </w:rPr>
        <w:t>值在</w:t>
      </w:r>
      <w:r w:rsidR="00773A28" w:rsidRPr="008217B0">
        <w:rPr>
          <w:rFonts w:hint="eastAsia"/>
          <w:b/>
          <w:sz w:val="24"/>
        </w:rPr>
        <w:t>5.0~5.5</w:t>
      </w:r>
      <w:r w:rsidR="00773A28" w:rsidRPr="008217B0">
        <w:rPr>
          <w:rFonts w:hint="eastAsia"/>
          <w:b/>
          <w:sz w:val="24"/>
        </w:rPr>
        <w:t>之间，为什么？</w:t>
      </w:r>
    </w:p>
    <w:p w:rsidR="00773A28" w:rsidRPr="00B87057" w:rsidRDefault="00773A28" w:rsidP="00B87057">
      <w:pPr>
        <w:adjustRightInd w:val="0"/>
        <w:snapToGrid w:val="0"/>
        <w:spacing w:line="360" w:lineRule="auto"/>
        <w:rPr>
          <w:sz w:val="24"/>
        </w:rPr>
      </w:pPr>
      <w:r w:rsidRPr="00B87057">
        <w:rPr>
          <w:rFonts w:hint="eastAsia"/>
          <w:sz w:val="24"/>
        </w:rPr>
        <w:t>答：一方面，在测定氟离子时，</w:t>
      </w:r>
      <w:r w:rsidRPr="00B87057">
        <w:rPr>
          <w:rFonts w:hint="eastAsia"/>
          <w:sz w:val="24"/>
        </w:rPr>
        <w:t>A</w:t>
      </w:r>
      <w:r w:rsidRPr="00B87057">
        <w:rPr>
          <w:sz w:val="24"/>
        </w:rPr>
        <w:t>l</w:t>
      </w:r>
      <w:r w:rsidRPr="00B87057">
        <w:rPr>
          <w:rFonts w:hint="eastAsia"/>
          <w:sz w:val="24"/>
          <w:vertAlign w:val="superscript"/>
        </w:rPr>
        <w:t>3+</w:t>
      </w:r>
      <w:r w:rsidRPr="00B87057">
        <w:rPr>
          <w:rFonts w:hint="eastAsia"/>
          <w:sz w:val="24"/>
        </w:rPr>
        <w:t>的存在会发生下述综合反应：</w:t>
      </w:r>
      <w:r w:rsidRPr="00B87057">
        <w:rPr>
          <w:rFonts w:hint="eastAsia"/>
          <w:sz w:val="24"/>
        </w:rPr>
        <w:t>Al</w:t>
      </w:r>
      <w:r w:rsidRPr="00B87057">
        <w:rPr>
          <w:rFonts w:hint="eastAsia"/>
          <w:sz w:val="24"/>
          <w:vertAlign w:val="superscript"/>
        </w:rPr>
        <w:t>3+</w:t>
      </w:r>
      <w:r w:rsidRPr="00B87057">
        <w:rPr>
          <w:rFonts w:hint="eastAsia"/>
          <w:sz w:val="24"/>
        </w:rPr>
        <w:t xml:space="preserve"> + </w:t>
      </w:r>
      <w:smartTag w:uri="urn:schemas-microsoft-com:office:smarttags" w:element="chmetcnv">
        <w:smartTagPr>
          <w:attr w:name="UnitName" w:val="F"/>
          <w:attr w:name="SourceValue" w:val="6"/>
          <w:attr w:name="HasSpace" w:val="False"/>
          <w:attr w:name="Negative" w:val="False"/>
          <w:attr w:name="NumberType" w:val="1"/>
          <w:attr w:name="TCSC" w:val="0"/>
        </w:smartTagPr>
        <w:r w:rsidRPr="00B87057">
          <w:rPr>
            <w:rFonts w:hint="eastAsia"/>
            <w:sz w:val="24"/>
          </w:rPr>
          <w:t>6F</w:t>
        </w:r>
      </w:smartTag>
      <w:r w:rsidRPr="00B87057">
        <w:rPr>
          <w:rFonts w:hint="eastAsia"/>
          <w:sz w:val="24"/>
          <w:vertAlign w:val="superscript"/>
        </w:rPr>
        <w:t>-</w:t>
      </w:r>
      <w:r w:rsidRPr="00B87057">
        <w:rPr>
          <w:rFonts w:hint="eastAsia"/>
          <w:sz w:val="24"/>
        </w:rPr>
        <w:t xml:space="preserve"> = AlF</w:t>
      </w:r>
      <w:r w:rsidRPr="00B87057">
        <w:rPr>
          <w:rFonts w:hint="eastAsia"/>
          <w:sz w:val="24"/>
          <w:vertAlign w:val="subscript"/>
        </w:rPr>
        <w:t>6</w:t>
      </w:r>
      <w:r w:rsidRPr="00B87057">
        <w:rPr>
          <w:rFonts w:hint="eastAsia"/>
          <w:sz w:val="24"/>
          <w:vertAlign w:val="superscript"/>
        </w:rPr>
        <w:t>3-</w:t>
      </w:r>
    </w:p>
    <w:p w:rsidR="00773A28" w:rsidRPr="00B87057" w:rsidRDefault="00773A28" w:rsidP="00B87057">
      <w:pPr>
        <w:adjustRightInd w:val="0"/>
        <w:snapToGrid w:val="0"/>
        <w:spacing w:line="360" w:lineRule="auto"/>
        <w:rPr>
          <w:sz w:val="24"/>
        </w:rPr>
      </w:pPr>
      <w:r w:rsidRPr="00B87057">
        <w:rPr>
          <w:rFonts w:hint="eastAsia"/>
          <w:sz w:val="24"/>
        </w:rPr>
        <w:t>而干扰</w:t>
      </w:r>
      <w:r w:rsidRPr="00B87057">
        <w:rPr>
          <w:rFonts w:hint="eastAsia"/>
          <w:sz w:val="24"/>
        </w:rPr>
        <w:t>F</w:t>
      </w:r>
      <w:r w:rsidRPr="00B87057">
        <w:rPr>
          <w:rFonts w:hint="eastAsia"/>
          <w:sz w:val="24"/>
          <w:vertAlign w:val="superscript"/>
        </w:rPr>
        <w:t>—</w:t>
      </w:r>
      <w:r w:rsidRPr="00B87057">
        <w:rPr>
          <w:rFonts w:hint="eastAsia"/>
          <w:sz w:val="24"/>
        </w:rPr>
        <w:t>的测定。使用柠檬酸盐缓冲溶液，可使用</w:t>
      </w:r>
      <w:r w:rsidRPr="00B87057">
        <w:rPr>
          <w:rFonts w:hint="eastAsia"/>
          <w:sz w:val="24"/>
        </w:rPr>
        <w:t>A</w:t>
      </w:r>
      <w:r w:rsidRPr="00B87057">
        <w:rPr>
          <w:sz w:val="24"/>
        </w:rPr>
        <w:t>l</w:t>
      </w:r>
      <w:r w:rsidRPr="00B87057">
        <w:rPr>
          <w:rFonts w:hint="eastAsia"/>
          <w:sz w:val="24"/>
          <w:vertAlign w:val="superscript"/>
        </w:rPr>
        <w:t>3+</w:t>
      </w:r>
      <w:r w:rsidRPr="00B87057">
        <w:rPr>
          <w:rFonts w:hint="eastAsia"/>
          <w:sz w:val="24"/>
        </w:rPr>
        <w:t>与柠檬酸盐形成稳定的</w:t>
      </w:r>
      <w:r w:rsidRPr="00B87057">
        <w:rPr>
          <w:rFonts w:hint="eastAsia"/>
          <w:sz w:val="24"/>
        </w:rPr>
        <w:lastRenderedPageBreak/>
        <w:t>络合物而排除</w:t>
      </w:r>
      <w:r w:rsidRPr="00B87057">
        <w:rPr>
          <w:rFonts w:hint="eastAsia"/>
          <w:sz w:val="24"/>
        </w:rPr>
        <w:t>A</w:t>
      </w:r>
      <w:r w:rsidRPr="00B87057">
        <w:rPr>
          <w:sz w:val="24"/>
        </w:rPr>
        <w:t>l</w:t>
      </w:r>
      <w:r w:rsidRPr="00B87057">
        <w:rPr>
          <w:rFonts w:hint="eastAsia"/>
          <w:sz w:val="24"/>
          <w:vertAlign w:val="superscript"/>
        </w:rPr>
        <w:t>3+</w:t>
      </w:r>
      <w:r w:rsidRPr="00B87057">
        <w:rPr>
          <w:rFonts w:hint="eastAsia"/>
          <w:sz w:val="24"/>
        </w:rPr>
        <w:t>的干扰。另一方面，在</w:t>
      </w:r>
      <w:r w:rsidRPr="00B87057">
        <w:rPr>
          <w:sz w:val="24"/>
        </w:rPr>
        <w:t>p</w:t>
      </w:r>
      <w:r w:rsidRPr="00B87057">
        <w:rPr>
          <w:rFonts w:hint="eastAsia"/>
          <w:sz w:val="24"/>
        </w:rPr>
        <w:t>H</w:t>
      </w:r>
      <w:r w:rsidRPr="00B87057">
        <w:rPr>
          <w:rFonts w:hint="eastAsia"/>
          <w:sz w:val="24"/>
        </w:rPr>
        <w:t>值高时，氢氧离子的干扰非常严重，因为在晶体电极表面存在下列化学反应：</w:t>
      </w:r>
      <w:r w:rsidRPr="00B87057">
        <w:rPr>
          <w:rFonts w:hint="eastAsia"/>
          <w:sz w:val="24"/>
        </w:rPr>
        <w:t>LaF</w:t>
      </w:r>
      <w:r w:rsidRPr="00B87057">
        <w:rPr>
          <w:rFonts w:hint="eastAsia"/>
          <w:sz w:val="24"/>
          <w:vertAlign w:val="subscript"/>
        </w:rPr>
        <w:t>3</w:t>
      </w:r>
      <w:r w:rsidRPr="00B87057">
        <w:rPr>
          <w:rFonts w:hint="eastAsia"/>
          <w:sz w:val="24"/>
        </w:rPr>
        <w:t>(</w:t>
      </w:r>
      <w:r w:rsidRPr="00B87057">
        <w:rPr>
          <w:rFonts w:hint="eastAsia"/>
          <w:sz w:val="24"/>
        </w:rPr>
        <w:t>固</w:t>
      </w:r>
      <w:r w:rsidRPr="00B87057">
        <w:rPr>
          <w:rFonts w:hint="eastAsia"/>
          <w:sz w:val="24"/>
        </w:rPr>
        <w:t>)  +3OH</w:t>
      </w:r>
      <w:r w:rsidRPr="00B87057">
        <w:rPr>
          <w:rFonts w:hint="eastAsia"/>
          <w:sz w:val="24"/>
          <w:vertAlign w:val="superscript"/>
        </w:rPr>
        <w:t>-</w:t>
      </w:r>
      <w:r w:rsidRPr="00B87057">
        <w:rPr>
          <w:rFonts w:hint="eastAsia"/>
          <w:sz w:val="24"/>
        </w:rPr>
        <w:t xml:space="preserve"> = La(OH)3(</w:t>
      </w:r>
      <w:r w:rsidRPr="00B87057">
        <w:rPr>
          <w:rFonts w:hint="eastAsia"/>
          <w:sz w:val="24"/>
        </w:rPr>
        <w:t>固</w:t>
      </w:r>
      <w:r w:rsidRPr="00B87057">
        <w:rPr>
          <w:rFonts w:hint="eastAsia"/>
          <w:sz w:val="24"/>
        </w:rPr>
        <w:t>) +</w:t>
      </w:r>
      <w:smartTag w:uri="urn:schemas-microsoft-com:office:smarttags" w:element="chmetcnv">
        <w:smartTagPr>
          <w:attr w:name="UnitName" w:val="F"/>
          <w:attr w:name="SourceValue" w:val="3"/>
          <w:attr w:name="HasSpace" w:val="False"/>
          <w:attr w:name="Negative" w:val="False"/>
          <w:attr w:name="NumberType" w:val="1"/>
          <w:attr w:name="TCSC" w:val="0"/>
        </w:smartTagPr>
        <w:r w:rsidRPr="00B87057">
          <w:rPr>
            <w:rFonts w:hint="eastAsia"/>
            <w:sz w:val="24"/>
          </w:rPr>
          <w:t>3F</w:t>
        </w:r>
      </w:smartTag>
      <w:r w:rsidRPr="00B87057">
        <w:rPr>
          <w:rFonts w:hint="eastAsia"/>
          <w:sz w:val="24"/>
          <w:vertAlign w:val="superscript"/>
        </w:rPr>
        <w:t>-</w:t>
      </w:r>
    </w:p>
    <w:p w:rsidR="00773A28" w:rsidRPr="00B87057" w:rsidRDefault="00773A28" w:rsidP="00B87057">
      <w:pPr>
        <w:tabs>
          <w:tab w:val="left" w:pos="4995"/>
        </w:tabs>
        <w:adjustRightInd w:val="0"/>
        <w:snapToGrid w:val="0"/>
        <w:spacing w:line="360" w:lineRule="auto"/>
        <w:ind w:left="525"/>
        <w:rPr>
          <w:sz w:val="24"/>
        </w:rPr>
      </w:pPr>
      <w:r w:rsidRPr="00B87057">
        <w:rPr>
          <w:rFonts w:hint="eastAsia"/>
          <w:sz w:val="24"/>
        </w:rPr>
        <w:t>反应释放出的氟离子将增高试液中</w:t>
      </w:r>
      <w:r w:rsidRPr="00B87057">
        <w:rPr>
          <w:rFonts w:hint="eastAsia"/>
          <w:sz w:val="24"/>
        </w:rPr>
        <w:t>F</w:t>
      </w:r>
      <w:r w:rsidRPr="00B87057">
        <w:rPr>
          <w:rFonts w:hint="eastAsia"/>
          <w:sz w:val="24"/>
          <w:vertAlign w:val="superscript"/>
        </w:rPr>
        <w:t>—</w:t>
      </w:r>
      <w:r w:rsidRPr="00B87057">
        <w:rPr>
          <w:rFonts w:hint="eastAsia"/>
          <w:sz w:val="24"/>
        </w:rPr>
        <w:t>的含量。</w:t>
      </w:r>
      <w:r w:rsidRPr="00B87057">
        <w:rPr>
          <w:sz w:val="24"/>
        </w:rPr>
        <w:tab/>
      </w:r>
    </w:p>
    <w:p w:rsidR="00773A28" w:rsidRPr="00B87057" w:rsidRDefault="00773A28" w:rsidP="00B87057">
      <w:pPr>
        <w:adjustRightInd w:val="0"/>
        <w:snapToGrid w:val="0"/>
        <w:spacing w:line="360" w:lineRule="auto"/>
        <w:ind w:left="525"/>
        <w:rPr>
          <w:sz w:val="24"/>
        </w:rPr>
      </w:pPr>
      <w:r w:rsidRPr="00B87057">
        <w:rPr>
          <w:rFonts w:hint="eastAsia"/>
          <w:sz w:val="24"/>
        </w:rPr>
        <w:t xml:space="preserve"> </w:t>
      </w:r>
      <w:r w:rsidRPr="00B87057">
        <w:rPr>
          <w:rFonts w:hint="eastAsia"/>
          <w:sz w:val="24"/>
        </w:rPr>
        <w:t>若</w:t>
      </w:r>
      <w:r w:rsidRPr="00B87057">
        <w:rPr>
          <w:sz w:val="24"/>
        </w:rPr>
        <w:t>p</w:t>
      </w:r>
      <w:r w:rsidRPr="00B87057">
        <w:rPr>
          <w:rFonts w:hint="eastAsia"/>
          <w:sz w:val="24"/>
        </w:rPr>
        <w:t>H</w:t>
      </w:r>
      <w:r w:rsidRPr="00B87057">
        <w:rPr>
          <w:rFonts w:hint="eastAsia"/>
          <w:sz w:val="24"/>
        </w:rPr>
        <w:t>过低，会发生下列反应：</w:t>
      </w:r>
    </w:p>
    <w:p w:rsidR="00773A28" w:rsidRPr="00B87057" w:rsidRDefault="00773A28" w:rsidP="00B87057">
      <w:pPr>
        <w:adjustRightInd w:val="0"/>
        <w:snapToGrid w:val="0"/>
        <w:spacing w:line="360" w:lineRule="auto"/>
        <w:ind w:left="525"/>
        <w:rPr>
          <w:sz w:val="24"/>
        </w:rPr>
      </w:pPr>
      <w:r w:rsidRPr="00B87057">
        <w:rPr>
          <w:rFonts w:hint="eastAsia"/>
          <w:sz w:val="24"/>
        </w:rPr>
        <w:t>F</w:t>
      </w:r>
      <w:r w:rsidRPr="00B87057">
        <w:rPr>
          <w:rFonts w:hint="eastAsia"/>
          <w:sz w:val="24"/>
          <w:vertAlign w:val="superscript"/>
        </w:rPr>
        <w:t xml:space="preserve">- </w:t>
      </w:r>
      <w:r w:rsidRPr="00B87057">
        <w:rPr>
          <w:rFonts w:hint="eastAsia"/>
          <w:sz w:val="24"/>
        </w:rPr>
        <w:t>+H</w:t>
      </w:r>
      <w:r w:rsidRPr="00B87057">
        <w:rPr>
          <w:rFonts w:hint="eastAsia"/>
          <w:sz w:val="24"/>
          <w:vertAlign w:val="superscript"/>
        </w:rPr>
        <w:t>+</w:t>
      </w:r>
      <w:r w:rsidRPr="00B87057">
        <w:rPr>
          <w:rFonts w:hint="eastAsia"/>
          <w:sz w:val="24"/>
        </w:rPr>
        <w:t xml:space="preserve"> = HF ; F</w:t>
      </w:r>
      <w:r w:rsidRPr="00B87057">
        <w:rPr>
          <w:rFonts w:hint="eastAsia"/>
          <w:sz w:val="24"/>
          <w:vertAlign w:val="superscript"/>
        </w:rPr>
        <w:t>-</w:t>
      </w:r>
      <w:r w:rsidRPr="00B87057">
        <w:rPr>
          <w:rFonts w:hint="eastAsia"/>
          <w:sz w:val="24"/>
        </w:rPr>
        <w:t xml:space="preserve"> + HF =HF</w:t>
      </w:r>
      <w:r w:rsidRPr="00B87057">
        <w:rPr>
          <w:rFonts w:hint="eastAsia"/>
          <w:sz w:val="24"/>
          <w:vertAlign w:val="subscript"/>
        </w:rPr>
        <w:t>2</w:t>
      </w:r>
      <w:r w:rsidRPr="00B87057">
        <w:rPr>
          <w:rFonts w:hint="eastAsia"/>
          <w:sz w:val="24"/>
          <w:vertAlign w:val="superscript"/>
        </w:rPr>
        <w:t>-</w:t>
      </w:r>
    </w:p>
    <w:p w:rsidR="00773A28" w:rsidRPr="00B87057" w:rsidRDefault="00773A28" w:rsidP="00B87057">
      <w:pPr>
        <w:adjustRightInd w:val="0"/>
        <w:snapToGrid w:val="0"/>
        <w:spacing w:line="360" w:lineRule="auto"/>
        <w:rPr>
          <w:sz w:val="24"/>
        </w:rPr>
      </w:pPr>
      <w:r w:rsidRPr="00B87057">
        <w:rPr>
          <w:rFonts w:hint="eastAsia"/>
          <w:sz w:val="24"/>
        </w:rPr>
        <w:t xml:space="preserve"> </w:t>
      </w:r>
      <w:r w:rsidRPr="00B87057">
        <w:rPr>
          <w:rFonts w:hint="eastAsia"/>
          <w:sz w:val="24"/>
        </w:rPr>
        <w:t>影响了试液中</w:t>
      </w:r>
      <w:r w:rsidRPr="00B87057">
        <w:rPr>
          <w:rFonts w:hint="eastAsia"/>
          <w:sz w:val="24"/>
        </w:rPr>
        <w:t>F</w:t>
      </w:r>
      <w:r w:rsidRPr="00B87057">
        <w:rPr>
          <w:rFonts w:hint="eastAsia"/>
          <w:sz w:val="24"/>
          <w:vertAlign w:val="superscript"/>
        </w:rPr>
        <w:t>—</w:t>
      </w:r>
      <w:r w:rsidRPr="00B87057">
        <w:rPr>
          <w:rFonts w:hint="eastAsia"/>
          <w:sz w:val="24"/>
        </w:rPr>
        <w:t>的活度。故需控制试液的</w:t>
      </w:r>
      <w:r w:rsidRPr="00B87057">
        <w:rPr>
          <w:sz w:val="24"/>
        </w:rPr>
        <w:t>p</w:t>
      </w:r>
      <w:r w:rsidRPr="00B87057">
        <w:rPr>
          <w:rFonts w:hint="eastAsia"/>
          <w:sz w:val="24"/>
        </w:rPr>
        <w:t>H</w:t>
      </w:r>
      <w:r w:rsidRPr="00B87057">
        <w:rPr>
          <w:rFonts w:hint="eastAsia"/>
          <w:sz w:val="24"/>
        </w:rPr>
        <w:t>值在</w:t>
      </w:r>
      <w:r w:rsidRPr="00B87057">
        <w:rPr>
          <w:rFonts w:hint="eastAsia"/>
          <w:sz w:val="24"/>
        </w:rPr>
        <w:t>5.0~5.5</w:t>
      </w:r>
      <w:r w:rsidRPr="00B87057">
        <w:rPr>
          <w:rFonts w:hint="eastAsia"/>
          <w:sz w:val="24"/>
        </w:rPr>
        <w:t>之间</w:t>
      </w:r>
    </w:p>
    <w:p w:rsidR="004D15CD" w:rsidRPr="00B87057" w:rsidRDefault="008217B0" w:rsidP="00B87057">
      <w:pPr>
        <w:adjustRightInd w:val="0"/>
        <w:snapToGrid w:val="0"/>
        <w:spacing w:line="360" w:lineRule="auto"/>
        <w:rPr>
          <w:b/>
          <w:sz w:val="24"/>
        </w:rPr>
      </w:pPr>
      <w:r>
        <w:rPr>
          <w:rFonts w:hint="eastAsia"/>
          <w:b/>
          <w:sz w:val="24"/>
        </w:rPr>
        <w:t>10</w:t>
      </w:r>
      <w:r w:rsidR="004D15CD" w:rsidRPr="00B87057">
        <w:rPr>
          <w:rFonts w:hint="eastAsia"/>
          <w:b/>
          <w:sz w:val="24"/>
        </w:rPr>
        <w:t>．试简述气相色谱法的原理及特点。</w:t>
      </w:r>
    </w:p>
    <w:p w:rsidR="004D15CD" w:rsidRPr="00B87057" w:rsidRDefault="004D15CD" w:rsidP="00B87057">
      <w:pPr>
        <w:adjustRightInd w:val="0"/>
        <w:snapToGrid w:val="0"/>
        <w:spacing w:line="360" w:lineRule="auto"/>
        <w:rPr>
          <w:sz w:val="24"/>
        </w:rPr>
      </w:pPr>
      <w:r w:rsidRPr="00B87057">
        <w:rPr>
          <w:rFonts w:hint="eastAsia"/>
          <w:sz w:val="24"/>
        </w:rPr>
        <w:t xml:space="preserve">  </w:t>
      </w:r>
      <w:r w:rsidRPr="00B87057">
        <w:rPr>
          <w:rFonts w:ascii="宋体" w:hAnsi="宋体" w:hint="eastAsia"/>
          <w:sz w:val="24"/>
        </w:rPr>
        <w:t>气相色谱分析的分离原理是基于不同物质在两相间具有不同的分配系数。当两相作相对运动时，试样中的各组分就在两相中进行反复多次的分配，使得原来分配系数只有微小差异的各组分产生很大的分离效果，从而各组分彼此分离开来。</w:t>
      </w:r>
    </w:p>
    <w:p w:rsidR="004D15CD" w:rsidRPr="00B87057" w:rsidRDefault="004D15CD" w:rsidP="00B87057">
      <w:pPr>
        <w:adjustRightInd w:val="0"/>
        <w:snapToGrid w:val="0"/>
        <w:spacing w:line="360" w:lineRule="auto"/>
        <w:rPr>
          <w:sz w:val="24"/>
        </w:rPr>
      </w:pPr>
      <w:r w:rsidRPr="00B87057">
        <w:rPr>
          <w:rFonts w:hint="eastAsia"/>
          <w:sz w:val="24"/>
        </w:rPr>
        <w:t xml:space="preserve">  </w:t>
      </w:r>
      <w:r w:rsidRPr="00B87057">
        <w:rPr>
          <w:rFonts w:hint="eastAsia"/>
          <w:sz w:val="24"/>
        </w:rPr>
        <w:t>特点：高的分离效能；高灵敏度；分析速度快；试剂用量少。</w:t>
      </w:r>
    </w:p>
    <w:p w:rsidR="00677247" w:rsidRDefault="008217B0" w:rsidP="00B87057">
      <w:pPr>
        <w:adjustRightInd w:val="0"/>
        <w:snapToGrid w:val="0"/>
        <w:spacing w:line="360" w:lineRule="auto"/>
        <w:rPr>
          <w:b/>
          <w:sz w:val="24"/>
        </w:rPr>
      </w:pPr>
      <w:r>
        <w:rPr>
          <w:rFonts w:hint="eastAsia"/>
          <w:b/>
          <w:sz w:val="24"/>
        </w:rPr>
        <w:t>11</w:t>
      </w:r>
      <w:r w:rsidR="00184D13" w:rsidRPr="00184D13">
        <w:rPr>
          <w:rFonts w:hint="eastAsia"/>
          <w:b/>
          <w:sz w:val="24"/>
        </w:rPr>
        <w:t>．</w:t>
      </w:r>
      <w:r w:rsidR="00184D13">
        <w:rPr>
          <w:rFonts w:hint="eastAsia"/>
          <w:b/>
          <w:sz w:val="24"/>
        </w:rPr>
        <w:t>简述流动注射分析法基本原理及其优越性。</w:t>
      </w:r>
    </w:p>
    <w:p w:rsidR="00184D13" w:rsidRPr="00184D13" w:rsidRDefault="00184D13" w:rsidP="00184D13">
      <w:pPr>
        <w:adjustRightInd w:val="0"/>
        <w:snapToGrid w:val="0"/>
        <w:spacing w:line="360" w:lineRule="auto"/>
        <w:ind w:firstLineChars="150" w:firstLine="360"/>
        <w:rPr>
          <w:sz w:val="24"/>
        </w:rPr>
      </w:pPr>
      <w:r w:rsidRPr="00184D13">
        <w:rPr>
          <w:rFonts w:hint="eastAsia"/>
          <w:sz w:val="24"/>
        </w:rPr>
        <w:t>流动</w:t>
      </w:r>
      <w:r>
        <w:rPr>
          <w:rFonts w:hint="eastAsia"/>
          <w:sz w:val="24"/>
        </w:rPr>
        <w:t>注射</w:t>
      </w:r>
      <w:r w:rsidRPr="00184D13">
        <w:rPr>
          <w:rFonts w:hint="eastAsia"/>
          <w:sz w:val="24"/>
        </w:rPr>
        <w:t>分析是将化学分析所使用的试剂和试样按一定顺序和比例用泵和管道输送到一定的区域进行混合，待反应完成之后再经由检测器检测反应产物并记录和显示分析结果。流动注射分析废弃了用气泡间隔样品的方法，将试样溶液直接以“试样塞”的形式注入到管道的试剂载流中，化学分析可在非平衡的动态条件下进行。大量实验研究及应用成果表明，</w:t>
      </w:r>
      <w:r w:rsidRPr="00184D13">
        <w:rPr>
          <w:sz w:val="24"/>
        </w:rPr>
        <w:t>FIA</w:t>
      </w:r>
      <w:r w:rsidRPr="00184D13">
        <w:rPr>
          <w:rFonts w:hint="eastAsia"/>
          <w:sz w:val="24"/>
        </w:rPr>
        <w:t>具有</w:t>
      </w:r>
      <w:r w:rsidR="00736171">
        <w:rPr>
          <w:rFonts w:hint="eastAsia"/>
          <w:sz w:val="24"/>
        </w:rPr>
        <w:t>很</w:t>
      </w:r>
      <w:r w:rsidRPr="00184D13">
        <w:rPr>
          <w:rFonts w:hint="eastAsia"/>
          <w:sz w:val="24"/>
        </w:rPr>
        <w:t>多优点：</w:t>
      </w:r>
    </w:p>
    <w:p w:rsidR="00184D13" w:rsidRPr="00184D13" w:rsidRDefault="00184D13" w:rsidP="00184D13">
      <w:pPr>
        <w:adjustRightInd w:val="0"/>
        <w:snapToGrid w:val="0"/>
        <w:spacing w:line="360" w:lineRule="auto"/>
        <w:rPr>
          <w:sz w:val="24"/>
        </w:rPr>
      </w:pPr>
      <w:r w:rsidRPr="00184D13">
        <w:rPr>
          <w:sz w:val="24"/>
        </w:rPr>
        <w:t xml:space="preserve">        1.</w:t>
      </w:r>
      <w:r w:rsidR="00D51339">
        <w:rPr>
          <w:rFonts w:hint="eastAsia"/>
          <w:sz w:val="24"/>
        </w:rPr>
        <w:t xml:space="preserve"> </w:t>
      </w:r>
      <w:r w:rsidRPr="00184D13">
        <w:rPr>
          <w:rFonts w:hint="eastAsia"/>
          <w:sz w:val="24"/>
        </w:rPr>
        <w:t>操作简便。</w:t>
      </w:r>
    </w:p>
    <w:p w:rsidR="00184D13" w:rsidRPr="00184D13" w:rsidRDefault="00184D13" w:rsidP="00184D13">
      <w:pPr>
        <w:adjustRightInd w:val="0"/>
        <w:snapToGrid w:val="0"/>
        <w:spacing w:line="360" w:lineRule="auto"/>
        <w:rPr>
          <w:sz w:val="24"/>
        </w:rPr>
      </w:pPr>
      <w:r w:rsidRPr="00184D13">
        <w:rPr>
          <w:sz w:val="24"/>
        </w:rPr>
        <w:t xml:space="preserve">        2.</w:t>
      </w:r>
      <w:r w:rsidR="00D51339">
        <w:rPr>
          <w:rFonts w:hint="eastAsia"/>
          <w:sz w:val="24"/>
        </w:rPr>
        <w:t xml:space="preserve"> </w:t>
      </w:r>
      <w:r w:rsidRPr="00184D13">
        <w:rPr>
          <w:rFonts w:hint="eastAsia"/>
          <w:sz w:val="24"/>
        </w:rPr>
        <w:t>重现性好。</w:t>
      </w:r>
    </w:p>
    <w:p w:rsidR="00184D13" w:rsidRPr="00184D13" w:rsidRDefault="00D51339" w:rsidP="00184D13">
      <w:pPr>
        <w:adjustRightInd w:val="0"/>
        <w:snapToGrid w:val="0"/>
        <w:spacing w:line="360" w:lineRule="auto"/>
        <w:rPr>
          <w:sz w:val="24"/>
        </w:rPr>
      </w:pPr>
      <w:r>
        <w:rPr>
          <w:sz w:val="24"/>
        </w:rPr>
        <w:t xml:space="preserve">        </w:t>
      </w:r>
      <w:r>
        <w:rPr>
          <w:rFonts w:hint="eastAsia"/>
          <w:sz w:val="24"/>
        </w:rPr>
        <w:t>3</w:t>
      </w:r>
      <w:r w:rsidR="00184D13" w:rsidRPr="00184D13">
        <w:rPr>
          <w:sz w:val="24"/>
        </w:rPr>
        <w:t>.</w:t>
      </w:r>
      <w:r>
        <w:rPr>
          <w:rFonts w:hint="eastAsia"/>
          <w:sz w:val="24"/>
        </w:rPr>
        <w:t xml:space="preserve"> </w:t>
      </w:r>
      <w:r w:rsidR="00184D13" w:rsidRPr="00184D13">
        <w:rPr>
          <w:rFonts w:hint="eastAsia"/>
          <w:sz w:val="24"/>
        </w:rPr>
        <w:t>分析速度快。</w:t>
      </w:r>
    </w:p>
    <w:p w:rsidR="00184D13" w:rsidRPr="00184D13" w:rsidRDefault="00184D13" w:rsidP="00184D13">
      <w:pPr>
        <w:adjustRightInd w:val="0"/>
        <w:snapToGrid w:val="0"/>
        <w:spacing w:line="360" w:lineRule="auto"/>
        <w:rPr>
          <w:sz w:val="24"/>
        </w:rPr>
      </w:pPr>
      <w:r w:rsidRPr="00184D13">
        <w:rPr>
          <w:sz w:val="24"/>
        </w:rPr>
        <w:t xml:space="preserve">        </w:t>
      </w:r>
      <w:r w:rsidR="00D51339">
        <w:rPr>
          <w:rFonts w:hint="eastAsia"/>
          <w:sz w:val="24"/>
        </w:rPr>
        <w:t>4</w:t>
      </w:r>
      <w:r w:rsidRPr="00184D13">
        <w:rPr>
          <w:sz w:val="24"/>
        </w:rPr>
        <w:t>.</w:t>
      </w:r>
      <w:r w:rsidR="00D51339">
        <w:rPr>
          <w:rFonts w:hint="eastAsia"/>
          <w:sz w:val="24"/>
        </w:rPr>
        <w:t xml:space="preserve"> </w:t>
      </w:r>
      <w:r w:rsidRPr="00184D13">
        <w:rPr>
          <w:rFonts w:hint="eastAsia"/>
          <w:sz w:val="24"/>
        </w:rPr>
        <w:t>适用于物理和物理化学过程研究。</w:t>
      </w:r>
    </w:p>
    <w:p w:rsidR="00184D13" w:rsidRPr="00184D13" w:rsidRDefault="00184D13" w:rsidP="00184D13">
      <w:pPr>
        <w:adjustRightInd w:val="0"/>
        <w:snapToGrid w:val="0"/>
        <w:spacing w:line="360" w:lineRule="auto"/>
        <w:rPr>
          <w:sz w:val="24"/>
        </w:rPr>
      </w:pPr>
      <w:r w:rsidRPr="00184D13">
        <w:rPr>
          <w:sz w:val="24"/>
        </w:rPr>
        <w:t xml:space="preserve">        </w:t>
      </w:r>
      <w:r w:rsidR="00D51339">
        <w:rPr>
          <w:rFonts w:hint="eastAsia"/>
          <w:sz w:val="24"/>
        </w:rPr>
        <w:t>5</w:t>
      </w:r>
      <w:r w:rsidRPr="00184D13">
        <w:rPr>
          <w:sz w:val="24"/>
        </w:rPr>
        <w:t>.</w:t>
      </w:r>
      <w:r w:rsidR="00D51339">
        <w:rPr>
          <w:rFonts w:hint="eastAsia"/>
          <w:sz w:val="24"/>
        </w:rPr>
        <w:t xml:space="preserve"> </w:t>
      </w:r>
      <w:r w:rsidRPr="00184D13">
        <w:rPr>
          <w:rFonts w:hint="eastAsia"/>
          <w:sz w:val="24"/>
        </w:rPr>
        <w:t>仪器简单，易于自动化。</w:t>
      </w:r>
      <w:r w:rsidRPr="00184D13">
        <w:rPr>
          <w:rFonts w:hint="eastAsia"/>
          <w:sz w:val="24"/>
        </w:rPr>
        <w:t xml:space="preserve"> </w:t>
      </w:r>
    </w:p>
    <w:p w:rsidR="00184D13" w:rsidRPr="00184D13" w:rsidRDefault="00184D13" w:rsidP="00184D13">
      <w:pPr>
        <w:adjustRightInd w:val="0"/>
        <w:snapToGrid w:val="0"/>
        <w:spacing w:line="360" w:lineRule="auto"/>
        <w:rPr>
          <w:sz w:val="24"/>
        </w:rPr>
      </w:pPr>
      <w:r w:rsidRPr="00184D13">
        <w:rPr>
          <w:sz w:val="24"/>
        </w:rPr>
        <w:t xml:space="preserve">        </w:t>
      </w:r>
      <w:r w:rsidR="00D51339">
        <w:rPr>
          <w:rFonts w:hint="eastAsia"/>
          <w:sz w:val="24"/>
        </w:rPr>
        <w:t>6</w:t>
      </w:r>
      <w:r w:rsidRPr="00184D13">
        <w:rPr>
          <w:sz w:val="24"/>
        </w:rPr>
        <w:t xml:space="preserve">. </w:t>
      </w:r>
      <w:r w:rsidR="006B495B" w:rsidRPr="00184D13">
        <w:rPr>
          <w:rFonts w:hint="eastAsia"/>
          <w:sz w:val="24"/>
        </w:rPr>
        <w:t>环境友好，</w:t>
      </w:r>
      <w:r w:rsidRPr="00184D13">
        <w:rPr>
          <w:rFonts w:hint="eastAsia"/>
          <w:sz w:val="24"/>
        </w:rPr>
        <w:t>应用范围广。</w:t>
      </w:r>
    </w:p>
    <w:p w:rsidR="00184D13" w:rsidRDefault="008217B0" w:rsidP="00B87057">
      <w:pPr>
        <w:adjustRightInd w:val="0"/>
        <w:snapToGrid w:val="0"/>
        <w:spacing w:line="360" w:lineRule="auto"/>
        <w:rPr>
          <w:b/>
          <w:sz w:val="24"/>
        </w:rPr>
      </w:pPr>
      <w:r>
        <w:rPr>
          <w:rFonts w:hint="eastAsia"/>
          <w:b/>
          <w:sz w:val="24"/>
        </w:rPr>
        <w:t>12</w:t>
      </w:r>
      <w:r w:rsidR="00D54DF1">
        <w:rPr>
          <w:rFonts w:hint="eastAsia"/>
          <w:b/>
          <w:sz w:val="24"/>
        </w:rPr>
        <w:t>．简述毛细管电泳分析法中向几种分离模式及其特点和应用。</w:t>
      </w:r>
    </w:p>
    <w:p w:rsidR="00D54DF1" w:rsidRPr="008217B0" w:rsidRDefault="00D54DF1" w:rsidP="00B87057">
      <w:pPr>
        <w:adjustRightInd w:val="0"/>
        <w:snapToGrid w:val="0"/>
        <w:spacing w:line="360" w:lineRule="auto"/>
        <w:rPr>
          <w:b/>
          <w:sz w:val="24"/>
        </w:rPr>
      </w:pPr>
      <w:r w:rsidRPr="008217B0">
        <w:rPr>
          <w:rFonts w:hint="eastAsia"/>
          <w:b/>
          <w:sz w:val="24"/>
        </w:rPr>
        <w:t>一、毛细管区带电泳（</w:t>
      </w:r>
      <w:r w:rsidRPr="008217B0">
        <w:rPr>
          <w:rFonts w:hint="eastAsia"/>
          <w:b/>
          <w:sz w:val="24"/>
        </w:rPr>
        <w:t>CZE</w:t>
      </w:r>
      <w:r w:rsidRPr="008217B0">
        <w:rPr>
          <w:rFonts w:hint="eastAsia"/>
          <w:b/>
          <w:sz w:val="24"/>
        </w:rPr>
        <w:t>）</w:t>
      </w:r>
    </w:p>
    <w:p w:rsidR="00D54DF1" w:rsidRPr="0031698A" w:rsidRDefault="00D54DF1" w:rsidP="0031698A">
      <w:pPr>
        <w:adjustRightInd w:val="0"/>
        <w:snapToGrid w:val="0"/>
        <w:spacing w:line="360" w:lineRule="auto"/>
        <w:ind w:firstLineChars="196" w:firstLine="470"/>
        <w:rPr>
          <w:sz w:val="24"/>
        </w:rPr>
      </w:pPr>
      <w:r w:rsidRPr="0031698A">
        <w:rPr>
          <w:rFonts w:hint="eastAsia"/>
          <w:bCs/>
          <w:sz w:val="24"/>
        </w:rPr>
        <w:t>带电粒子的迁移速度</w:t>
      </w:r>
      <w:r w:rsidRPr="0031698A">
        <w:rPr>
          <w:rFonts w:hint="eastAsia"/>
          <w:bCs/>
          <w:sz w:val="24"/>
        </w:rPr>
        <w:t>=</w:t>
      </w:r>
      <w:r w:rsidRPr="0031698A">
        <w:rPr>
          <w:rFonts w:hint="eastAsia"/>
          <w:bCs/>
          <w:sz w:val="24"/>
        </w:rPr>
        <w:t>电泳和电渗流速度的矢量和。</w:t>
      </w:r>
    </w:p>
    <w:p w:rsidR="00D54DF1" w:rsidRPr="0031698A" w:rsidRDefault="00D54DF1" w:rsidP="00D54DF1">
      <w:pPr>
        <w:adjustRightInd w:val="0"/>
        <w:snapToGrid w:val="0"/>
        <w:spacing w:line="360" w:lineRule="auto"/>
        <w:rPr>
          <w:sz w:val="24"/>
        </w:rPr>
      </w:pPr>
      <w:r w:rsidRPr="0031698A">
        <w:rPr>
          <w:rFonts w:hint="eastAsia"/>
          <w:sz w:val="24"/>
        </w:rPr>
        <w:t xml:space="preserve">    </w:t>
      </w:r>
      <w:r w:rsidRPr="0031698A">
        <w:rPr>
          <w:rFonts w:hint="eastAsia"/>
          <w:bCs/>
          <w:sz w:val="24"/>
        </w:rPr>
        <w:t>正离子：两种效应的运动方向一致，在负极最先流出；</w:t>
      </w:r>
    </w:p>
    <w:p w:rsidR="00D90493" w:rsidRPr="0031698A" w:rsidRDefault="00D54DF1" w:rsidP="00D90493">
      <w:pPr>
        <w:adjustRightInd w:val="0"/>
        <w:snapToGrid w:val="0"/>
        <w:spacing w:line="360" w:lineRule="auto"/>
        <w:rPr>
          <w:bCs/>
        </w:rPr>
      </w:pPr>
      <w:r w:rsidRPr="0031698A">
        <w:rPr>
          <w:rFonts w:hint="eastAsia"/>
          <w:bCs/>
          <w:sz w:val="24"/>
        </w:rPr>
        <w:t xml:space="preserve">    </w:t>
      </w:r>
      <w:r w:rsidRPr="0031698A">
        <w:rPr>
          <w:rFonts w:hint="eastAsia"/>
          <w:bCs/>
          <w:sz w:val="24"/>
        </w:rPr>
        <w:t>中性粒子：无电泳现象，受电渗流影响，在阳离子后流出；</w:t>
      </w:r>
      <w:r w:rsidR="00D90493" w:rsidRPr="0031698A">
        <w:rPr>
          <w:rFonts w:hint="eastAsia"/>
          <w:bCs/>
        </w:rPr>
        <w:t>阴离子：两种效应的运动方向相反；</w:t>
      </w:r>
      <w:r w:rsidR="00D90493" w:rsidRPr="00541C26">
        <w:rPr>
          <w:bCs/>
          <w:sz w:val="24"/>
        </w:rPr>
        <w:t>ν</w:t>
      </w:r>
      <w:r w:rsidR="00D90493" w:rsidRPr="00541C26">
        <w:rPr>
          <w:bCs/>
          <w:sz w:val="24"/>
          <w:vertAlign w:val="subscript"/>
        </w:rPr>
        <w:t>电渗流</w:t>
      </w:r>
      <w:r w:rsidR="00D90493" w:rsidRPr="00541C26">
        <w:rPr>
          <w:bCs/>
          <w:sz w:val="24"/>
          <w:vertAlign w:val="subscript"/>
        </w:rPr>
        <w:t xml:space="preserve"> </w:t>
      </w:r>
      <w:r w:rsidR="00D90493" w:rsidRPr="00541C26">
        <w:rPr>
          <w:bCs/>
          <w:sz w:val="24"/>
        </w:rPr>
        <w:t>&gt;ν</w:t>
      </w:r>
      <w:r w:rsidR="00D90493" w:rsidRPr="00541C26">
        <w:rPr>
          <w:bCs/>
          <w:sz w:val="24"/>
          <w:vertAlign w:val="subscript"/>
        </w:rPr>
        <w:t>电泳</w:t>
      </w:r>
      <w:r w:rsidR="00D90493" w:rsidRPr="0031698A">
        <w:rPr>
          <w:rFonts w:hint="eastAsia"/>
          <w:bCs/>
        </w:rPr>
        <w:t>时</w:t>
      </w:r>
      <w:r w:rsidR="00541C26">
        <w:rPr>
          <w:rFonts w:hint="eastAsia"/>
          <w:bCs/>
        </w:rPr>
        <w:t>，</w:t>
      </w:r>
      <w:r w:rsidR="00D90493" w:rsidRPr="0031698A">
        <w:rPr>
          <w:rFonts w:hint="eastAsia"/>
          <w:bCs/>
        </w:rPr>
        <w:t>阴离子在负极最后流出</w:t>
      </w:r>
      <w:r w:rsidR="00541C26">
        <w:rPr>
          <w:rFonts w:hint="eastAsia"/>
          <w:bCs/>
        </w:rPr>
        <w:t>，</w:t>
      </w:r>
      <w:r w:rsidR="00D90493" w:rsidRPr="0031698A">
        <w:rPr>
          <w:rFonts w:hint="eastAsia"/>
          <w:bCs/>
        </w:rPr>
        <w:t>在这种情况下</w:t>
      </w:r>
      <w:r w:rsidR="00541C26">
        <w:rPr>
          <w:rFonts w:hint="eastAsia"/>
          <w:bCs/>
        </w:rPr>
        <w:t>，</w:t>
      </w:r>
      <w:r w:rsidR="00D90493" w:rsidRPr="0031698A">
        <w:rPr>
          <w:rFonts w:hint="eastAsia"/>
          <w:bCs/>
        </w:rPr>
        <w:t>不但可以按类分离</w:t>
      </w:r>
      <w:r w:rsidR="00541C26">
        <w:rPr>
          <w:rFonts w:hint="eastAsia"/>
          <w:bCs/>
        </w:rPr>
        <w:t>，</w:t>
      </w:r>
      <w:r w:rsidR="00D90493" w:rsidRPr="0031698A">
        <w:rPr>
          <w:rFonts w:hint="eastAsia"/>
          <w:bCs/>
        </w:rPr>
        <w:t>同种类离子由于差速迁移被相互分离。</w:t>
      </w:r>
    </w:p>
    <w:p w:rsidR="00D90493" w:rsidRPr="0031698A" w:rsidRDefault="00D90493" w:rsidP="00D90493">
      <w:pPr>
        <w:adjustRightInd w:val="0"/>
        <w:snapToGrid w:val="0"/>
        <w:spacing w:line="360" w:lineRule="auto"/>
        <w:rPr>
          <w:bCs/>
          <w:sz w:val="24"/>
        </w:rPr>
      </w:pPr>
      <w:r w:rsidRPr="0031698A">
        <w:rPr>
          <w:rFonts w:hint="eastAsia"/>
          <w:bCs/>
          <w:sz w:val="24"/>
        </w:rPr>
        <w:lastRenderedPageBreak/>
        <w:t xml:space="preserve">    </w:t>
      </w:r>
      <w:r w:rsidRPr="0031698A">
        <w:rPr>
          <w:rFonts w:hint="eastAsia"/>
          <w:bCs/>
          <w:sz w:val="24"/>
        </w:rPr>
        <w:t>最基本、应用</w:t>
      </w:r>
      <w:r w:rsidR="00541C26">
        <w:rPr>
          <w:rFonts w:hint="eastAsia"/>
          <w:bCs/>
          <w:sz w:val="24"/>
        </w:rPr>
        <w:t>最</w:t>
      </w:r>
      <w:r w:rsidRPr="0031698A">
        <w:rPr>
          <w:rFonts w:hint="eastAsia"/>
          <w:bCs/>
          <w:sz w:val="24"/>
        </w:rPr>
        <w:t>广的分离模式；</w:t>
      </w:r>
    </w:p>
    <w:p w:rsidR="00D54DF1" w:rsidRPr="008217B0" w:rsidRDefault="00D90493" w:rsidP="00D54DF1">
      <w:pPr>
        <w:adjustRightInd w:val="0"/>
        <w:snapToGrid w:val="0"/>
        <w:spacing w:line="360" w:lineRule="auto"/>
        <w:rPr>
          <w:b/>
          <w:sz w:val="24"/>
        </w:rPr>
      </w:pPr>
      <w:r w:rsidRPr="008217B0">
        <w:rPr>
          <w:rFonts w:hint="eastAsia"/>
          <w:b/>
          <w:sz w:val="24"/>
        </w:rPr>
        <w:t>二、毛细管凝胶电泳（</w:t>
      </w:r>
      <w:r w:rsidRPr="008217B0">
        <w:rPr>
          <w:rFonts w:hint="eastAsia"/>
          <w:b/>
          <w:sz w:val="24"/>
        </w:rPr>
        <w:t>CGE</w:t>
      </w:r>
      <w:r w:rsidRPr="008217B0">
        <w:rPr>
          <w:rFonts w:hint="eastAsia"/>
          <w:b/>
          <w:sz w:val="24"/>
        </w:rPr>
        <w:t>）</w:t>
      </w:r>
    </w:p>
    <w:p w:rsidR="00D90493" w:rsidRPr="0031698A" w:rsidRDefault="00D90493" w:rsidP="0031698A">
      <w:pPr>
        <w:adjustRightInd w:val="0"/>
        <w:snapToGrid w:val="0"/>
        <w:spacing w:line="360" w:lineRule="auto"/>
        <w:ind w:firstLineChars="147" w:firstLine="353"/>
        <w:rPr>
          <w:sz w:val="24"/>
        </w:rPr>
      </w:pPr>
      <w:r w:rsidRPr="0031698A">
        <w:rPr>
          <w:rFonts w:hint="eastAsia"/>
          <w:bCs/>
          <w:sz w:val="24"/>
        </w:rPr>
        <w:t>将聚丙烯酰胺等在毛细管柱内交联生成凝胶。</w:t>
      </w:r>
    </w:p>
    <w:p w:rsidR="00D90493" w:rsidRPr="0031698A" w:rsidRDefault="00D90493" w:rsidP="00D90493">
      <w:pPr>
        <w:adjustRightInd w:val="0"/>
        <w:snapToGrid w:val="0"/>
        <w:spacing w:line="360" w:lineRule="auto"/>
        <w:rPr>
          <w:sz w:val="24"/>
        </w:rPr>
      </w:pPr>
      <w:r w:rsidRPr="0031698A">
        <w:rPr>
          <w:rFonts w:hint="eastAsia"/>
          <w:bCs/>
          <w:sz w:val="24"/>
        </w:rPr>
        <w:t xml:space="preserve">    </w:t>
      </w:r>
      <w:r w:rsidRPr="0031698A">
        <w:rPr>
          <w:rFonts w:hint="eastAsia"/>
          <w:bCs/>
          <w:sz w:val="24"/>
        </w:rPr>
        <w:t>其具有多孔性，类似分子筛的作用，试样分子按大小分离。能够有效减小组分扩散，所得峰型尖锐，分离效率高。</w:t>
      </w:r>
    </w:p>
    <w:p w:rsidR="00D90493" w:rsidRPr="0031698A" w:rsidRDefault="00D90493" w:rsidP="00D90493">
      <w:pPr>
        <w:adjustRightInd w:val="0"/>
        <w:snapToGrid w:val="0"/>
        <w:spacing w:line="360" w:lineRule="auto"/>
        <w:rPr>
          <w:sz w:val="24"/>
        </w:rPr>
      </w:pPr>
      <w:r w:rsidRPr="00D90493">
        <w:rPr>
          <w:rFonts w:hint="eastAsia"/>
          <w:b/>
          <w:bCs/>
          <w:sz w:val="24"/>
        </w:rPr>
        <w:t xml:space="preserve">   </w:t>
      </w:r>
      <w:r w:rsidRPr="0031698A">
        <w:rPr>
          <w:rFonts w:hint="eastAsia"/>
          <w:bCs/>
          <w:sz w:val="24"/>
        </w:rPr>
        <w:t xml:space="preserve"> </w:t>
      </w:r>
      <w:r w:rsidRPr="0031698A">
        <w:rPr>
          <w:rFonts w:hint="eastAsia"/>
          <w:bCs/>
          <w:sz w:val="24"/>
        </w:rPr>
        <w:t>蛋白质、</w:t>
      </w:r>
      <w:r w:rsidRPr="0031698A">
        <w:rPr>
          <w:rFonts w:hint="eastAsia"/>
          <w:bCs/>
          <w:sz w:val="24"/>
        </w:rPr>
        <w:t>DNA</w:t>
      </w:r>
      <w:r w:rsidRPr="0031698A">
        <w:rPr>
          <w:rFonts w:hint="eastAsia"/>
          <w:bCs/>
          <w:sz w:val="24"/>
        </w:rPr>
        <w:t>等的电荷</w:t>
      </w:r>
      <w:r w:rsidRPr="0031698A">
        <w:rPr>
          <w:rFonts w:hint="eastAsia"/>
          <w:bCs/>
          <w:sz w:val="24"/>
        </w:rPr>
        <w:t>/</w:t>
      </w:r>
      <w:r w:rsidRPr="0031698A">
        <w:rPr>
          <w:rFonts w:hint="eastAsia"/>
          <w:bCs/>
          <w:sz w:val="24"/>
        </w:rPr>
        <w:t>质量比与分子大小无关，</w:t>
      </w:r>
      <w:r w:rsidRPr="0031698A">
        <w:rPr>
          <w:rFonts w:hint="eastAsia"/>
          <w:bCs/>
          <w:sz w:val="24"/>
        </w:rPr>
        <w:t>CZE</w:t>
      </w:r>
      <w:r w:rsidRPr="0031698A">
        <w:rPr>
          <w:rFonts w:hint="eastAsia"/>
          <w:bCs/>
          <w:sz w:val="24"/>
        </w:rPr>
        <w:t>模式很难分离，采用</w:t>
      </w:r>
      <w:r w:rsidRPr="0031698A">
        <w:rPr>
          <w:rFonts w:hint="eastAsia"/>
          <w:bCs/>
          <w:sz w:val="24"/>
        </w:rPr>
        <w:t>CGE</w:t>
      </w:r>
      <w:r w:rsidRPr="0031698A">
        <w:rPr>
          <w:rFonts w:hint="eastAsia"/>
          <w:bCs/>
          <w:sz w:val="24"/>
        </w:rPr>
        <w:t>能获得良好分离，</w:t>
      </w:r>
      <w:r w:rsidRPr="0031698A">
        <w:rPr>
          <w:rFonts w:hint="eastAsia"/>
          <w:bCs/>
          <w:sz w:val="24"/>
        </w:rPr>
        <w:t>DAN</w:t>
      </w:r>
      <w:r w:rsidRPr="0031698A">
        <w:rPr>
          <w:rFonts w:hint="eastAsia"/>
          <w:bCs/>
          <w:sz w:val="24"/>
        </w:rPr>
        <w:t>排序的重要手段。</w:t>
      </w:r>
    </w:p>
    <w:p w:rsidR="00D90493" w:rsidRPr="008217B0" w:rsidRDefault="00D90493" w:rsidP="00D54DF1">
      <w:pPr>
        <w:adjustRightInd w:val="0"/>
        <w:snapToGrid w:val="0"/>
        <w:spacing w:line="360" w:lineRule="auto"/>
        <w:rPr>
          <w:b/>
          <w:sz w:val="24"/>
        </w:rPr>
      </w:pPr>
      <w:r w:rsidRPr="008217B0">
        <w:rPr>
          <w:rFonts w:hint="eastAsia"/>
          <w:b/>
          <w:sz w:val="24"/>
        </w:rPr>
        <w:t>三、</w:t>
      </w:r>
      <w:r w:rsidRPr="008217B0">
        <w:rPr>
          <w:rFonts w:hint="eastAsia"/>
          <w:b/>
          <w:sz w:val="24"/>
        </w:rPr>
        <w:t xml:space="preserve"> </w:t>
      </w:r>
      <w:r w:rsidRPr="008217B0">
        <w:rPr>
          <w:rFonts w:hint="eastAsia"/>
          <w:b/>
          <w:sz w:val="24"/>
        </w:rPr>
        <w:t>胶束电动毛细管色谱（</w:t>
      </w:r>
      <w:r w:rsidRPr="008217B0">
        <w:rPr>
          <w:b/>
          <w:sz w:val="24"/>
        </w:rPr>
        <w:t xml:space="preserve">MECC </w:t>
      </w:r>
      <w:r w:rsidRPr="008217B0">
        <w:rPr>
          <w:b/>
          <w:sz w:val="24"/>
        </w:rPr>
        <w:t>，</w:t>
      </w:r>
      <w:r w:rsidRPr="008217B0">
        <w:rPr>
          <w:b/>
          <w:sz w:val="24"/>
        </w:rPr>
        <w:t>MEKC</w:t>
      </w:r>
      <w:r w:rsidRPr="008217B0">
        <w:rPr>
          <w:b/>
          <w:sz w:val="24"/>
        </w:rPr>
        <w:t>）</w:t>
      </w:r>
    </w:p>
    <w:p w:rsidR="00D90493" w:rsidRPr="0031698A" w:rsidRDefault="00D90493" w:rsidP="0031698A">
      <w:pPr>
        <w:adjustRightInd w:val="0"/>
        <w:snapToGrid w:val="0"/>
        <w:spacing w:line="360" w:lineRule="auto"/>
        <w:ind w:firstLineChars="196" w:firstLine="470"/>
        <w:rPr>
          <w:bCs/>
          <w:sz w:val="24"/>
        </w:rPr>
      </w:pPr>
      <w:r w:rsidRPr="0031698A">
        <w:rPr>
          <w:rFonts w:hint="eastAsia"/>
          <w:bCs/>
          <w:sz w:val="24"/>
        </w:rPr>
        <w:t>1</w:t>
      </w:r>
      <w:r w:rsidRPr="0031698A">
        <w:rPr>
          <w:rFonts w:hint="eastAsia"/>
          <w:bCs/>
          <w:sz w:val="24"/>
        </w:rPr>
        <w:t>．缓冲溶液中加入离子型表面活性剂，其浓度达到临界浓度，形成一疏水内核、外部带负电的胶束。在电场力的作用下，胶束在柱中移动。</w:t>
      </w:r>
    </w:p>
    <w:p w:rsidR="00D90493" w:rsidRPr="0031698A" w:rsidRDefault="00D90493" w:rsidP="0031698A">
      <w:pPr>
        <w:adjustRightInd w:val="0"/>
        <w:snapToGrid w:val="0"/>
        <w:spacing w:line="360" w:lineRule="auto"/>
        <w:ind w:firstLineChars="196" w:firstLine="470"/>
        <w:rPr>
          <w:bCs/>
          <w:sz w:val="24"/>
        </w:rPr>
      </w:pPr>
      <w:r w:rsidRPr="0031698A">
        <w:rPr>
          <w:rFonts w:hint="eastAsia"/>
          <w:bCs/>
          <w:sz w:val="24"/>
        </w:rPr>
        <w:t>2</w:t>
      </w:r>
      <w:r w:rsidRPr="0031698A">
        <w:rPr>
          <w:rFonts w:hint="eastAsia"/>
          <w:bCs/>
          <w:sz w:val="24"/>
        </w:rPr>
        <w:t>．电泳流和电渗流的方向相反，且</w:t>
      </w:r>
      <w:r w:rsidRPr="0031698A">
        <w:rPr>
          <w:rFonts w:hint="eastAsia"/>
          <w:bCs/>
          <w:i/>
          <w:iCs/>
          <w:sz w:val="24"/>
        </w:rPr>
        <w:t>ν</w:t>
      </w:r>
      <w:r w:rsidRPr="0031698A">
        <w:rPr>
          <w:rFonts w:hint="eastAsia"/>
          <w:bCs/>
          <w:sz w:val="24"/>
          <w:vertAlign w:val="subscript"/>
        </w:rPr>
        <w:t>电渗流</w:t>
      </w:r>
      <w:r w:rsidRPr="0031698A">
        <w:rPr>
          <w:rFonts w:hint="eastAsia"/>
          <w:bCs/>
          <w:sz w:val="24"/>
        </w:rPr>
        <w:t xml:space="preserve"> &gt; </w:t>
      </w:r>
      <w:r w:rsidRPr="0031698A">
        <w:rPr>
          <w:rFonts w:hint="eastAsia"/>
          <w:bCs/>
          <w:i/>
          <w:iCs/>
          <w:sz w:val="24"/>
        </w:rPr>
        <w:t>ν</w:t>
      </w:r>
      <w:r w:rsidRPr="0031698A">
        <w:rPr>
          <w:rFonts w:hint="eastAsia"/>
          <w:bCs/>
          <w:sz w:val="24"/>
          <w:vertAlign w:val="subscript"/>
        </w:rPr>
        <w:t>电泳</w:t>
      </w:r>
      <w:r w:rsidRPr="0031698A">
        <w:rPr>
          <w:rFonts w:hint="eastAsia"/>
          <w:bCs/>
          <w:sz w:val="24"/>
        </w:rPr>
        <w:t xml:space="preserve"> </w:t>
      </w:r>
      <w:r w:rsidRPr="0031698A">
        <w:rPr>
          <w:rFonts w:hint="eastAsia"/>
          <w:bCs/>
          <w:sz w:val="24"/>
        </w:rPr>
        <w:t>，负电胶束以较慢的速度向负极移动；</w:t>
      </w:r>
    </w:p>
    <w:p w:rsidR="00D90493" w:rsidRPr="0031698A" w:rsidRDefault="00D90493" w:rsidP="0031698A">
      <w:pPr>
        <w:adjustRightInd w:val="0"/>
        <w:snapToGrid w:val="0"/>
        <w:spacing w:line="360" w:lineRule="auto"/>
        <w:ind w:firstLineChars="196" w:firstLine="470"/>
        <w:rPr>
          <w:bCs/>
          <w:sz w:val="24"/>
        </w:rPr>
      </w:pPr>
      <w:r w:rsidRPr="0031698A">
        <w:rPr>
          <w:rFonts w:hint="eastAsia"/>
          <w:bCs/>
          <w:sz w:val="24"/>
        </w:rPr>
        <w:t xml:space="preserve">3. </w:t>
      </w:r>
      <w:r w:rsidRPr="0031698A">
        <w:rPr>
          <w:rFonts w:hint="eastAsia"/>
          <w:bCs/>
          <w:sz w:val="24"/>
        </w:rPr>
        <w:t>可用来分离中性物质，扩展了高效毛细管电泳的应用范围；</w:t>
      </w:r>
      <w:r w:rsidRPr="0031698A">
        <w:rPr>
          <w:rFonts w:hint="eastAsia"/>
          <w:bCs/>
          <w:sz w:val="24"/>
        </w:rPr>
        <w:t>4.</w:t>
      </w:r>
      <w:r w:rsidRPr="0031698A">
        <w:rPr>
          <w:rFonts w:hint="eastAsia"/>
          <w:bCs/>
          <w:sz w:val="24"/>
        </w:rPr>
        <w:t>色谱与电泳分离模式的结合。</w:t>
      </w:r>
    </w:p>
    <w:p w:rsidR="00EA2384" w:rsidRPr="008217B0" w:rsidRDefault="00EA2384" w:rsidP="008217B0">
      <w:pPr>
        <w:adjustRightInd w:val="0"/>
        <w:snapToGrid w:val="0"/>
        <w:spacing w:line="360" w:lineRule="auto"/>
        <w:ind w:firstLineChars="196" w:firstLine="472"/>
        <w:rPr>
          <w:b/>
          <w:sz w:val="24"/>
        </w:rPr>
      </w:pPr>
      <w:r w:rsidRPr="008217B0">
        <w:rPr>
          <w:rFonts w:hint="eastAsia"/>
          <w:b/>
          <w:sz w:val="24"/>
        </w:rPr>
        <w:t>四、毛细管等电聚焦（</w:t>
      </w:r>
      <w:r w:rsidRPr="008217B0">
        <w:rPr>
          <w:rFonts w:hint="eastAsia"/>
          <w:b/>
          <w:sz w:val="24"/>
        </w:rPr>
        <w:t>CIEF</w:t>
      </w:r>
      <w:r w:rsidRPr="008217B0">
        <w:rPr>
          <w:rFonts w:hint="eastAsia"/>
          <w:b/>
          <w:sz w:val="24"/>
        </w:rPr>
        <w:t>）</w:t>
      </w:r>
    </w:p>
    <w:p w:rsidR="00EA2384" w:rsidRPr="0031698A" w:rsidRDefault="00EA2384" w:rsidP="0031698A">
      <w:pPr>
        <w:adjustRightInd w:val="0"/>
        <w:snapToGrid w:val="0"/>
        <w:spacing w:line="360" w:lineRule="auto"/>
        <w:ind w:firstLineChars="196" w:firstLine="470"/>
        <w:rPr>
          <w:sz w:val="24"/>
        </w:rPr>
      </w:pPr>
      <w:r w:rsidRPr="0031698A">
        <w:rPr>
          <w:rFonts w:hint="eastAsia"/>
          <w:bCs/>
          <w:sz w:val="24"/>
        </w:rPr>
        <w:t xml:space="preserve">1. </w:t>
      </w:r>
      <w:r w:rsidRPr="0031698A">
        <w:rPr>
          <w:rFonts w:hint="eastAsia"/>
          <w:bCs/>
          <w:sz w:val="24"/>
        </w:rPr>
        <w:t>根据等电点差别分离生物大分子的高分辨率电泳技术；</w:t>
      </w:r>
    </w:p>
    <w:p w:rsidR="00EA2384" w:rsidRPr="0031698A" w:rsidRDefault="00EA2384" w:rsidP="0031698A">
      <w:pPr>
        <w:adjustRightInd w:val="0"/>
        <w:snapToGrid w:val="0"/>
        <w:spacing w:line="360" w:lineRule="auto"/>
        <w:ind w:firstLineChars="196" w:firstLine="470"/>
        <w:rPr>
          <w:sz w:val="24"/>
        </w:rPr>
      </w:pPr>
      <w:r w:rsidRPr="0031698A">
        <w:rPr>
          <w:rFonts w:hint="eastAsia"/>
          <w:bCs/>
          <w:sz w:val="24"/>
        </w:rPr>
        <w:t xml:space="preserve"> 2. </w:t>
      </w:r>
      <w:r w:rsidRPr="0031698A">
        <w:rPr>
          <w:rFonts w:hint="eastAsia"/>
          <w:bCs/>
          <w:sz w:val="24"/>
        </w:rPr>
        <w:t>毛细管内充有两性电解质（合成的具有不同等电点范围的脂肪族多胺基多羧酸混合物），当施加直流电压（</w:t>
      </w:r>
      <w:r w:rsidRPr="0031698A">
        <w:rPr>
          <w:rFonts w:hint="eastAsia"/>
          <w:bCs/>
          <w:sz w:val="24"/>
        </w:rPr>
        <w:t>6</w:t>
      </w:r>
      <w:r w:rsidRPr="0031698A">
        <w:rPr>
          <w:rFonts w:hint="eastAsia"/>
          <w:bCs/>
          <w:sz w:val="24"/>
        </w:rPr>
        <w:t>～</w:t>
      </w:r>
      <w:r w:rsidRPr="0031698A">
        <w:rPr>
          <w:rFonts w:hint="eastAsia"/>
          <w:bCs/>
          <w:sz w:val="24"/>
        </w:rPr>
        <w:t>8V</w:t>
      </w:r>
      <w:r w:rsidRPr="0031698A">
        <w:rPr>
          <w:rFonts w:hint="eastAsia"/>
          <w:bCs/>
          <w:sz w:val="24"/>
        </w:rPr>
        <w:t>）时，管内将建立一个由阳极到阴极逐步升高的</w:t>
      </w:r>
      <w:r w:rsidRPr="0031698A">
        <w:rPr>
          <w:rFonts w:hint="eastAsia"/>
          <w:bCs/>
          <w:sz w:val="24"/>
        </w:rPr>
        <w:t>pH</w:t>
      </w:r>
      <w:r w:rsidRPr="0031698A">
        <w:rPr>
          <w:rFonts w:hint="eastAsia"/>
          <w:bCs/>
          <w:sz w:val="24"/>
        </w:rPr>
        <w:t>梯度；</w:t>
      </w:r>
    </w:p>
    <w:p w:rsidR="00EA2384" w:rsidRPr="0031698A" w:rsidRDefault="00EA2384" w:rsidP="0031698A">
      <w:pPr>
        <w:adjustRightInd w:val="0"/>
        <w:snapToGrid w:val="0"/>
        <w:spacing w:line="360" w:lineRule="auto"/>
        <w:ind w:firstLineChars="196" w:firstLine="470"/>
        <w:rPr>
          <w:bCs/>
          <w:sz w:val="24"/>
        </w:rPr>
      </w:pPr>
      <w:r w:rsidRPr="0031698A">
        <w:rPr>
          <w:rFonts w:hint="eastAsia"/>
          <w:bCs/>
          <w:sz w:val="24"/>
        </w:rPr>
        <w:t xml:space="preserve"> 3. </w:t>
      </w:r>
      <w:r w:rsidRPr="0031698A">
        <w:rPr>
          <w:rFonts w:hint="eastAsia"/>
          <w:bCs/>
          <w:sz w:val="24"/>
        </w:rPr>
        <w:t>氨基酸、蛋白质、多肽等的所带电荷与溶液</w:t>
      </w:r>
      <w:r w:rsidRPr="0031698A">
        <w:rPr>
          <w:rFonts w:hint="eastAsia"/>
          <w:bCs/>
          <w:sz w:val="24"/>
        </w:rPr>
        <w:t>pH</w:t>
      </w:r>
      <w:r w:rsidRPr="0031698A">
        <w:rPr>
          <w:rFonts w:hint="eastAsia"/>
          <w:bCs/>
          <w:sz w:val="24"/>
        </w:rPr>
        <w:t>有关，在酸性溶液中带正电荷，反之带负电荷。在其等电点时，呈电中性，淌度为零；</w:t>
      </w:r>
    </w:p>
    <w:p w:rsidR="00EA2384" w:rsidRPr="0031698A" w:rsidRDefault="00EA2384" w:rsidP="0031698A">
      <w:pPr>
        <w:adjustRightInd w:val="0"/>
        <w:snapToGrid w:val="0"/>
        <w:spacing w:line="360" w:lineRule="auto"/>
        <w:ind w:firstLineChars="196" w:firstLine="470"/>
        <w:rPr>
          <w:sz w:val="24"/>
        </w:rPr>
      </w:pPr>
      <w:r w:rsidRPr="0031698A">
        <w:rPr>
          <w:rFonts w:hint="eastAsia"/>
          <w:sz w:val="24"/>
        </w:rPr>
        <w:t xml:space="preserve">  </w:t>
      </w:r>
      <w:r w:rsidRPr="0031698A">
        <w:rPr>
          <w:rFonts w:hint="eastAsia"/>
          <w:bCs/>
          <w:sz w:val="24"/>
        </w:rPr>
        <w:t xml:space="preserve">4. </w:t>
      </w:r>
      <w:r w:rsidRPr="0031698A">
        <w:rPr>
          <w:rFonts w:hint="eastAsia"/>
          <w:bCs/>
          <w:sz w:val="24"/>
        </w:rPr>
        <w:t>聚焦：具有不同等电点的生物试样在电场力的作用下迁移，分别到达满足其等电点</w:t>
      </w:r>
      <w:r w:rsidRPr="0031698A">
        <w:rPr>
          <w:rFonts w:hint="eastAsia"/>
          <w:bCs/>
          <w:sz w:val="24"/>
        </w:rPr>
        <w:t>pH</w:t>
      </w:r>
      <w:r w:rsidRPr="0031698A">
        <w:rPr>
          <w:rFonts w:hint="eastAsia"/>
          <w:bCs/>
          <w:sz w:val="24"/>
        </w:rPr>
        <w:t>的位置时，呈电中性，停止移动，形成窄溶质带而相互分离；</w:t>
      </w:r>
      <w:r w:rsidRPr="008217B0">
        <w:rPr>
          <w:rFonts w:hint="eastAsia"/>
          <w:b/>
          <w:sz w:val="24"/>
        </w:rPr>
        <w:t>五、毛细管等速电泳（</w:t>
      </w:r>
      <w:r w:rsidRPr="008217B0">
        <w:rPr>
          <w:rFonts w:hint="eastAsia"/>
          <w:b/>
          <w:sz w:val="24"/>
        </w:rPr>
        <w:t>CITP</w:t>
      </w:r>
      <w:r w:rsidRPr="008217B0">
        <w:rPr>
          <w:rFonts w:hint="eastAsia"/>
          <w:b/>
          <w:sz w:val="24"/>
        </w:rPr>
        <w:t>）</w:t>
      </w:r>
    </w:p>
    <w:p w:rsidR="00EA2384" w:rsidRPr="0031698A" w:rsidRDefault="00EA2384" w:rsidP="0031698A">
      <w:pPr>
        <w:adjustRightInd w:val="0"/>
        <w:snapToGrid w:val="0"/>
        <w:spacing w:line="360" w:lineRule="auto"/>
        <w:ind w:firstLineChars="196" w:firstLine="470"/>
        <w:rPr>
          <w:sz w:val="24"/>
        </w:rPr>
      </w:pPr>
      <w:r w:rsidRPr="0031698A">
        <w:rPr>
          <w:rFonts w:hint="eastAsia"/>
          <w:bCs/>
          <w:sz w:val="24"/>
        </w:rPr>
        <w:t xml:space="preserve">1. </w:t>
      </w:r>
      <w:r w:rsidRPr="0031698A">
        <w:rPr>
          <w:rFonts w:hint="eastAsia"/>
          <w:bCs/>
          <w:sz w:val="24"/>
        </w:rPr>
        <w:t>将两种淌度差别很大的缓冲液分别作为前导离子</w:t>
      </w:r>
      <w:r w:rsidRPr="0031698A">
        <w:rPr>
          <w:rFonts w:hint="eastAsia"/>
          <w:bCs/>
          <w:sz w:val="24"/>
        </w:rPr>
        <w:t>(</w:t>
      </w:r>
      <w:r w:rsidRPr="0031698A">
        <w:rPr>
          <w:rFonts w:hint="eastAsia"/>
          <w:bCs/>
          <w:sz w:val="24"/>
        </w:rPr>
        <w:t>充满毛细管</w:t>
      </w:r>
      <w:r w:rsidRPr="0031698A">
        <w:rPr>
          <w:rFonts w:hint="eastAsia"/>
          <w:bCs/>
          <w:sz w:val="24"/>
        </w:rPr>
        <w:t>)</w:t>
      </w:r>
      <w:r w:rsidRPr="0031698A">
        <w:rPr>
          <w:rFonts w:hint="eastAsia"/>
          <w:bCs/>
          <w:sz w:val="24"/>
        </w:rPr>
        <w:t>和尾随离子，试样离子的淌度全部位于两者之间，并以同一速度移动。</w:t>
      </w:r>
    </w:p>
    <w:p w:rsidR="00EA2384" w:rsidRPr="0031698A" w:rsidRDefault="00EA2384" w:rsidP="0031698A">
      <w:pPr>
        <w:adjustRightInd w:val="0"/>
        <w:snapToGrid w:val="0"/>
        <w:spacing w:line="360" w:lineRule="auto"/>
        <w:ind w:firstLineChars="196" w:firstLine="470"/>
        <w:rPr>
          <w:sz w:val="24"/>
        </w:rPr>
      </w:pPr>
      <w:r w:rsidRPr="0031698A">
        <w:rPr>
          <w:rFonts w:hint="eastAsia"/>
          <w:bCs/>
          <w:sz w:val="24"/>
        </w:rPr>
        <w:t xml:space="preserve">  2. </w:t>
      </w:r>
      <w:r w:rsidRPr="0031698A">
        <w:rPr>
          <w:rFonts w:hint="eastAsia"/>
          <w:bCs/>
          <w:sz w:val="24"/>
        </w:rPr>
        <w:t>负离子分析时，前导电解质的淌度大于试样中所有负离子的。所有试样都按前导离子的速度等速向阳极前进，逐渐形成各自独立的区带而分离。阴极进样，阳极检测。</w:t>
      </w:r>
    </w:p>
    <w:p w:rsidR="00EA2384" w:rsidRPr="0031698A" w:rsidRDefault="00EA2384" w:rsidP="0031698A">
      <w:pPr>
        <w:adjustRightInd w:val="0"/>
        <w:snapToGrid w:val="0"/>
        <w:spacing w:line="360" w:lineRule="auto"/>
        <w:ind w:firstLineChars="196" w:firstLine="470"/>
        <w:rPr>
          <w:sz w:val="24"/>
        </w:rPr>
      </w:pPr>
      <w:r w:rsidRPr="0031698A">
        <w:rPr>
          <w:rFonts w:hint="eastAsia"/>
          <w:bCs/>
          <w:sz w:val="24"/>
        </w:rPr>
        <w:t xml:space="preserve">3. </w:t>
      </w:r>
      <w:r w:rsidRPr="0031698A">
        <w:rPr>
          <w:rFonts w:hint="eastAsia"/>
          <w:bCs/>
          <w:sz w:val="24"/>
        </w:rPr>
        <w:t>不同离子的淌度不同，所形成区带的电场强度不同</w:t>
      </w:r>
      <w:r w:rsidRPr="0031698A">
        <w:rPr>
          <w:rFonts w:hint="eastAsia"/>
          <w:bCs/>
          <w:sz w:val="24"/>
        </w:rPr>
        <w:t>(</w:t>
      </w:r>
      <w:r w:rsidRPr="0031698A">
        <w:rPr>
          <w:rFonts w:hint="eastAsia"/>
          <w:bCs/>
          <w:i/>
          <w:iCs/>
          <w:sz w:val="24"/>
        </w:rPr>
        <w:t>ν</w:t>
      </w:r>
      <w:r w:rsidRPr="0031698A">
        <w:rPr>
          <w:rFonts w:hint="eastAsia"/>
          <w:bCs/>
          <w:sz w:val="24"/>
        </w:rPr>
        <w:t>=</w:t>
      </w:r>
      <w:r w:rsidRPr="0031698A">
        <w:rPr>
          <w:rFonts w:hint="eastAsia"/>
          <w:bCs/>
          <w:i/>
          <w:iCs/>
          <w:sz w:val="24"/>
        </w:rPr>
        <w:t>μ</w:t>
      </w:r>
      <w:r w:rsidRPr="0031698A">
        <w:rPr>
          <w:rFonts w:hint="eastAsia"/>
          <w:bCs/>
          <w:i/>
          <w:iCs/>
          <w:sz w:val="24"/>
        </w:rPr>
        <w:t>E</w:t>
      </w:r>
      <w:r w:rsidRPr="0031698A">
        <w:rPr>
          <w:rFonts w:hint="eastAsia"/>
          <w:bCs/>
          <w:sz w:val="24"/>
        </w:rPr>
        <w:t>)</w:t>
      </w:r>
      <w:r w:rsidRPr="0031698A">
        <w:rPr>
          <w:rFonts w:hint="eastAsia"/>
          <w:bCs/>
          <w:sz w:val="24"/>
        </w:rPr>
        <w:t>，淌度大的离</w:t>
      </w:r>
      <w:r w:rsidRPr="0031698A">
        <w:rPr>
          <w:rFonts w:hint="eastAsia"/>
          <w:bCs/>
          <w:sz w:val="24"/>
        </w:rPr>
        <w:lastRenderedPageBreak/>
        <w:t>子区带电场强度小；</w:t>
      </w:r>
    </w:p>
    <w:p w:rsidR="00EA2384" w:rsidRPr="0031698A" w:rsidRDefault="00EA2384" w:rsidP="0031698A">
      <w:pPr>
        <w:adjustRightInd w:val="0"/>
        <w:snapToGrid w:val="0"/>
        <w:spacing w:line="360" w:lineRule="auto"/>
        <w:ind w:firstLineChars="196" w:firstLine="470"/>
        <w:rPr>
          <w:bCs/>
          <w:sz w:val="24"/>
        </w:rPr>
      </w:pPr>
      <w:r w:rsidRPr="0031698A">
        <w:rPr>
          <w:rFonts w:hint="eastAsia"/>
          <w:bCs/>
          <w:sz w:val="24"/>
        </w:rPr>
        <w:t xml:space="preserve">4. </w:t>
      </w:r>
      <w:r w:rsidRPr="0031698A">
        <w:rPr>
          <w:rFonts w:hint="eastAsia"/>
          <w:bCs/>
          <w:sz w:val="24"/>
        </w:rPr>
        <w:t>特点：界面明显，富集、浓缩作用。</w:t>
      </w:r>
    </w:p>
    <w:p w:rsidR="00EA2384" w:rsidRPr="008217B0" w:rsidRDefault="00EA2384" w:rsidP="00EA2384">
      <w:pPr>
        <w:adjustRightInd w:val="0"/>
        <w:snapToGrid w:val="0"/>
        <w:spacing w:line="360" w:lineRule="auto"/>
        <w:rPr>
          <w:b/>
          <w:sz w:val="24"/>
        </w:rPr>
      </w:pPr>
      <w:r w:rsidRPr="008217B0">
        <w:rPr>
          <w:rFonts w:hint="eastAsia"/>
          <w:b/>
          <w:sz w:val="24"/>
        </w:rPr>
        <w:t>六、毛细管电渗色谱（</w:t>
      </w:r>
      <w:r w:rsidRPr="008217B0">
        <w:rPr>
          <w:rFonts w:hint="eastAsia"/>
          <w:b/>
          <w:sz w:val="24"/>
        </w:rPr>
        <w:t>CEC</w:t>
      </w:r>
      <w:r w:rsidRPr="008217B0">
        <w:rPr>
          <w:rFonts w:hint="eastAsia"/>
          <w:b/>
          <w:sz w:val="24"/>
        </w:rPr>
        <w:t>）</w:t>
      </w:r>
    </w:p>
    <w:p w:rsidR="00EA2384" w:rsidRPr="0031698A" w:rsidRDefault="00EA2384" w:rsidP="0031698A">
      <w:pPr>
        <w:adjustRightInd w:val="0"/>
        <w:snapToGrid w:val="0"/>
        <w:spacing w:line="360" w:lineRule="auto"/>
        <w:ind w:firstLineChars="147" w:firstLine="353"/>
        <w:rPr>
          <w:bCs/>
          <w:sz w:val="24"/>
        </w:rPr>
      </w:pPr>
      <w:r w:rsidRPr="0031698A">
        <w:rPr>
          <w:rFonts w:hint="eastAsia"/>
          <w:bCs/>
          <w:sz w:val="24"/>
        </w:rPr>
        <w:t>在毛细管壁上键合或涂渍高效液相色谱的固定液，以电渗流为流动相，试样组分在两相间的分配为分离机理的电动色谱过程。</w:t>
      </w:r>
    </w:p>
    <w:sectPr w:rsidR="00EA2384" w:rsidRPr="0031698A" w:rsidSect="009E650A">
      <w:pgSz w:w="11906" w:h="16838"/>
      <w:pgMar w:top="1440" w:right="1800" w:bottom="1440" w:left="1800" w:header="851" w:footer="992" w:gutter="0"/>
      <w:cols w:space="425"/>
      <w:docGrid w:type="lines" w:linePitch="312"/>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8F4A1E" w:rsidRDefault="008F4A1E" w:rsidP="00184D13">
      <w:r>
        <w:separator/>
      </w:r>
    </w:p>
  </w:endnote>
  <w:endnote w:type="continuationSeparator" w:id="1">
    <w:p w:rsidR="008F4A1E" w:rsidRDefault="008F4A1E" w:rsidP="00184D13">
      <w:r>
        <w:continuationSeparator/>
      </w:r>
    </w:p>
  </w:endnote>
</w:endnotes>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宋体">
    <w:altName w:val="SimSun"/>
    <w:panose1 w:val="02010600030101010101"/>
    <w:charset w:val="86"/>
    <w:family w:val="auto"/>
    <w:pitch w:val="variable"/>
    <w:sig w:usb0="00000003" w:usb1="288F0000" w:usb2="00000016" w:usb3="00000000" w:csb0="00040001" w:csb1="00000000"/>
  </w:font>
  <w:font w:name="Monotype Sorts">
    <w:altName w:val="Times New Roman"/>
    <w:panose1 w:val="00000000000000000000"/>
    <w:charset w:val="00"/>
    <w:family w:val="roman"/>
    <w:notTrueType/>
    <w:pitch w:val="default"/>
    <w:sig w:usb0="00000000" w:usb1="00000000" w:usb2="00000000" w:usb3="00000000" w:csb0="00000000" w:csb1="00000000"/>
  </w:font>
  <w:font w:name="Courier New">
    <w:panose1 w:val="02070309020205020404"/>
    <w:charset w:val="00"/>
    <w:family w:val="modern"/>
    <w:notTrueType/>
    <w:pitch w:val="fixed"/>
    <w:sig w:usb0="00000003" w:usb1="00000000" w:usb2="00000000" w:usb3="00000000" w:csb0="00000001" w:csb1="00000000"/>
  </w:font>
  <w:font w:name="Symbol">
    <w:panose1 w:val="05050102010706020507"/>
    <w:charset w:val="02"/>
    <w:family w:val="roman"/>
    <w:pitch w:val="variable"/>
    <w:sig w:usb0="00000000" w:usb1="10000000" w:usb2="00000000" w:usb3="00000000" w:csb0="80000000" w:csb1="00000000"/>
  </w:font>
  <w:font w:name="楷体">
    <w:panose1 w:val="02010609060101010101"/>
    <w:charset w:val="86"/>
    <w:family w:val="modern"/>
    <w:pitch w:val="fixed"/>
    <w:sig w:usb0="800002BF" w:usb1="38CF7CFA" w:usb2="00000016" w:usb3="00000000" w:csb0="00040001"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02FF" w:usb1="4000ACFF" w:usb2="00000001" w:usb3="00000000" w:csb0="0000019F" w:csb1="00000000"/>
  </w:font>
</w:fonts>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8F4A1E" w:rsidRDefault="008F4A1E" w:rsidP="00184D13">
      <w:r>
        <w:separator/>
      </w:r>
    </w:p>
  </w:footnote>
  <w:footnote w:type="continuationSeparator" w:id="1">
    <w:p w:rsidR="008F4A1E" w:rsidRDefault="008F4A1E" w:rsidP="00184D13">
      <w:r>
        <w:continuationSeparator/>
      </w:r>
    </w:p>
  </w:footnote>
</w:footnote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FE86ABC"/>
    <w:multiLevelType w:val="hybridMultilevel"/>
    <w:tmpl w:val="1812AB88"/>
    <w:lvl w:ilvl="0" w:tplc="6BD41CEE">
      <w:start w:val="3"/>
      <w:numFmt w:val="lowerLetter"/>
      <w:lvlText w:val="%1."/>
      <w:lvlJc w:val="left"/>
      <w:pPr>
        <w:tabs>
          <w:tab w:val="num" w:pos="720"/>
        </w:tabs>
        <w:ind w:left="720" w:hanging="360"/>
      </w:pPr>
      <w:rPr>
        <w:rFonts w:hint="default"/>
      </w:rPr>
    </w:lvl>
    <w:lvl w:ilvl="1" w:tplc="04090019" w:tentative="1">
      <w:start w:val="1"/>
      <w:numFmt w:val="lowerLetter"/>
      <w:lvlText w:val="%2)"/>
      <w:lvlJc w:val="left"/>
      <w:pPr>
        <w:tabs>
          <w:tab w:val="num" w:pos="1200"/>
        </w:tabs>
        <w:ind w:left="1200" w:hanging="420"/>
      </w:pPr>
    </w:lvl>
    <w:lvl w:ilvl="2" w:tplc="0409001B" w:tentative="1">
      <w:start w:val="1"/>
      <w:numFmt w:val="lowerRoman"/>
      <w:lvlText w:val="%3."/>
      <w:lvlJc w:val="right"/>
      <w:pPr>
        <w:tabs>
          <w:tab w:val="num" w:pos="1620"/>
        </w:tabs>
        <w:ind w:left="1620" w:hanging="420"/>
      </w:pPr>
    </w:lvl>
    <w:lvl w:ilvl="3" w:tplc="0409000F" w:tentative="1">
      <w:start w:val="1"/>
      <w:numFmt w:val="decimal"/>
      <w:lvlText w:val="%4."/>
      <w:lvlJc w:val="left"/>
      <w:pPr>
        <w:tabs>
          <w:tab w:val="num" w:pos="2040"/>
        </w:tabs>
        <w:ind w:left="2040" w:hanging="420"/>
      </w:pPr>
    </w:lvl>
    <w:lvl w:ilvl="4" w:tplc="04090019" w:tentative="1">
      <w:start w:val="1"/>
      <w:numFmt w:val="lowerLetter"/>
      <w:lvlText w:val="%5)"/>
      <w:lvlJc w:val="left"/>
      <w:pPr>
        <w:tabs>
          <w:tab w:val="num" w:pos="2460"/>
        </w:tabs>
        <w:ind w:left="2460" w:hanging="420"/>
      </w:pPr>
    </w:lvl>
    <w:lvl w:ilvl="5" w:tplc="0409001B" w:tentative="1">
      <w:start w:val="1"/>
      <w:numFmt w:val="lowerRoman"/>
      <w:lvlText w:val="%6."/>
      <w:lvlJc w:val="right"/>
      <w:pPr>
        <w:tabs>
          <w:tab w:val="num" w:pos="2880"/>
        </w:tabs>
        <w:ind w:left="2880" w:hanging="420"/>
      </w:pPr>
    </w:lvl>
    <w:lvl w:ilvl="6" w:tplc="0409000F" w:tentative="1">
      <w:start w:val="1"/>
      <w:numFmt w:val="decimal"/>
      <w:lvlText w:val="%7."/>
      <w:lvlJc w:val="left"/>
      <w:pPr>
        <w:tabs>
          <w:tab w:val="num" w:pos="3300"/>
        </w:tabs>
        <w:ind w:left="3300" w:hanging="420"/>
      </w:pPr>
    </w:lvl>
    <w:lvl w:ilvl="7" w:tplc="04090019" w:tentative="1">
      <w:start w:val="1"/>
      <w:numFmt w:val="lowerLetter"/>
      <w:lvlText w:val="%8)"/>
      <w:lvlJc w:val="left"/>
      <w:pPr>
        <w:tabs>
          <w:tab w:val="num" w:pos="3720"/>
        </w:tabs>
        <w:ind w:left="3720" w:hanging="420"/>
      </w:pPr>
    </w:lvl>
    <w:lvl w:ilvl="8" w:tplc="0409001B" w:tentative="1">
      <w:start w:val="1"/>
      <w:numFmt w:val="lowerRoman"/>
      <w:lvlText w:val="%9."/>
      <w:lvlJc w:val="right"/>
      <w:pPr>
        <w:tabs>
          <w:tab w:val="num" w:pos="4140"/>
        </w:tabs>
        <w:ind w:left="4140" w:hanging="420"/>
      </w:pPr>
    </w:lvl>
  </w:abstractNum>
  <w:abstractNum w:abstractNumId="1">
    <w:nsid w:val="14BD54CC"/>
    <w:multiLevelType w:val="hybridMultilevel"/>
    <w:tmpl w:val="BBB241F2"/>
    <w:lvl w:ilvl="0" w:tplc="0409000F">
      <w:start w:val="1"/>
      <w:numFmt w:val="decimal"/>
      <w:lvlText w:val="%1."/>
      <w:lvlJc w:val="left"/>
      <w:pPr>
        <w:tabs>
          <w:tab w:val="num" w:pos="420"/>
        </w:tabs>
        <w:ind w:left="420" w:hanging="420"/>
      </w:p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2">
    <w:nsid w:val="1B2523D7"/>
    <w:multiLevelType w:val="hybridMultilevel"/>
    <w:tmpl w:val="36D29482"/>
    <w:lvl w:ilvl="0" w:tplc="A566B2CA">
      <w:start w:val="1"/>
      <w:numFmt w:val="bullet"/>
      <w:lvlText w:val=""/>
      <w:lvlJc w:val="left"/>
      <w:pPr>
        <w:tabs>
          <w:tab w:val="num" w:pos="720"/>
        </w:tabs>
        <w:ind w:left="720" w:hanging="360"/>
      </w:pPr>
      <w:rPr>
        <w:rFonts w:ascii="Wingdings" w:hAnsi="Wingdings" w:hint="default"/>
      </w:rPr>
    </w:lvl>
    <w:lvl w:ilvl="1" w:tplc="A71A347A" w:tentative="1">
      <w:start w:val="1"/>
      <w:numFmt w:val="bullet"/>
      <w:lvlText w:val=""/>
      <w:lvlJc w:val="left"/>
      <w:pPr>
        <w:tabs>
          <w:tab w:val="num" w:pos="1440"/>
        </w:tabs>
        <w:ind w:left="1440" w:hanging="360"/>
      </w:pPr>
      <w:rPr>
        <w:rFonts w:ascii="Wingdings" w:hAnsi="Wingdings" w:hint="default"/>
      </w:rPr>
    </w:lvl>
    <w:lvl w:ilvl="2" w:tplc="8AD207EE" w:tentative="1">
      <w:start w:val="1"/>
      <w:numFmt w:val="bullet"/>
      <w:lvlText w:val=""/>
      <w:lvlJc w:val="left"/>
      <w:pPr>
        <w:tabs>
          <w:tab w:val="num" w:pos="2160"/>
        </w:tabs>
        <w:ind w:left="2160" w:hanging="360"/>
      </w:pPr>
      <w:rPr>
        <w:rFonts w:ascii="Wingdings" w:hAnsi="Wingdings" w:hint="default"/>
      </w:rPr>
    </w:lvl>
    <w:lvl w:ilvl="3" w:tplc="87B0F7AC" w:tentative="1">
      <w:start w:val="1"/>
      <w:numFmt w:val="bullet"/>
      <w:lvlText w:val=""/>
      <w:lvlJc w:val="left"/>
      <w:pPr>
        <w:tabs>
          <w:tab w:val="num" w:pos="2880"/>
        </w:tabs>
        <w:ind w:left="2880" w:hanging="360"/>
      </w:pPr>
      <w:rPr>
        <w:rFonts w:ascii="Wingdings" w:hAnsi="Wingdings" w:hint="default"/>
      </w:rPr>
    </w:lvl>
    <w:lvl w:ilvl="4" w:tplc="4DA05D0C" w:tentative="1">
      <w:start w:val="1"/>
      <w:numFmt w:val="bullet"/>
      <w:lvlText w:val=""/>
      <w:lvlJc w:val="left"/>
      <w:pPr>
        <w:tabs>
          <w:tab w:val="num" w:pos="3600"/>
        </w:tabs>
        <w:ind w:left="3600" w:hanging="360"/>
      </w:pPr>
      <w:rPr>
        <w:rFonts w:ascii="Wingdings" w:hAnsi="Wingdings" w:hint="default"/>
      </w:rPr>
    </w:lvl>
    <w:lvl w:ilvl="5" w:tplc="31B2C5B6" w:tentative="1">
      <w:start w:val="1"/>
      <w:numFmt w:val="bullet"/>
      <w:lvlText w:val=""/>
      <w:lvlJc w:val="left"/>
      <w:pPr>
        <w:tabs>
          <w:tab w:val="num" w:pos="4320"/>
        </w:tabs>
        <w:ind w:left="4320" w:hanging="360"/>
      </w:pPr>
      <w:rPr>
        <w:rFonts w:ascii="Wingdings" w:hAnsi="Wingdings" w:hint="default"/>
      </w:rPr>
    </w:lvl>
    <w:lvl w:ilvl="6" w:tplc="4FEA4A04" w:tentative="1">
      <w:start w:val="1"/>
      <w:numFmt w:val="bullet"/>
      <w:lvlText w:val=""/>
      <w:lvlJc w:val="left"/>
      <w:pPr>
        <w:tabs>
          <w:tab w:val="num" w:pos="5040"/>
        </w:tabs>
        <w:ind w:left="5040" w:hanging="360"/>
      </w:pPr>
      <w:rPr>
        <w:rFonts w:ascii="Wingdings" w:hAnsi="Wingdings" w:hint="default"/>
      </w:rPr>
    </w:lvl>
    <w:lvl w:ilvl="7" w:tplc="F4285604" w:tentative="1">
      <w:start w:val="1"/>
      <w:numFmt w:val="bullet"/>
      <w:lvlText w:val=""/>
      <w:lvlJc w:val="left"/>
      <w:pPr>
        <w:tabs>
          <w:tab w:val="num" w:pos="5760"/>
        </w:tabs>
        <w:ind w:left="5760" w:hanging="360"/>
      </w:pPr>
      <w:rPr>
        <w:rFonts w:ascii="Wingdings" w:hAnsi="Wingdings" w:hint="default"/>
      </w:rPr>
    </w:lvl>
    <w:lvl w:ilvl="8" w:tplc="71D68384" w:tentative="1">
      <w:start w:val="1"/>
      <w:numFmt w:val="bullet"/>
      <w:lvlText w:val=""/>
      <w:lvlJc w:val="left"/>
      <w:pPr>
        <w:tabs>
          <w:tab w:val="num" w:pos="6480"/>
        </w:tabs>
        <w:ind w:left="6480" w:hanging="360"/>
      </w:pPr>
      <w:rPr>
        <w:rFonts w:ascii="Wingdings" w:hAnsi="Wingdings" w:hint="default"/>
      </w:rPr>
    </w:lvl>
  </w:abstractNum>
  <w:abstractNum w:abstractNumId="3">
    <w:nsid w:val="1D783E59"/>
    <w:multiLevelType w:val="hybridMultilevel"/>
    <w:tmpl w:val="2A648468"/>
    <w:lvl w:ilvl="0" w:tplc="4E78A7F0">
      <w:start w:val="1"/>
      <w:numFmt w:val="japaneseCounting"/>
      <w:lvlText w:val="%1、"/>
      <w:lvlJc w:val="left"/>
      <w:pPr>
        <w:tabs>
          <w:tab w:val="num" w:pos="720"/>
        </w:tabs>
        <w:ind w:left="720" w:hanging="720"/>
      </w:pPr>
      <w:rPr>
        <w:rFonts w:hint="default"/>
        <w:b/>
      </w:r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4">
    <w:nsid w:val="1E4A351A"/>
    <w:multiLevelType w:val="hybridMultilevel"/>
    <w:tmpl w:val="C9B82EF8"/>
    <w:lvl w:ilvl="0" w:tplc="58E83D48">
      <w:start w:val="1"/>
      <w:numFmt w:val="bullet"/>
      <w:lvlText w:val=""/>
      <w:lvlJc w:val="left"/>
      <w:pPr>
        <w:tabs>
          <w:tab w:val="num" w:pos="720"/>
        </w:tabs>
        <w:ind w:left="720" w:hanging="360"/>
      </w:pPr>
      <w:rPr>
        <w:rFonts w:ascii="Wingdings" w:hAnsi="Wingdings" w:hint="default"/>
      </w:rPr>
    </w:lvl>
    <w:lvl w:ilvl="1" w:tplc="3EA823C6" w:tentative="1">
      <w:start w:val="1"/>
      <w:numFmt w:val="bullet"/>
      <w:lvlText w:val=""/>
      <w:lvlJc w:val="left"/>
      <w:pPr>
        <w:tabs>
          <w:tab w:val="num" w:pos="1440"/>
        </w:tabs>
        <w:ind w:left="1440" w:hanging="360"/>
      </w:pPr>
      <w:rPr>
        <w:rFonts w:ascii="Wingdings" w:hAnsi="Wingdings" w:hint="default"/>
      </w:rPr>
    </w:lvl>
    <w:lvl w:ilvl="2" w:tplc="A5E02BC8" w:tentative="1">
      <w:start w:val="1"/>
      <w:numFmt w:val="bullet"/>
      <w:lvlText w:val=""/>
      <w:lvlJc w:val="left"/>
      <w:pPr>
        <w:tabs>
          <w:tab w:val="num" w:pos="2160"/>
        </w:tabs>
        <w:ind w:left="2160" w:hanging="360"/>
      </w:pPr>
      <w:rPr>
        <w:rFonts w:ascii="Wingdings" w:hAnsi="Wingdings" w:hint="default"/>
      </w:rPr>
    </w:lvl>
    <w:lvl w:ilvl="3" w:tplc="FC5E6620" w:tentative="1">
      <w:start w:val="1"/>
      <w:numFmt w:val="bullet"/>
      <w:lvlText w:val=""/>
      <w:lvlJc w:val="left"/>
      <w:pPr>
        <w:tabs>
          <w:tab w:val="num" w:pos="2880"/>
        </w:tabs>
        <w:ind w:left="2880" w:hanging="360"/>
      </w:pPr>
      <w:rPr>
        <w:rFonts w:ascii="Wingdings" w:hAnsi="Wingdings" w:hint="default"/>
      </w:rPr>
    </w:lvl>
    <w:lvl w:ilvl="4" w:tplc="5D12EEE0" w:tentative="1">
      <w:start w:val="1"/>
      <w:numFmt w:val="bullet"/>
      <w:lvlText w:val=""/>
      <w:lvlJc w:val="left"/>
      <w:pPr>
        <w:tabs>
          <w:tab w:val="num" w:pos="3600"/>
        </w:tabs>
        <w:ind w:left="3600" w:hanging="360"/>
      </w:pPr>
      <w:rPr>
        <w:rFonts w:ascii="Wingdings" w:hAnsi="Wingdings" w:hint="default"/>
      </w:rPr>
    </w:lvl>
    <w:lvl w:ilvl="5" w:tplc="A7782994" w:tentative="1">
      <w:start w:val="1"/>
      <w:numFmt w:val="bullet"/>
      <w:lvlText w:val=""/>
      <w:lvlJc w:val="left"/>
      <w:pPr>
        <w:tabs>
          <w:tab w:val="num" w:pos="4320"/>
        </w:tabs>
        <w:ind w:left="4320" w:hanging="360"/>
      </w:pPr>
      <w:rPr>
        <w:rFonts w:ascii="Wingdings" w:hAnsi="Wingdings" w:hint="default"/>
      </w:rPr>
    </w:lvl>
    <w:lvl w:ilvl="6" w:tplc="7374A320" w:tentative="1">
      <w:start w:val="1"/>
      <w:numFmt w:val="bullet"/>
      <w:lvlText w:val=""/>
      <w:lvlJc w:val="left"/>
      <w:pPr>
        <w:tabs>
          <w:tab w:val="num" w:pos="5040"/>
        </w:tabs>
        <w:ind w:left="5040" w:hanging="360"/>
      </w:pPr>
      <w:rPr>
        <w:rFonts w:ascii="Wingdings" w:hAnsi="Wingdings" w:hint="default"/>
      </w:rPr>
    </w:lvl>
    <w:lvl w:ilvl="7" w:tplc="8A10130E" w:tentative="1">
      <w:start w:val="1"/>
      <w:numFmt w:val="bullet"/>
      <w:lvlText w:val=""/>
      <w:lvlJc w:val="left"/>
      <w:pPr>
        <w:tabs>
          <w:tab w:val="num" w:pos="5760"/>
        </w:tabs>
        <w:ind w:left="5760" w:hanging="360"/>
      </w:pPr>
      <w:rPr>
        <w:rFonts w:ascii="Wingdings" w:hAnsi="Wingdings" w:hint="default"/>
      </w:rPr>
    </w:lvl>
    <w:lvl w:ilvl="8" w:tplc="5B6A7E2C" w:tentative="1">
      <w:start w:val="1"/>
      <w:numFmt w:val="bullet"/>
      <w:lvlText w:val=""/>
      <w:lvlJc w:val="left"/>
      <w:pPr>
        <w:tabs>
          <w:tab w:val="num" w:pos="6480"/>
        </w:tabs>
        <w:ind w:left="6480" w:hanging="360"/>
      </w:pPr>
      <w:rPr>
        <w:rFonts w:ascii="Wingdings" w:hAnsi="Wingdings" w:hint="default"/>
      </w:rPr>
    </w:lvl>
  </w:abstractNum>
  <w:abstractNum w:abstractNumId="5">
    <w:nsid w:val="252835C6"/>
    <w:multiLevelType w:val="hybridMultilevel"/>
    <w:tmpl w:val="DA8CD098"/>
    <w:lvl w:ilvl="0" w:tplc="D458B69E">
      <w:start w:val="1"/>
      <w:numFmt w:val="bullet"/>
      <w:lvlText w:val=""/>
      <w:lvlJc w:val="left"/>
      <w:pPr>
        <w:tabs>
          <w:tab w:val="num" w:pos="720"/>
        </w:tabs>
        <w:ind w:left="720" w:hanging="360"/>
      </w:pPr>
      <w:rPr>
        <w:rFonts w:ascii="Wingdings" w:hAnsi="Wingdings" w:hint="default"/>
      </w:rPr>
    </w:lvl>
    <w:lvl w:ilvl="1" w:tplc="440CD81C" w:tentative="1">
      <w:start w:val="1"/>
      <w:numFmt w:val="bullet"/>
      <w:lvlText w:val=""/>
      <w:lvlJc w:val="left"/>
      <w:pPr>
        <w:tabs>
          <w:tab w:val="num" w:pos="1440"/>
        </w:tabs>
        <w:ind w:left="1440" w:hanging="360"/>
      </w:pPr>
      <w:rPr>
        <w:rFonts w:ascii="Wingdings" w:hAnsi="Wingdings" w:hint="default"/>
      </w:rPr>
    </w:lvl>
    <w:lvl w:ilvl="2" w:tplc="5950A716" w:tentative="1">
      <w:start w:val="1"/>
      <w:numFmt w:val="bullet"/>
      <w:lvlText w:val=""/>
      <w:lvlJc w:val="left"/>
      <w:pPr>
        <w:tabs>
          <w:tab w:val="num" w:pos="2160"/>
        </w:tabs>
        <w:ind w:left="2160" w:hanging="360"/>
      </w:pPr>
      <w:rPr>
        <w:rFonts w:ascii="Wingdings" w:hAnsi="Wingdings" w:hint="default"/>
      </w:rPr>
    </w:lvl>
    <w:lvl w:ilvl="3" w:tplc="A5B0F33E" w:tentative="1">
      <w:start w:val="1"/>
      <w:numFmt w:val="bullet"/>
      <w:lvlText w:val=""/>
      <w:lvlJc w:val="left"/>
      <w:pPr>
        <w:tabs>
          <w:tab w:val="num" w:pos="2880"/>
        </w:tabs>
        <w:ind w:left="2880" w:hanging="360"/>
      </w:pPr>
      <w:rPr>
        <w:rFonts w:ascii="Wingdings" w:hAnsi="Wingdings" w:hint="default"/>
      </w:rPr>
    </w:lvl>
    <w:lvl w:ilvl="4" w:tplc="2E6C6938" w:tentative="1">
      <w:start w:val="1"/>
      <w:numFmt w:val="bullet"/>
      <w:lvlText w:val=""/>
      <w:lvlJc w:val="left"/>
      <w:pPr>
        <w:tabs>
          <w:tab w:val="num" w:pos="3600"/>
        </w:tabs>
        <w:ind w:left="3600" w:hanging="360"/>
      </w:pPr>
      <w:rPr>
        <w:rFonts w:ascii="Wingdings" w:hAnsi="Wingdings" w:hint="default"/>
      </w:rPr>
    </w:lvl>
    <w:lvl w:ilvl="5" w:tplc="ECA89D96" w:tentative="1">
      <w:start w:val="1"/>
      <w:numFmt w:val="bullet"/>
      <w:lvlText w:val=""/>
      <w:lvlJc w:val="left"/>
      <w:pPr>
        <w:tabs>
          <w:tab w:val="num" w:pos="4320"/>
        </w:tabs>
        <w:ind w:left="4320" w:hanging="360"/>
      </w:pPr>
      <w:rPr>
        <w:rFonts w:ascii="Wingdings" w:hAnsi="Wingdings" w:hint="default"/>
      </w:rPr>
    </w:lvl>
    <w:lvl w:ilvl="6" w:tplc="31247892" w:tentative="1">
      <w:start w:val="1"/>
      <w:numFmt w:val="bullet"/>
      <w:lvlText w:val=""/>
      <w:lvlJc w:val="left"/>
      <w:pPr>
        <w:tabs>
          <w:tab w:val="num" w:pos="5040"/>
        </w:tabs>
        <w:ind w:left="5040" w:hanging="360"/>
      </w:pPr>
      <w:rPr>
        <w:rFonts w:ascii="Wingdings" w:hAnsi="Wingdings" w:hint="default"/>
      </w:rPr>
    </w:lvl>
    <w:lvl w:ilvl="7" w:tplc="ED90524C" w:tentative="1">
      <w:start w:val="1"/>
      <w:numFmt w:val="bullet"/>
      <w:lvlText w:val=""/>
      <w:lvlJc w:val="left"/>
      <w:pPr>
        <w:tabs>
          <w:tab w:val="num" w:pos="5760"/>
        </w:tabs>
        <w:ind w:left="5760" w:hanging="360"/>
      </w:pPr>
      <w:rPr>
        <w:rFonts w:ascii="Wingdings" w:hAnsi="Wingdings" w:hint="default"/>
      </w:rPr>
    </w:lvl>
    <w:lvl w:ilvl="8" w:tplc="A9F81A12" w:tentative="1">
      <w:start w:val="1"/>
      <w:numFmt w:val="bullet"/>
      <w:lvlText w:val=""/>
      <w:lvlJc w:val="left"/>
      <w:pPr>
        <w:tabs>
          <w:tab w:val="num" w:pos="6480"/>
        </w:tabs>
        <w:ind w:left="6480" w:hanging="360"/>
      </w:pPr>
      <w:rPr>
        <w:rFonts w:ascii="Wingdings" w:hAnsi="Wingdings" w:hint="default"/>
      </w:rPr>
    </w:lvl>
  </w:abstractNum>
  <w:abstractNum w:abstractNumId="6">
    <w:nsid w:val="33784EB8"/>
    <w:multiLevelType w:val="hybridMultilevel"/>
    <w:tmpl w:val="D4CAF3EA"/>
    <w:lvl w:ilvl="0" w:tplc="E7508F28">
      <w:start w:val="1"/>
      <w:numFmt w:val="bullet"/>
      <w:lvlText w:val="•"/>
      <w:lvlJc w:val="left"/>
      <w:pPr>
        <w:tabs>
          <w:tab w:val="num" w:pos="720"/>
        </w:tabs>
        <w:ind w:left="720" w:hanging="360"/>
      </w:pPr>
      <w:rPr>
        <w:rFonts w:ascii="宋体" w:hAnsi="宋体" w:hint="default"/>
      </w:rPr>
    </w:lvl>
    <w:lvl w:ilvl="1" w:tplc="806042E8" w:tentative="1">
      <w:start w:val="1"/>
      <w:numFmt w:val="bullet"/>
      <w:lvlText w:val="•"/>
      <w:lvlJc w:val="left"/>
      <w:pPr>
        <w:tabs>
          <w:tab w:val="num" w:pos="1440"/>
        </w:tabs>
        <w:ind w:left="1440" w:hanging="360"/>
      </w:pPr>
      <w:rPr>
        <w:rFonts w:ascii="宋体" w:hAnsi="宋体" w:hint="default"/>
      </w:rPr>
    </w:lvl>
    <w:lvl w:ilvl="2" w:tplc="218E9212" w:tentative="1">
      <w:start w:val="1"/>
      <w:numFmt w:val="bullet"/>
      <w:lvlText w:val="•"/>
      <w:lvlJc w:val="left"/>
      <w:pPr>
        <w:tabs>
          <w:tab w:val="num" w:pos="2160"/>
        </w:tabs>
        <w:ind w:left="2160" w:hanging="360"/>
      </w:pPr>
      <w:rPr>
        <w:rFonts w:ascii="宋体" w:hAnsi="宋体" w:hint="default"/>
      </w:rPr>
    </w:lvl>
    <w:lvl w:ilvl="3" w:tplc="231E91D8" w:tentative="1">
      <w:start w:val="1"/>
      <w:numFmt w:val="bullet"/>
      <w:lvlText w:val="•"/>
      <w:lvlJc w:val="left"/>
      <w:pPr>
        <w:tabs>
          <w:tab w:val="num" w:pos="2880"/>
        </w:tabs>
        <w:ind w:left="2880" w:hanging="360"/>
      </w:pPr>
      <w:rPr>
        <w:rFonts w:ascii="宋体" w:hAnsi="宋体" w:hint="default"/>
      </w:rPr>
    </w:lvl>
    <w:lvl w:ilvl="4" w:tplc="8B42DAF6" w:tentative="1">
      <w:start w:val="1"/>
      <w:numFmt w:val="bullet"/>
      <w:lvlText w:val="•"/>
      <w:lvlJc w:val="left"/>
      <w:pPr>
        <w:tabs>
          <w:tab w:val="num" w:pos="3600"/>
        </w:tabs>
        <w:ind w:left="3600" w:hanging="360"/>
      </w:pPr>
      <w:rPr>
        <w:rFonts w:ascii="宋体" w:hAnsi="宋体" w:hint="default"/>
      </w:rPr>
    </w:lvl>
    <w:lvl w:ilvl="5" w:tplc="A8A68CBC" w:tentative="1">
      <w:start w:val="1"/>
      <w:numFmt w:val="bullet"/>
      <w:lvlText w:val="•"/>
      <w:lvlJc w:val="left"/>
      <w:pPr>
        <w:tabs>
          <w:tab w:val="num" w:pos="4320"/>
        </w:tabs>
        <w:ind w:left="4320" w:hanging="360"/>
      </w:pPr>
      <w:rPr>
        <w:rFonts w:ascii="宋体" w:hAnsi="宋体" w:hint="default"/>
      </w:rPr>
    </w:lvl>
    <w:lvl w:ilvl="6" w:tplc="945E6A3C" w:tentative="1">
      <w:start w:val="1"/>
      <w:numFmt w:val="bullet"/>
      <w:lvlText w:val="•"/>
      <w:lvlJc w:val="left"/>
      <w:pPr>
        <w:tabs>
          <w:tab w:val="num" w:pos="5040"/>
        </w:tabs>
        <w:ind w:left="5040" w:hanging="360"/>
      </w:pPr>
      <w:rPr>
        <w:rFonts w:ascii="宋体" w:hAnsi="宋体" w:hint="default"/>
      </w:rPr>
    </w:lvl>
    <w:lvl w:ilvl="7" w:tplc="1E5065DE" w:tentative="1">
      <w:start w:val="1"/>
      <w:numFmt w:val="bullet"/>
      <w:lvlText w:val="•"/>
      <w:lvlJc w:val="left"/>
      <w:pPr>
        <w:tabs>
          <w:tab w:val="num" w:pos="5760"/>
        </w:tabs>
        <w:ind w:left="5760" w:hanging="360"/>
      </w:pPr>
      <w:rPr>
        <w:rFonts w:ascii="宋体" w:hAnsi="宋体" w:hint="default"/>
      </w:rPr>
    </w:lvl>
    <w:lvl w:ilvl="8" w:tplc="92288A5C" w:tentative="1">
      <w:start w:val="1"/>
      <w:numFmt w:val="bullet"/>
      <w:lvlText w:val="•"/>
      <w:lvlJc w:val="left"/>
      <w:pPr>
        <w:tabs>
          <w:tab w:val="num" w:pos="6480"/>
        </w:tabs>
        <w:ind w:left="6480" w:hanging="360"/>
      </w:pPr>
      <w:rPr>
        <w:rFonts w:ascii="宋体" w:hAnsi="宋体" w:hint="default"/>
      </w:rPr>
    </w:lvl>
  </w:abstractNum>
  <w:abstractNum w:abstractNumId="7">
    <w:nsid w:val="508E2E0C"/>
    <w:multiLevelType w:val="hybridMultilevel"/>
    <w:tmpl w:val="E0BE6D4A"/>
    <w:lvl w:ilvl="0" w:tplc="B4DAC6CA">
      <w:start w:val="16"/>
      <w:numFmt w:val="decimal"/>
      <w:lvlText w:val="%1．"/>
      <w:lvlJc w:val="left"/>
      <w:pPr>
        <w:tabs>
          <w:tab w:val="num" w:pos="495"/>
        </w:tabs>
        <w:ind w:left="495" w:hanging="495"/>
      </w:pPr>
      <w:rPr>
        <w:rFonts w:hint="default"/>
      </w:r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8">
    <w:nsid w:val="59D03CC4"/>
    <w:multiLevelType w:val="hybridMultilevel"/>
    <w:tmpl w:val="FE442DE0"/>
    <w:lvl w:ilvl="0" w:tplc="2D0A6194">
      <w:start w:val="1"/>
      <w:numFmt w:val="ideographEnclosedCircle"/>
      <w:lvlText w:val="%1."/>
      <w:lvlJc w:val="left"/>
      <w:pPr>
        <w:tabs>
          <w:tab w:val="num" w:pos="360"/>
        </w:tabs>
        <w:ind w:left="360" w:hanging="360"/>
      </w:pPr>
      <w:rPr>
        <w:rFonts w:hint="default"/>
      </w:r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9">
    <w:nsid w:val="61BA789E"/>
    <w:multiLevelType w:val="hybridMultilevel"/>
    <w:tmpl w:val="10B8B444"/>
    <w:lvl w:ilvl="0" w:tplc="17DA8EB0">
      <w:start w:val="1"/>
      <w:numFmt w:val="bullet"/>
      <w:lvlText w:val=""/>
      <w:lvlJc w:val="left"/>
      <w:pPr>
        <w:tabs>
          <w:tab w:val="num" w:pos="720"/>
        </w:tabs>
        <w:ind w:left="720" w:hanging="360"/>
      </w:pPr>
      <w:rPr>
        <w:rFonts w:ascii="Wingdings" w:hAnsi="Wingdings" w:hint="default"/>
      </w:rPr>
    </w:lvl>
    <w:lvl w:ilvl="1" w:tplc="5B7E6FA8" w:tentative="1">
      <w:start w:val="1"/>
      <w:numFmt w:val="bullet"/>
      <w:lvlText w:val=""/>
      <w:lvlJc w:val="left"/>
      <w:pPr>
        <w:tabs>
          <w:tab w:val="num" w:pos="1440"/>
        </w:tabs>
        <w:ind w:left="1440" w:hanging="360"/>
      </w:pPr>
      <w:rPr>
        <w:rFonts w:ascii="Wingdings" w:hAnsi="Wingdings" w:hint="default"/>
      </w:rPr>
    </w:lvl>
    <w:lvl w:ilvl="2" w:tplc="E8605C80" w:tentative="1">
      <w:start w:val="1"/>
      <w:numFmt w:val="bullet"/>
      <w:lvlText w:val=""/>
      <w:lvlJc w:val="left"/>
      <w:pPr>
        <w:tabs>
          <w:tab w:val="num" w:pos="2160"/>
        </w:tabs>
        <w:ind w:left="2160" w:hanging="360"/>
      </w:pPr>
      <w:rPr>
        <w:rFonts w:ascii="Wingdings" w:hAnsi="Wingdings" w:hint="default"/>
      </w:rPr>
    </w:lvl>
    <w:lvl w:ilvl="3" w:tplc="23B4FC1A" w:tentative="1">
      <w:start w:val="1"/>
      <w:numFmt w:val="bullet"/>
      <w:lvlText w:val=""/>
      <w:lvlJc w:val="left"/>
      <w:pPr>
        <w:tabs>
          <w:tab w:val="num" w:pos="2880"/>
        </w:tabs>
        <w:ind w:left="2880" w:hanging="360"/>
      </w:pPr>
      <w:rPr>
        <w:rFonts w:ascii="Wingdings" w:hAnsi="Wingdings" w:hint="default"/>
      </w:rPr>
    </w:lvl>
    <w:lvl w:ilvl="4" w:tplc="17E62412" w:tentative="1">
      <w:start w:val="1"/>
      <w:numFmt w:val="bullet"/>
      <w:lvlText w:val=""/>
      <w:lvlJc w:val="left"/>
      <w:pPr>
        <w:tabs>
          <w:tab w:val="num" w:pos="3600"/>
        </w:tabs>
        <w:ind w:left="3600" w:hanging="360"/>
      </w:pPr>
      <w:rPr>
        <w:rFonts w:ascii="Wingdings" w:hAnsi="Wingdings" w:hint="default"/>
      </w:rPr>
    </w:lvl>
    <w:lvl w:ilvl="5" w:tplc="461E44F0" w:tentative="1">
      <w:start w:val="1"/>
      <w:numFmt w:val="bullet"/>
      <w:lvlText w:val=""/>
      <w:lvlJc w:val="left"/>
      <w:pPr>
        <w:tabs>
          <w:tab w:val="num" w:pos="4320"/>
        </w:tabs>
        <w:ind w:left="4320" w:hanging="360"/>
      </w:pPr>
      <w:rPr>
        <w:rFonts w:ascii="Wingdings" w:hAnsi="Wingdings" w:hint="default"/>
      </w:rPr>
    </w:lvl>
    <w:lvl w:ilvl="6" w:tplc="06C2B3AA" w:tentative="1">
      <w:start w:val="1"/>
      <w:numFmt w:val="bullet"/>
      <w:lvlText w:val=""/>
      <w:lvlJc w:val="left"/>
      <w:pPr>
        <w:tabs>
          <w:tab w:val="num" w:pos="5040"/>
        </w:tabs>
        <w:ind w:left="5040" w:hanging="360"/>
      </w:pPr>
      <w:rPr>
        <w:rFonts w:ascii="Wingdings" w:hAnsi="Wingdings" w:hint="default"/>
      </w:rPr>
    </w:lvl>
    <w:lvl w:ilvl="7" w:tplc="EFA2B204" w:tentative="1">
      <w:start w:val="1"/>
      <w:numFmt w:val="bullet"/>
      <w:lvlText w:val=""/>
      <w:lvlJc w:val="left"/>
      <w:pPr>
        <w:tabs>
          <w:tab w:val="num" w:pos="5760"/>
        </w:tabs>
        <w:ind w:left="5760" w:hanging="360"/>
      </w:pPr>
      <w:rPr>
        <w:rFonts w:ascii="Wingdings" w:hAnsi="Wingdings" w:hint="default"/>
      </w:rPr>
    </w:lvl>
    <w:lvl w:ilvl="8" w:tplc="B11615BA" w:tentative="1">
      <w:start w:val="1"/>
      <w:numFmt w:val="bullet"/>
      <w:lvlText w:val=""/>
      <w:lvlJc w:val="left"/>
      <w:pPr>
        <w:tabs>
          <w:tab w:val="num" w:pos="6480"/>
        </w:tabs>
        <w:ind w:left="6480" w:hanging="360"/>
      </w:pPr>
      <w:rPr>
        <w:rFonts w:ascii="Wingdings" w:hAnsi="Wingdings" w:hint="default"/>
      </w:rPr>
    </w:lvl>
  </w:abstractNum>
  <w:abstractNum w:abstractNumId="10">
    <w:nsid w:val="62A809B5"/>
    <w:multiLevelType w:val="hybridMultilevel"/>
    <w:tmpl w:val="1CE26CEA"/>
    <w:lvl w:ilvl="0" w:tplc="AD7E7076">
      <w:start w:val="1"/>
      <w:numFmt w:val="bullet"/>
      <w:lvlText w:val=""/>
      <w:lvlJc w:val="left"/>
      <w:pPr>
        <w:tabs>
          <w:tab w:val="num" w:pos="720"/>
        </w:tabs>
        <w:ind w:left="720" w:hanging="360"/>
      </w:pPr>
      <w:rPr>
        <w:rFonts w:ascii="Wingdings" w:hAnsi="Wingdings" w:hint="default"/>
      </w:rPr>
    </w:lvl>
    <w:lvl w:ilvl="1" w:tplc="F2684820" w:tentative="1">
      <w:start w:val="1"/>
      <w:numFmt w:val="bullet"/>
      <w:lvlText w:val=""/>
      <w:lvlJc w:val="left"/>
      <w:pPr>
        <w:tabs>
          <w:tab w:val="num" w:pos="1440"/>
        </w:tabs>
        <w:ind w:left="1440" w:hanging="360"/>
      </w:pPr>
      <w:rPr>
        <w:rFonts w:ascii="Wingdings" w:hAnsi="Wingdings" w:hint="default"/>
      </w:rPr>
    </w:lvl>
    <w:lvl w:ilvl="2" w:tplc="8368B482" w:tentative="1">
      <w:start w:val="1"/>
      <w:numFmt w:val="bullet"/>
      <w:lvlText w:val=""/>
      <w:lvlJc w:val="left"/>
      <w:pPr>
        <w:tabs>
          <w:tab w:val="num" w:pos="2160"/>
        </w:tabs>
        <w:ind w:left="2160" w:hanging="360"/>
      </w:pPr>
      <w:rPr>
        <w:rFonts w:ascii="Wingdings" w:hAnsi="Wingdings" w:hint="default"/>
      </w:rPr>
    </w:lvl>
    <w:lvl w:ilvl="3" w:tplc="8E42EEDA" w:tentative="1">
      <w:start w:val="1"/>
      <w:numFmt w:val="bullet"/>
      <w:lvlText w:val=""/>
      <w:lvlJc w:val="left"/>
      <w:pPr>
        <w:tabs>
          <w:tab w:val="num" w:pos="2880"/>
        </w:tabs>
        <w:ind w:left="2880" w:hanging="360"/>
      </w:pPr>
      <w:rPr>
        <w:rFonts w:ascii="Wingdings" w:hAnsi="Wingdings" w:hint="default"/>
      </w:rPr>
    </w:lvl>
    <w:lvl w:ilvl="4" w:tplc="DF04240E" w:tentative="1">
      <w:start w:val="1"/>
      <w:numFmt w:val="bullet"/>
      <w:lvlText w:val=""/>
      <w:lvlJc w:val="left"/>
      <w:pPr>
        <w:tabs>
          <w:tab w:val="num" w:pos="3600"/>
        </w:tabs>
        <w:ind w:left="3600" w:hanging="360"/>
      </w:pPr>
      <w:rPr>
        <w:rFonts w:ascii="Wingdings" w:hAnsi="Wingdings" w:hint="default"/>
      </w:rPr>
    </w:lvl>
    <w:lvl w:ilvl="5" w:tplc="9FB8E590" w:tentative="1">
      <w:start w:val="1"/>
      <w:numFmt w:val="bullet"/>
      <w:lvlText w:val=""/>
      <w:lvlJc w:val="left"/>
      <w:pPr>
        <w:tabs>
          <w:tab w:val="num" w:pos="4320"/>
        </w:tabs>
        <w:ind w:left="4320" w:hanging="360"/>
      </w:pPr>
      <w:rPr>
        <w:rFonts w:ascii="Wingdings" w:hAnsi="Wingdings" w:hint="default"/>
      </w:rPr>
    </w:lvl>
    <w:lvl w:ilvl="6" w:tplc="75047F5A" w:tentative="1">
      <w:start w:val="1"/>
      <w:numFmt w:val="bullet"/>
      <w:lvlText w:val=""/>
      <w:lvlJc w:val="left"/>
      <w:pPr>
        <w:tabs>
          <w:tab w:val="num" w:pos="5040"/>
        </w:tabs>
        <w:ind w:left="5040" w:hanging="360"/>
      </w:pPr>
      <w:rPr>
        <w:rFonts w:ascii="Wingdings" w:hAnsi="Wingdings" w:hint="default"/>
      </w:rPr>
    </w:lvl>
    <w:lvl w:ilvl="7" w:tplc="31563A16" w:tentative="1">
      <w:start w:val="1"/>
      <w:numFmt w:val="bullet"/>
      <w:lvlText w:val=""/>
      <w:lvlJc w:val="left"/>
      <w:pPr>
        <w:tabs>
          <w:tab w:val="num" w:pos="5760"/>
        </w:tabs>
        <w:ind w:left="5760" w:hanging="360"/>
      </w:pPr>
      <w:rPr>
        <w:rFonts w:ascii="Wingdings" w:hAnsi="Wingdings" w:hint="default"/>
      </w:rPr>
    </w:lvl>
    <w:lvl w:ilvl="8" w:tplc="E9C4BFEC" w:tentative="1">
      <w:start w:val="1"/>
      <w:numFmt w:val="bullet"/>
      <w:lvlText w:val=""/>
      <w:lvlJc w:val="left"/>
      <w:pPr>
        <w:tabs>
          <w:tab w:val="num" w:pos="6480"/>
        </w:tabs>
        <w:ind w:left="6480" w:hanging="360"/>
      </w:pPr>
      <w:rPr>
        <w:rFonts w:ascii="Wingdings" w:hAnsi="Wingdings" w:hint="default"/>
      </w:rPr>
    </w:lvl>
  </w:abstractNum>
  <w:abstractNum w:abstractNumId="11">
    <w:nsid w:val="664E01C3"/>
    <w:multiLevelType w:val="hybridMultilevel"/>
    <w:tmpl w:val="5A74712A"/>
    <w:lvl w:ilvl="0" w:tplc="A91C2D1E">
      <w:start w:val="1"/>
      <w:numFmt w:val="decimal"/>
      <w:lvlText w:val="%1、"/>
      <w:lvlJc w:val="left"/>
      <w:pPr>
        <w:tabs>
          <w:tab w:val="num" w:pos="360"/>
        </w:tabs>
        <w:ind w:left="360" w:hanging="360"/>
      </w:pPr>
      <w:rPr>
        <w:rFonts w:hint="default"/>
      </w:r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12">
    <w:nsid w:val="6D5D47C5"/>
    <w:multiLevelType w:val="hybridMultilevel"/>
    <w:tmpl w:val="1B027118"/>
    <w:lvl w:ilvl="0" w:tplc="340C3888">
      <w:start w:val="1"/>
      <w:numFmt w:val="bullet"/>
      <w:lvlText w:val=""/>
      <w:lvlJc w:val="left"/>
      <w:pPr>
        <w:tabs>
          <w:tab w:val="num" w:pos="720"/>
        </w:tabs>
        <w:ind w:left="720" w:hanging="360"/>
      </w:pPr>
      <w:rPr>
        <w:rFonts w:ascii="Wingdings" w:hAnsi="Wingdings" w:hint="default"/>
      </w:rPr>
    </w:lvl>
    <w:lvl w:ilvl="1" w:tplc="440270D6" w:tentative="1">
      <w:start w:val="1"/>
      <w:numFmt w:val="bullet"/>
      <w:lvlText w:val=""/>
      <w:lvlJc w:val="left"/>
      <w:pPr>
        <w:tabs>
          <w:tab w:val="num" w:pos="1440"/>
        </w:tabs>
        <w:ind w:left="1440" w:hanging="360"/>
      </w:pPr>
      <w:rPr>
        <w:rFonts w:ascii="Wingdings" w:hAnsi="Wingdings" w:hint="default"/>
      </w:rPr>
    </w:lvl>
    <w:lvl w:ilvl="2" w:tplc="2CFABE32" w:tentative="1">
      <w:start w:val="1"/>
      <w:numFmt w:val="bullet"/>
      <w:lvlText w:val=""/>
      <w:lvlJc w:val="left"/>
      <w:pPr>
        <w:tabs>
          <w:tab w:val="num" w:pos="2160"/>
        </w:tabs>
        <w:ind w:left="2160" w:hanging="360"/>
      </w:pPr>
      <w:rPr>
        <w:rFonts w:ascii="Wingdings" w:hAnsi="Wingdings" w:hint="default"/>
      </w:rPr>
    </w:lvl>
    <w:lvl w:ilvl="3" w:tplc="11BA8692" w:tentative="1">
      <w:start w:val="1"/>
      <w:numFmt w:val="bullet"/>
      <w:lvlText w:val=""/>
      <w:lvlJc w:val="left"/>
      <w:pPr>
        <w:tabs>
          <w:tab w:val="num" w:pos="2880"/>
        </w:tabs>
        <w:ind w:left="2880" w:hanging="360"/>
      </w:pPr>
      <w:rPr>
        <w:rFonts w:ascii="Wingdings" w:hAnsi="Wingdings" w:hint="default"/>
      </w:rPr>
    </w:lvl>
    <w:lvl w:ilvl="4" w:tplc="03E24DD0" w:tentative="1">
      <w:start w:val="1"/>
      <w:numFmt w:val="bullet"/>
      <w:lvlText w:val=""/>
      <w:lvlJc w:val="left"/>
      <w:pPr>
        <w:tabs>
          <w:tab w:val="num" w:pos="3600"/>
        </w:tabs>
        <w:ind w:left="3600" w:hanging="360"/>
      </w:pPr>
      <w:rPr>
        <w:rFonts w:ascii="Wingdings" w:hAnsi="Wingdings" w:hint="default"/>
      </w:rPr>
    </w:lvl>
    <w:lvl w:ilvl="5" w:tplc="76BA62B2" w:tentative="1">
      <w:start w:val="1"/>
      <w:numFmt w:val="bullet"/>
      <w:lvlText w:val=""/>
      <w:lvlJc w:val="left"/>
      <w:pPr>
        <w:tabs>
          <w:tab w:val="num" w:pos="4320"/>
        </w:tabs>
        <w:ind w:left="4320" w:hanging="360"/>
      </w:pPr>
      <w:rPr>
        <w:rFonts w:ascii="Wingdings" w:hAnsi="Wingdings" w:hint="default"/>
      </w:rPr>
    </w:lvl>
    <w:lvl w:ilvl="6" w:tplc="D7488B0A" w:tentative="1">
      <w:start w:val="1"/>
      <w:numFmt w:val="bullet"/>
      <w:lvlText w:val=""/>
      <w:lvlJc w:val="left"/>
      <w:pPr>
        <w:tabs>
          <w:tab w:val="num" w:pos="5040"/>
        </w:tabs>
        <w:ind w:left="5040" w:hanging="360"/>
      </w:pPr>
      <w:rPr>
        <w:rFonts w:ascii="Wingdings" w:hAnsi="Wingdings" w:hint="default"/>
      </w:rPr>
    </w:lvl>
    <w:lvl w:ilvl="7" w:tplc="9BA48C4C" w:tentative="1">
      <w:start w:val="1"/>
      <w:numFmt w:val="bullet"/>
      <w:lvlText w:val=""/>
      <w:lvlJc w:val="left"/>
      <w:pPr>
        <w:tabs>
          <w:tab w:val="num" w:pos="5760"/>
        </w:tabs>
        <w:ind w:left="5760" w:hanging="360"/>
      </w:pPr>
      <w:rPr>
        <w:rFonts w:ascii="Wingdings" w:hAnsi="Wingdings" w:hint="default"/>
      </w:rPr>
    </w:lvl>
    <w:lvl w:ilvl="8" w:tplc="E51264AC" w:tentative="1">
      <w:start w:val="1"/>
      <w:numFmt w:val="bullet"/>
      <w:lvlText w:val=""/>
      <w:lvlJc w:val="left"/>
      <w:pPr>
        <w:tabs>
          <w:tab w:val="num" w:pos="6480"/>
        </w:tabs>
        <w:ind w:left="6480" w:hanging="360"/>
      </w:pPr>
      <w:rPr>
        <w:rFonts w:ascii="Wingdings" w:hAnsi="Wingdings" w:hint="default"/>
      </w:rPr>
    </w:lvl>
  </w:abstractNum>
  <w:abstractNum w:abstractNumId="13">
    <w:nsid w:val="7748444F"/>
    <w:multiLevelType w:val="hybridMultilevel"/>
    <w:tmpl w:val="A4E69466"/>
    <w:lvl w:ilvl="0" w:tplc="9E385A6C">
      <w:start w:val="1"/>
      <w:numFmt w:val="bullet"/>
      <w:lvlText w:val="•"/>
      <w:lvlJc w:val="left"/>
      <w:pPr>
        <w:tabs>
          <w:tab w:val="num" w:pos="720"/>
        </w:tabs>
        <w:ind w:left="720" w:hanging="360"/>
      </w:pPr>
      <w:rPr>
        <w:rFonts w:ascii="Times New Roman" w:hAnsi="Times New Roman" w:hint="default"/>
      </w:rPr>
    </w:lvl>
    <w:lvl w:ilvl="1" w:tplc="6E96DF22" w:tentative="1">
      <w:start w:val="1"/>
      <w:numFmt w:val="bullet"/>
      <w:lvlText w:val="•"/>
      <w:lvlJc w:val="left"/>
      <w:pPr>
        <w:tabs>
          <w:tab w:val="num" w:pos="1440"/>
        </w:tabs>
        <w:ind w:left="1440" w:hanging="360"/>
      </w:pPr>
      <w:rPr>
        <w:rFonts w:ascii="Times New Roman" w:hAnsi="Times New Roman" w:hint="default"/>
      </w:rPr>
    </w:lvl>
    <w:lvl w:ilvl="2" w:tplc="986E3F74" w:tentative="1">
      <w:start w:val="1"/>
      <w:numFmt w:val="bullet"/>
      <w:lvlText w:val="•"/>
      <w:lvlJc w:val="left"/>
      <w:pPr>
        <w:tabs>
          <w:tab w:val="num" w:pos="2160"/>
        </w:tabs>
        <w:ind w:left="2160" w:hanging="360"/>
      </w:pPr>
      <w:rPr>
        <w:rFonts w:ascii="Times New Roman" w:hAnsi="Times New Roman" w:hint="default"/>
      </w:rPr>
    </w:lvl>
    <w:lvl w:ilvl="3" w:tplc="90520A2E" w:tentative="1">
      <w:start w:val="1"/>
      <w:numFmt w:val="bullet"/>
      <w:lvlText w:val="•"/>
      <w:lvlJc w:val="left"/>
      <w:pPr>
        <w:tabs>
          <w:tab w:val="num" w:pos="2880"/>
        </w:tabs>
        <w:ind w:left="2880" w:hanging="360"/>
      </w:pPr>
      <w:rPr>
        <w:rFonts w:ascii="Times New Roman" w:hAnsi="Times New Roman" w:hint="default"/>
      </w:rPr>
    </w:lvl>
    <w:lvl w:ilvl="4" w:tplc="0504E0CC" w:tentative="1">
      <w:start w:val="1"/>
      <w:numFmt w:val="bullet"/>
      <w:lvlText w:val="•"/>
      <w:lvlJc w:val="left"/>
      <w:pPr>
        <w:tabs>
          <w:tab w:val="num" w:pos="3600"/>
        </w:tabs>
        <w:ind w:left="3600" w:hanging="360"/>
      </w:pPr>
      <w:rPr>
        <w:rFonts w:ascii="Times New Roman" w:hAnsi="Times New Roman" w:hint="default"/>
      </w:rPr>
    </w:lvl>
    <w:lvl w:ilvl="5" w:tplc="A6522760" w:tentative="1">
      <w:start w:val="1"/>
      <w:numFmt w:val="bullet"/>
      <w:lvlText w:val="•"/>
      <w:lvlJc w:val="left"/>
      <w:pPr>
        <w:tabs>
          <w:tab w:val="num" w:pos="4320"/>
        </w:tabs>
        <w:ind w:left="4320" w:hanging="360"/>
      </w:pPr>
      <w:rPr>
        <w:rFonts w:ascii="Times New Roman" w:hAnsi="Times New Roman" w:hint="default"/>
      </w:rPr>
    </w:lvl>
    <w:lvl w:ilvl="6" w:tplc="EE0E4126" w:tentative="1">
      <w:start w:val="1"/>
      <w:numFmt w:val="bullet"/>
      <w:lvlText w:val="•"/>
      <w:lvlJc w:val="left"/>
      <w:pPr>
        <w:tabs>
          <w:tab w:val="num" w:pos="5040"/>
        </w:tabs>
        <w:ind w:left="5040" w:hanging="360"/>
      </w:pPr>
      <w:rPr>
        <w:rFonts w:ascii="Times New Roman" w:hAnsi="Times New Roman" w:hint="default"/>
      </w:rPr>
    </w:lvl>
    <w:lvl w:ilvl="7" w:tplc="BD8E845C" w:tentative="1">
      <w:start w:val="1"/>
      <w:numFmt w:val="bullet"/>
      <w:lvlText w:val="•"/>
      <w:lvlJc w:val="left"/>
      <w:pPr>
        <w:tabs>
          <w:tab w:val="num" w:pos="5760"/>
        </w:tabs>
        <w:ind w:left="5760" w:hanging="360"/>
      </w:pPr>
      <w:rPr>
        <w:rFonts w:ascii="Times New Roman" w:hAnsi="Times New Roman" w:hint="default"/>
      </w:rPr>
    </w:lvl>
    <w:lvl w:ilvl="8" w:tplc="451EE9F0" w:tentative="1">
      <w:start w:val="1"/>
      <w:numFmt w:val="bullet"/>
      <w:lvlText w:val="•"/>
      <w:lvlJc w:val="left"/>
      <w:pPr>
        <w:tabs>
          <w:tab w:val="num" w:pos="6480"/>
        </w:tabs>
        <w:ind w:left="6480" w:hanging="360"/>
      </w:pPr>
      <w:rPr>
        <w:rFonts w:ascii="Times New Roman" w:hAnsi="Times New Roman" w:hint="default"/>
      </w:rPr>
    </w:lvl>
  </w:abstractNum>
  <w:abstractNum w:abstractNumId="14">
    <w:nsid w:val="78A92D6F"/>
    <w:multiLevelType w:val="hybridMultilevel"/>
    <w:tmpl w:val="72162BE8"/>
    <w:lvl w:ilvl="0" w:tplc="BF0E223C">
      <w:start w:val="1"/>
      <w:numFmt w:val="decimal"/>
      <w:lvlText w:val="%1）"/>
      <w:lvlJc w:val="left"/>
      <w:pPr>
        <w:tabs>
          <w:tab w:val="num" w:pos="2130"/>
        </w:tabs>
        <w:ind w:left="2130" w:hanging="720"/>
      </w:pPr>
      <w:rPr>
        <w:rFonts w:ascii="Times New Roman" w:eastAsia="Times New Roman" w:hAnsi="Times New Roman" w:cs="Times New Roman"/>
      </w:rPr>
    </w:lvl>
    <w:lvl w:ilvl="1" w:tplc="04090019" w:tentative="1">
      <w:start w:val="1"/>
      <w:numFmt w:val="lowerLetter"/>
      <w:lvlText w:val="%2)"/>
      <w:lvlJc w:val="left"/>
      <w:pPr>
        <w:tabs>
          <w:tab w:val="num" w:pos="2250"/>
        </w:tabs>
        <w:ind w:left="2250" w:hanging="420"/>
      </w:pPr>
    </w:lvl>
    <w:lvl w:ilvl="2" w:tplc="0409001B" w:tentative="1">
      <w:start w:val="1"/>
      <w:numFmt w:val="lowerRoman"/>
      <w:lvlText w:val="%3."/>
      <w:lvlJc w:val="right"/>
      <w:pPr>
        <w:tabs>
          <w:tab w:val="num" w:pos="2670"/>
        </w:tabs>
        <w:ind w:left="2670" w:hanging="420"/>
      </w:pPr>
    </w:lvl>
    <w:lvl w:ilvl="3" w:tplc="0409000F" w:tentative="1">
      <w:start w:val="1"/>
      <w:numFmt w:val="decimal"/>
      <w:lvlText w:val="%4."/>
      <w:lvlJc w:val="left"/>
      <w:pPr>
        <w:tabs>
          <w:tab w:val="num" w:pos="3090"/>
        </w:tabs>
        <w:ind w:left="3090" w:hanging="420"/>
      </w:pPr>
    </w:lvl>
    <w:lvl w:ilvl="4" w:tplc="04090019" w:tentative="1">
      <w:start w:val="1"/>
      <w:numFmt w:val="lowerLetter"/>
      <w:lvlText w:val="%5)"/>
      <w:lvlJc w:val="left"/>
      <w:pPr>
        <w:tabs>
          <w:tab w:val="num" w:pos="3510"/>
        </w:tabs>
        <w:ind w:left="3510" w:hanging="420"/>
      </w:pPr>
    </w:lvl>
    <w:lvl w:ilvl="5" w:tplc="0409001B" w:tentative="1">
      <w:start w:val="1"/>
      <w:numFmt w:val="lowerRoman"/>
      <w:lvlText w:val="%6."/>
      <w:lvlJc w:val="right"/>
      <w:pPr>
        <w:tabs>
          <w:tab w:val="num" w:pos="3930"/>
        </w:tabs>
        <w:ind w:left="3930" w:hanging="420"/>
      </w:pPr>
    </w:lvl>
    <w:lvl w:ilvl="6" w:tplc="0409000F" w:tentative="1">
      <w:start w:val="1"/>
      <w:numFmt w:val="decimal"/>
      <w:lvlText w:val="%7."/>
      <w:lvlJc w:val="left"/>
      <w:pPr>
        <w:tabs>
          <w:tab w:val="num" w:pos="4350"/>
        </w:tabs>
        <w:ind w:left="4350" w:hanging="420"/>
      </w:pPr>
    </w:lvl>
    <w:lvl w:ilvl="7" w:tplc="04090019" w:tentative="1">
      <w:start w:val="1"/>
      <w:numFmt w:val="lowerLetter"/>
      <w:lvlText w:val="%8)"/>
      <w:lvlJc w:val="left"/>
      <w:pPr>
        <w:tabs>
          <w:tab w:val="num" w:pos="4770"/>
        </w:tabs>
        <w:ind w:left="4770" w:hanging="420"/>
      </w:pPr>
    </w:lvl>
    <w:lvl w:ilvl="8" w:tplc="0409001B" w:tentative="1">
      <w:start w:val="1"/>
      <w:numFmt w:val="lowerRoman"/>
      <w:lvlText w:val="%9."/>
      <w:lvlJc w:val="right"/>
      <w:pPr>
        <w:tabs>
          <w:tab w:val="num" w:pos="5190"/>
        </w:tabs>
        <w:ind w:left="5190" w:hanging="420"/>
      </w:pPr>
    </w:lvl>
  </w:abstractNum>
  <w:abstractNum w:abstractNumId="15">
    <w:nsid w:val="7A9440CD"/>
    <w:multiLevelType w:val="hybridMultilevel"/>
    <w:tmpl w:val="5AC49882"/>
    <w:lvl w:ilvl="0" w:tplc="452AC642">
      <w:start w:val="1"/>
      <w:numFmt w:val="bullet"/>
      <w:lvlText w:val="b"/>
      <w:lvlJc w:val="left"/>
      <w:pPr>
        <w:tabs>
          <w:tab w:val="num" w:pos="720"/>
        </w:tabs>
        <w:ind w:left="720" w:hanging="360"/>
      </w:pPr>
      <w:rPr>
        <w:rFonts w:ascii="Monotype Sorts" w:hAnsi="Monotype Sorts" w:hint="default"/>
      </w:rPr>
    </w:lvl>
    <w:lvl w:ilvl="1" w:tplc="84621F1A" w:tentative="1">
      <w:start w:val="1"/>
      <w:numFmt w:val="bullet"/>
      <w:lvlText w:val="b"/>
      <w:lvlJc w:val="left"/>
      <w:pPr>
        <w:tabs>
          <w:tab w:val="num" w:pos="1440"/>
        </w:tabs>
        <w:ind w:left="1440" w:hanging="360"/>
      </w:pPr>
      <w:rPr>
        <w:rFonts w:ascii="Monotype Sorts" w:hAnsi="Monotype Sorts" w:hint="default"/>
      </w:rPr>
    </w:lvl>
    <w:lvl w:ilvl="2" w:tplc="9754F00A" w:tentative="1">
      <w:start w:val="1"/>
      <w:numFmt w:val="bullet"/>
      <w:lvlText w:val="b"/>
      <w:lvlJc w:val="left"/>
      <w:pPr>
        <w:tabs>
          <w:tab w:val="num" w:pos="2160"/>
        </w:tabs>
        <w:ind w:left="2160" w:hanging="360"/>
      </w:pPr>
      <w:rPr>
        <w:rFonts w:ascii="Monotype Sorts" w:hAnsi="Monotype Sorts" w:hint="default"/>
      </w:rPr>
    </w:lvl>
    <w:lvl w:ilvl="3" w:tplc="41C47A7C" w:tentative="1">
      <w:start w:val="1"/>
      <w:numFmt w:val="bullet"/>
      <w:lvlText w:val="b"/>
      <w:lvlJc w:val="left"/>
      <w:pPr>
        <w:tabs>
          <w:tab w:val="num" w:pos="2880"/>
        </w:tabs>
        <w:ind w:left="2880" w:hanging="360"/>
      </w:pPr>
      <w:rPr>
        <w:rFonts w:ascii="Monotype Sorts" w:hAnsi="Monotype Sorts" w:hint="default"/>
      </w:rPr>
    </w:lvl>
    <w:lvl w:ilvl="4" w:tplc="7E284444" w:tentative="1">
      <w:start w:val="1"/>
      <w:numFmt w:val="bullet"/>
      <w:lvlText w:val="b"/>
      <w:lvlJc w:val="left"/>
      <w:pPr>
        <w:tabs>
          <w:tab w:val="num" w:pos="3600"/>
        </w:tabs>
        <w:ind w:left="3600" w:hanging="360"/>
      </w:pPr>
      <w:rPr>
        <w:rFonts w:ascii="Monotype Sorts" w:hAnsi="Monotype Sorts" w:hint="default"/>
      </w:rPr>
    </w:lvl>
    <w:lvl w:ilvl="5" w:tplc="5FA84A7C" w:tentative="1">
      <w:start w:val="1"/>
      <w:numFmt w:val="bullet"/>
      <w:lvlText w:val="b"/>
      <w:lvlJc w:val="left"/>
      <w:pPr>
        <w:tabs>
          <w:tab w:val="num" w:pos="4320"/>
        </w:tabs>
        <w:ind w:left="4320" w:hanging="360"/>
      </w:pPr>
      <w:rPr>
        <w:rFonts w:ascii="Monotype Sorts" w:hAnsi="Monotype Sorts" w:hint="default"/>
      </w:rPr>
    </w:lvl>
    <w:lvl w:ilvl="6" w:tplc="D6147C16" w:tentative="1">
      <w:start w:val="1"/>
      <w:numFmt w:val="bullet"/>
      <w:lvlText w:val="b"/>
      <w:lvlJc w:val="left"/>
      <w:pPr>
        <w:tabs>
          <w:tab w:val="num" w:pos="5040"/>
        </w:tabs>
        <w:ind w:left="5040" w:hanging="360"/>
      </w:pPr>
      <w:rPr>
        <w:rFonts w:ascii="Monotype Sorts" w:hAnsi="Monotype Sorts" w:hint="default"/>
      </w:rPr>
    </w:lvl>
    <w:lvl w:ilvl="7" w:tplc="E8102A96" w:tentative="1">
      <w:start w:val="1"/>
      <w:numFmt w:val="bullet"/>
      <w:lvlText w:val="b"/>
      <w:lvlJc w:val="left"/>
      <w:pPr>
        <w:tabs>
          <w:tab w:val="num" w:pos="5760"/>
        </w:tabs>
        <w:ind w:left="5760" w:hanging="360"/>
      </w:pPr>
      <w:rPr>
        <w:rFonts w:ascii="Monotype Sorts" w:hAnsi="Monotype Sorts" w:hint="default"/>
      </w:rPr>
    </w:lvl>
    <w:lvl w:ilvl="8" w:tplc="02C8FD78" w:tentative="1">
      <w:start w:val="1"/>
      <w:numFmt w:val="bullet"/>
      <w:lvlText w:val="b"/>
      <w:lvlJc w:val="left"/>
      <w:pPr>
        <w:tabs>
          <w:tab w:val="num" w:pos="6480"/>
        </w:tabs>
        <w:ind w:left="6480" w:hanging="360"/>
      </w:pPr>
      <w:rPr>
        <w:rFonts w:ascii="Monotype Sorts" w:hAnsi="Monotype Sorts" w:hint="default"/>
      </w:rPr>
    </w:lvl>
  </w:abstractNum>
  <w:num w:numId="1">
    <w:abstractNumId w:val="3"/>
  </w:num>
  <w:num w:numId="2">
    <w:abstractNumId w:val="8"/>
  </w:num>
  <w:num w:numId="3">
    <w:abstractNumId w:val="2"/>
  </w:num>
  <w:num w:numId="4">
    <w:abstractNumId w:val="5"/>
  </w:num>
  <w:num w:numId="5">
    <w:abstractNumId w:val="10"/>
  </w:num>
  <w:num w:numId="6">
    <w:abstractNumId w:val="4"/>
  </w:num>
  <w:num w:numId="7">
    <w:abstractNumId w:val="12"/>
  </w:num>
  <w:num w:numId="8">
    <w:abstractNumId w:val="9"/>
  </w:num>
  <w:num w:numId="9">
    <w:abstractNumId w:val="13"/>
  </w:num>
  <w:num w:numId="10">
    <w:abstractNumId w:val="1"/>
  </w:num>
  <w:num w:numId="11">
    <w:abstractNumId w:val="14"/>
  </w:num>
  <w:num w:numId="12">
    <w:abstractNumId w:val="15"/>
  </w:num>
  <w:num w:numId="13">
    <w:abstractNumId w:val="0"/>
  </w:num>
  <w:num w:numId="14">
    <w:abstractNumId w:val="11"/>
  </w:num>
  <w:num w:numId="15">
    <w:abstractNumId w:val="7"/>
  </w:num>
  <w:num w:numId="16">
    <w:abstractNumId w:val="6"/>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bordersDoNotSurroundHeader/>
  <w:bordersDoNotSurroundFooter/>
  <w:stylePaneFormatFilter w:val="3F01"/>
  <w:doNotTrackMoves/>
  <w:defaultTabStop w:val="420"/>
  <w:drawingGridVerticalSpacing w:val="156"/>
  <w:displayHorizontalDrawingGridEvery w:val="0"/>
  <w:displayVerticalDrawingGridEvery w:val="2"/>
  <w:characterSpacingControl w:val="compressPunctuation"/>
  <w:hdrShapeDefaults>
    <o:shapedefaults v:ext="edit" spidmax="6146"/>
  </w:hdrShapeDefaults>
  <w:footnotePr>
    <w:footnote w:id="0"/>
    <w:footnote w:id="1"/>
  </w:footnotePr>
  <w:endnotePr>
    <w:endnote w:id="0"/>
    <w:endnote w:id="1"/>
  </w:endnotePr>
  <w:compat>
    <w:spaceForUL/>
    <w:balanceSingleByteDoubleByteWidth/>
    <w:doNotLeaveBackslashAlone/>
    <w:ulTrailSpace/>
    <w:doNotExpandShiftReturn/>
    <w:adjustLineHeightInTable/>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135D41"/>
    <w:rsid w:val="00000C04"/>
    <w:rsid w:val="0000539E"/>
    <w:rsid w:val="00042113"/>
    <w:rsid w:val="000862D1"/>
    <w:rsid w:val="000C2B5F"/>
    <w:rsid w:val="00135D00"/>
    <w:rsid w:val="00135D41"/>
    <w:rsid w:val="00155BDA"/>
    <w:rsid w:val="00184D13"/>
    <w:rsid w:val="00196AA2"/>
    <w:rsid w:val="001B0B04"/>
    <w:rsid w:val="00253744"/>
    <w:rsid w:val="002C4D46"/>
    <w:rsid w:val="00316857"/>
    <w:rsid w:val="0031698A"/>
    <w:rsid w:val="003C2A28"/>
    <w:rsid w:val="0040296E"/>
    <w:rsid w:val="0042586B"/>
    <w:rsid w:val="0044049C"/>
    <w:rsid w:val="004D15CD"/>
    <w:rsid w:val="004E667E"/>
    <w:rsid w:val="004F4481"/>
    <w:rsid w:val="00527D4F"/>
    <w:rsid w:val="00533B67"/>
    <w:rsid w:val="00541C26"/>
    <w:rsid w:val="00541C27"/>
    <w:rsid w:val="00542D7F"/>
    <w:rsid w:val="005433B5"/>
    <w:rsid w:val="0059509D"/>
    <w:rsid w:val="005D1230"/>
    <w:rsid w:val="00677247"/>
    <w:rsid w:val="006B495B"/>
    <w:rsid w:val="006C18A5"/>
    <w:rsid w:val="00736171"/>
    <w:rsid w:val="00745C32"/>
    <w:rsid w:val="00773A28"/>
    <w:rsid w:val="007C6E30"/>
    <w:rsid w:val="007C799C"/>
    <w:rsid w:val="007F7B5A"/>
    <w:rsid w:val="008217B0"/>
    <w:rsid w:val="0087041C"/>
    <w:rsid w:val="00873C9C"/>
    <w:rsid w:val="008A7BAF"/>
    <w:rsid w:val="008F4A1E"/>
    <w:rsid w:val="00996D33"/>
    <w:rsid w:val="009E650A"/>
    <w:rsid w:val="00A879FF"/>
    <w:rsid w:val="00A903F8"/>
    <w:rsid w:val="00AA381E"/>
    <w:rsid w:val="00AB6F68"/>
    <w:rsid w:val="00B219D2"/>
    <w:rsid w:val="00B47B4C"/>
    <w:rsid w:val="00B87057"/>
    <w:rsid w:val="00C07DD0"/>
    <w:rsid w:val="00C2790F"/>
    <w:rsid w:val="00CD08E2"/>
    <w:rsid w:val="00D0760C"/>
    <w:rsid w:val="00D130CB"/>
    <w:rsid w:val="00D170B8"/>
    <w:rsid w:val="00D51339"/>
    <w:rsid w:val="00D54DF1"/>
    <w:rsid w:val="00D82502"/>
    <w:rsid w:val="00D90493"/>
    <w:rsid w:val="00DB66CD"/>
    <w:rsid w:val="00E05737"/>
    <w:rsid w:val="00E81837"/>
    <w:rsid w:val="00E83851"/>
    <w:rsid w:val="00E92E63"/>
    <w:rsid w:val="00EA2384"/>
    <w:rsid w:val="00EC2430"/>
    <w:rsid w:val="00EF017C"/>
    <w:rsid w:val="00F53EF3"/>
    <w:rsid w:val="00F72BA1"/>
    <w:rsid w:val="00F93BB8"/>
    <w:rsid w:val="00F979CD"/>
  </w:rsids>
  <m:mathPr>
    <m:mathFont m:val="Cambria Math"/>
    <m:brkBin m:val="before"/>
    <m:brkBinSub m:val="--"/>
    <m:smallFrac m:val="off"/>
    <m:dispDef/>
    <m:lMargin m:val="0"/>
    <m:rMargin m:val="0"/>
    <m:defJc m:val="centerGroup"/>
    <m:wrapIndent m:val="1440"/>
    <m:intLim m:val="subSup"/>
    <m:naryLim m:val="undOvr"/>
  </m:mathPr>
  <w:uiCompat97To2003/>
  <w:themeFontLang w:val="en-US" w:eastAsia="zh-CN"/>
  <w:clrSchemeMapping w:bg1="light1" w:t1="dark1" w:bg2="light2" w:t2="dark2" w:accent1="accent1" w:accent2="accent2" w:accent3="accent3" w:accent4="accent4" w:accent5="accent5" w:accent6="accent6" w:hyperlink="hyperlink" w:followedHyperlink="followedHyperlink"/>
  <w:doNotIncludeSubdocsInStats/>
  <w:smartTagType w:namespaceuri="urn:schemas-microsoft-com:office:smarttags" w:name="chmetcnv"/>
  <w:shapeDefaults>
    <o:shapedefaults v:ext="edit" spidmax="6146"/>
    <o:shapelayout v:ext="edit">
      <o:idmap v:ext="edit" data="1"/>
      <o:rules v:ext="edit">
        <o:r id="V:Rule2" type="connector" idref="#_x0000_s1064"/>
      </o:rules>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Normal (Web)" w:uiPriority="99"/>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a">
    <w:name w:val="Normal"/>
    <w:qFormat/>
    <w:rsid w:val="009E650A"/>
    <w:pPr>
      <w:widowControl w:val="0"/>
      <w:jc w:val="both"/>
    </w:pPr>
    <w:rPr>
      <w:kern w:val="2"/>
      <w:sz w:val="21"/>
      <w:szCs w:val="24"/>
    </w:rPr>
  </w:style>
  <w:style w:type="character" w:default="1" w:styleId="a0">
    <w:name w:val="Default Paragraph Font"/>
    <w:uiPriority w:val="1"/>
    <w:semiHidden/>
    <w:unhideWhenUsed/>
  </w:style>
  <w:style w:type="table" w:default="1" w:styleId="a1">
    <w:name w:val="Normal Table"/>
    <w:uiPriority w:val="99"/>
    <w:semiHidden/>
    <w:unhideWhenUsed/>
    <w:qFormat/>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Plain Text"/>
    <w:basedOn w:val="a"/>
    <w:rsid w:val="00F979CD"/>
    <w:rPr>
      <w:rFonts w:ascii="宋体" w:hAnsi="Courier New" w:cs="Courier New"/>
      <w:szCs w:val="21"/>
    </w:rPr>
  </w:style>
  <w:style w:type="paragraph" w:styleId="a4">
    <w:name w:val="header"/>
    <w:basedOn w:val="a"/>
    <w:link w:val="Char"/>
    <w:rsid w:val="00184D13"/>
    <w:pPr>
      <w:pBdr>
        <w:bottom w:val="single" w:sz="6" w:space="1" w:color="auto"/>
      </w:pBdr>
      <w:tabs>
        <w:tab w:val="center" w:pos="4153"/>
        <w:tab w:val="right" w:pos="8306"/>
      </w:tabs>
      <w:snapToGrid w:val="0"/>
      <w:jc w:val="center"/>
    </w:pPr>
    <w:rPr>
      <w:sz w:val="18"/>
      <w:szCs w:val="18"/>
    </w:rPr>
  </w:style>
  <w:style w:type="character" w:customStyle="1" w:styleId="Char">
    <w:name w:val="页眉 Char"/>
    <w:basedOn w:val="a0"/>
    <w:link w:val="a4"/>
    <w:rsid w:val="00184D13"/>
    <w:rPr>
      <w:kern w:val="2"/>
      <w:sz w:val="18"/>
      <w:szCs w:val="18"/>
    </w:rPr>
  </w:style>
  <w:style w:type="paragraph" w:styleId="a5">
    <w:name w:val="footer"/>
    <w:basedOn w:val="a"/>
    <w:link w:val="Char0"/>
    <w:rsid w:val="00184D13"/>
    <w:pPr>
      <w:tabs>
        <w:tab w:val="center" w:pos="4153"/>
        <w:tab w:val="right" w:pos="8306"/>
      </w:tabs>
      <w:snapToGrid w:val="0"/>
      <w:jc w:val="left"/>
    </w:pPr>
    <w:rPr>
      <w:sz w:val="18"/>
      <w:szCs w:val="18"/>
    </w:rPr>
  </w:style>
  <w:style w:type="character" w:customStyle="1" w:styleId="Char0">
    <w:name w:val="页脚 Char"/>
    <w:basedOn w:val="a0"/>
    <w:link w:val="a5"/>
    <w:rsid w:val="00184D13"/>
    <w:rPr>
      <w:kern w:val="2"/>
      <w:sz w:val="18"/>
      <w:szCs w:val="18"/>
    </w:rPr>
  </w:style>
  <w:style w:type="paragraph" w:styleId="a6">
    <w:name w:val="Normal (Web)"/>
    <w:basedOn w:val="a"/>
    <w:uiPriority w:val="99"/>
    <w:unhideWhenUsed/>
    <w:rsid w:val="00D90493"/>
    <w:pPr>
      <w:widowControl/>
      <w:spacing w:before="100" w:beforeAutospacing="1" w:after="100" w:afterAutospacing="1"/>
      <w:jc w:val="left"/>
    </w:pPr>
    <w:rPr>
      <w:rFonts w:ascii="宋体" w:hAnsi="宋体" w:cs="宋体"/>
      <w:kern w:val="0"/>
      <w:sz w:val="24"/>
    </w:rPr>
  </w:style>
</w:styles>
</file>

<file path=word/webSettings.xml><?xml version="1.0" encoding="utf-8"?>
<w:webSettings xmlns:r="http://schemas.openxmlformats.org/officeDocument/2006/relationships" xmlns:w="http://schemas.openxmlformats.org/wordprocessingml/2006/main">
  <w:divs>
    <w:div w:id="33847998">
      <w:bodyDiv w:val="1"/>
      <w:marLeft w:val="0"/>
      <w:marRight w:val="0"/>
      <w:marTop w:val="0"/>
      <w:marBottom w:val="0"/>
      <w:divBdr>
        <w:top w:val="none" w:sz="0" w:space="0" w:color="auto"/>
        <w:left w:val="none" w:sz="0" w:space="0" w:color="auto"/>
        <w:bottom w:val="none" w:sz="0" w:space="0" w:color="auto"/>
        <w:right w:val="none" w:sz="0" w:space="0" w:color="auto"/>
      </w:divBdr>
      <w:divsChild>
        <w:div w:id="838690092">
          <w:marLeft w:val="0"/>
          <w:marRight w:val="0"/>
          <w:marTop w:val="0"/>
          <w:marBottom w:val="0"/>
          <w:divBdr>
            <w:top w:val="none" w:sz="0" w:space="0" w:color="auto"/>
            <w:left w:val="none" w:sz="0" w:space="0" w:color="auto"/>
            <w:bottom w:val="none" w:sz="0" w:space="0" w:color="auto"/>
            <w:right w:val="none" w:sz="0" w:space="0" w:color="auto"/>
          </w:divBdr>
        </w:div>
      </w:divsChild>
    </w:div>
    <w:div w:id="59060274">
      <w:bodyDiv w:val="1"/>
      <w:marLeft w:val="0"/>
      <w:marRight w:val="0"/>
      <w:marTop w:val="0"/>
      <w:marBottom w:val="0"/>
      <w:divBdr>
        <w:top w:val="none" w:sz="0" w:space="0" w:color="auto"/>
        <w:left w:val="none" w:sz="0" w:space="0" w:color="auto"/>
        <w:bottom w:val="none" w:sz="0" w:space="0" w:color="auto"/>
        <w:right w:val="none" w:sz="0" w:space="0" w:color="auto"/>
      </w:divBdr>
      <w:divsChild>
        <w:div w:id="1371687004">
          <w:marLeft w:val="0"/>
          <w:marRight w:val="0"/>
          <w:marTop w:val="0"/>
          <w:marBottom w:val="0"/>
          <w:divBdr>
            <w:top w:val="none" w:sz="0" w:space="0" w:color="auto"/>
            <w:left w:val="none" w:sz="0" w:space="0" w:color="auto"/>
            <w:bottom w:val="none" w:sz="0" w:space="0" w:color="auto"/>
            <w:right w:val="none" w:sz="0" w:space="0" w:color="auto"/>
          </w:divBdr>
        </w:div>
      </w:divsChild>
    </w:div>
    <w:div w:id="118645658">
      <w:bodyDiv w:val="1"/>
      <w:marLeft w:val="0"/>
      <w:marRight w:val="0"/>
      <w:marTop w:val="0"/>
      <w:marBottom w:val="0"/>
      <w:divBdr>
        <w:top w:val="none" w:sz="0" w:space="0" w:color="auto"/>
        <w:left w:val="none" w:sz="0" w:space="0" w:color="auto"/>
        <w:bottom w:val="none" w:sz="0" w:space="0" w:color="auto"/>
        <w:right w:val="none" w:sz="0" w:space="0" w:color="auto"/>
      </w:divBdr>
      <w:divsChild>
        <w:div w:id="2027244079">
          <w:marLeft w:val="0"/>
          <w:marRight w:val="0"/>
          <w:marTop w:val="0"/>
          <w:marBottom w:val="0"/>
          <w:divBdr>
            <w:top w:val="none" w:sz="0" w:space="0" w:color="auto"/>
            <w:left w:val="none" w:sz="0" w:space="0" w:color="auto"/>
            <w:bottom w:val="none" w:sz="0" w:space="0" w:color="auto"/>
            <w:right w:val="none" w:sz="0" w:space="0" w:color="auto"/>
          </w:divBdr>
          <w:divsChild>
            <w:div w:id="2912056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5591598">
      <w:bodyDiv w:val="1"/>
      <w:marLeft w:val="0"/>
      <w:marRight w:val="0"/>
      <w:marTop w:val="0"/>
      <w:marBottom w:val="0"/>
      <w:divBdr>
        <w:top w:val="none" w:sz="0" w:space="0" w:color="auto"/>
        <w:left w:val="none" w:sz="0" w:space="0" w:color="auto"/>
        <w:bottom w:val="none" w:sz="0" w:space="0" w:color="auto"/>
        <w:right w:val="none" w:sz="0" w:space="0" w:color="auto"/>
      </w:divBdr>
    </w:div>
    <w:div w:id="335157510">
      <w:bodyDiv w:val="1"/>
      <w:marLeft w:val="0"/>
      <w:marRight w:val="0"/>
      <w:marTop w:val="0"/>
      <w:marBottom w:val="0"/>
      <w:divBdr>
        <w:top w:val="none" w:sz="0" w:space="0" w:color="auto"/>
        <w:left w:val="none" w:sz="0" w:space="0" w:color="auto"/>
        <w:bottom w:val="none" w:sz="0" w:space="0" w:color="auto"/>
        <w:right w:val="none" w:sz="0" w:space="0" w:color="auto"/>
      </w:divBdr>
    </w:div>
    <w:div w:id="366487988">
      <w:bodyDiv w:val="1"/>
      <w:marLeft w:val="0"/>
      <w:marRight w:val="0"/>
      <w:marTop w:val="0"/>
      <w:marBottom w:val="0"/>
      <w:divBdr>
        <w:top w:val="none" w:sz="0" w:space="0" w:color="auto"/>
        <w:left w:val="none" w:sz="0" w:space="0" w:color="auto"/>
        <w:bottom w:val="none" w:sz="0" w:space="0" w:color="auto"/>
        <w:right w:val="none" w:sz="0" w:space="0" w:color="auto"/>
      </w:divBdr>
      <w:divsChild>
        <w:div w:id="46145759">
          <w:marLeft w:val="0"/>
          <w:marRight w:val="0"/>
          <w:marTop w:val="0"/>
          <w:marBottom w:val="0"/>
          <w:divBdr>
            <w:top w:val="none" w:sz="0" w:space="0" w:color="auto"/>
            <w:left w:val="none" w:sz="0" w:space="0" w:color="auto"/>
            <w:bottom w:val="none" w:sz="0" w:space="0" w:color="auto"/>
            <w:right w:val="none" w:sz="0" w:space="0" w:color="auto"/>
          </w:divBdr>
          <w:divsChild>
            <w:div w:id="545682925">
              <w:marLeft w:val="0"/>
              <w:marRight w:val="0"/>
              <w:marTop w:val="0"/>
              <w:marBottom w:val="0"/>
              <w:divBdr>
                <w:top w:val="none" w:sz="0" w:space="0" w:color="auto"/>
                <w:left w:val="none" w:sz="0" w:space="0" w:color="auto"/>
                <w:bottom w:val="none" w:sz="0" w:space="0" w:color="auto"/>
                <w:right w:val="none" w:sz="0" w:space="0" w:color="auto"/>
              </w:divBdr>
            </w:div>
            <w:div w:id="11280879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48496513">
      <w:bodyDiv w:val="1"/>
      <w:marLeft w:val="0"/>
      <w:marRight w:val="0"/>
      <w:marTop w:val="0"/>
      <w:marBottom w:val="0"/>
      <w:divBdr>
        <w:top w:val="none" w:sz="0" w:space="0" w:color="auto"/>
        <w:left w:val="none" w:sz="0" w:space="0" w:color="auto"/>
        <w:bottom w:val="none" w:sz="0" w:space="0" w:color="auto"/>
        <w:right w:val="none" w:sz="0" w:space="0" w:color="auto"/>
      </w:divBdr>
      <w:divsChild>
        <w:div w:id="486475394">
          <w:marLeft w:val="0"/>
          <w:marRight w:val="0"/>
          <w:marTop w:val="0"/>
          <w:marBottom w:val="0"/>
          <w:divBdr>
            <w:top w:val="none" w:sz="0" w:space="0" w:color="auto"/>
            <w:left w:val="none" w:sz="0" w:space="0" w:color="auto"/>
            <w:bottom w:val="none" w:sz="0" w:space="0" w:color="auto"/>
            <w:right w:val="none" w:sz="0" w:space="0" w:color="auto"/>
          </w:divBdr>
        </w:div>
      </w:divsChild>
    </w:div>
    <w:div w:id="559100741">
      <w:bodyDiv w:val="1"/>
      <w:marLeft w:val="0"/>
      <w:marRight w:val="0"/>
      <w:marTop w:val="0"/>
      <w:marBottom w:val="0"/>
      <w:divBdr>
        <w:top w:val="none" w:sz="0" w:space="0" w:color="auto"/>
        <w:left w:val="none" w:sz="0" w:space="0" w:color="auto"/>
        <w:bottom w:val="none" w:sz="0" w:space="0" w:color="auto"/>
        <w:right w:val="none" w:sz="0" w:space="0" w:color="auto"/>
      </w:divBdr>
      <w:divsChild>
        <w:div w:id="967397886">
          <w:marLeft w:val="0"/>
          <w:marRight w:val="0"/>
          <w:marTop w:val="0"/>
          <w:marBottom w:val="0"/>
          <w:divBdr>
            <w:top w:val="none" w:sz="0" w:space="0" w:color="auto"/>
            <w:left w:val="none" w:sz="0" w:space="0" w:color="auto"/>
            <w:bottom w:val="none" w:sz="0" w:space="0" w:color="auto"/>
            <w:right w:val="none" w:sz="0" w:space="0" w:color="auto"/>
          </w:divBdr>
          <w:divsChild>
            <w:div w:id="732390760">
              <w:marLeft w:val="0"/>
              <w:marRight w:val="0"/>
              <w:marTop w:val="0"/>
              <w:marBottom w:val="0"/>
              <w:divBdr>
                <w:top w:val="none" w:sz="0" w:space="0" w:color="auto"/>
                <w:left w:val="none" w:sz="0" w:space="0" w:color="auto"/>
                <w:bottom w:val="none" w:sz="0" w:space="0" w:color="auto"/>
                <w:right w:val="none" w:sz="0" w:space="0" w:color="auto"/>
              </w:divBdr>
            </w:div>
            <w:div w:id="17892033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00572798">
      <w:bodyDiv w:val="1"/>
      <w:marLeft w:val="0"/>
      <w:marRight w:val="0"/>
      <w:marTop w:val="0"/>
      <w:marBottom w:val="0"/>
      <w:divBdr>
        <w:top w:val="none" w:sz="0" w:space="0" w:color="auto"/>
        <w:left w:val="none" w:sz="0" w:space="0" w:color="auto"/>
        <w:bottom w:val="none" w:sz="0" w:space="0" w:color="auto"/>
        <w:right w:val="none" w:sz="0" w:space="0" w:color="auto"/>
      </w:divBdr>
      <w:divsChild>
        <w:div w:id="1988975486">
          <w:marLeft w:val="0"/>
          <w:marRight w:val="0"/>
          <w:marTop w:val="0"/>
          <w:marBottom w:val="0"/>
          <w:divBdr>
            <w:top w:val="none" w:sz="0" w:space="0" w:color="auto"/>
            <w:left w:val="none" w:sz="0" w:space="0" w:color="auto"/>
            <w:bottom w:val="none" w:sz="0" w:space="0" w:color="auto"/>
            <w:right w:val="none" w:sz="0" w:space="0" w:color="auto"/>
          </w:divBdr>
          <w:divsChild>
            <w:div w:id="467476635">
              <w:marLeft w:val="0"/>
              <w:marRight w:val="0"/>
              <w:marTop w:val="0"/>
              <w:marBottom w:val="0"/>
              <w:divBdr>
                <w:top w:val="none" w:sz="0" w:space="0" w:color="auto"/>
                <w:left w:val="none" w:sz="0" w:space="0" w:color="auto"/>
                <w:bottom w:val="none" w:sz="0" w:space="0" w:color="auto"/>
                <w:right w:val="none" w:sz="0" w:space="0" w:color="auto"/>
              </w:divBdr>
            </w:div>
            <w:div w:id="11878653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54574105">
      <w:bodyDiv w:val="1"/>
      <w:marLeft w:val="0"/>
      <w:marRight w:val="0"/>
      <w:marTop w:val="0"/>
      <w:marBottom w:val="0"/>
      <w:divBdr>
        <w:top w:val="none" w:sz="0" w:space="0" w:color="auto"/>
        <w:left w:val="none" w:sz="0" w:space="0" w:color="auto"/>
        <w:bottom w:val="none" w:sz="0" w:space="0" w:color="auto"/>
        <w:right w:val="none" w:sz="0" w:space="0" w:color="auto"/>
      </w:divBdr>
      <w:divsChild>
        <w:div w:id="238103973">
          <w:marLeft w:val="0"/>
          <w:marRight w:val="0"/>
          <w:marTop w:val="0"/>
          <w:marBottom w:val="0"/>
          <w:divBdr>
            <w:top w:val="none" w:sz="0" w:space="0" w:color="auto"/>
            <w:left w:val="none" w:sz="0" w:space="0" w:color="auto"/>
            <w:bottom w:val="none" w:sz="0" w:space="0" w:color="auto"/>
            <w:right w:val="none" w:sz="0" w:space="0" w:color="auto"/>
          </w:divBdr>
        </w:div>
      </w:divsChild>
    </w:div>
    <w:div w:id="684669524">
      <w:bodyDiv w:val="1"/>
      <w:marLeft w:val="0"/>
      <w:marRight w:val="0"/>
      <w:marTop w:val="0"/>
      <w:marBottom w:val="0"/>
      <w:divBdr>
        <w:top w:val="none" w:sz="0" w:space="0" w:color="auto"/>
        <w:left w:val="none" w:sz="0" w:space="0" w:color="auto"/>
        <w:bottom w:val="none" w:sz="0" w:space="0" w:color="auto"/>
        <w:right w:val="none" w:sz="0" w:space="0" w:color="auto"/>
      </w:divBdr>
      <w:divsChild>
        <w:div w:id="674455283">
          <w:marLeft w:val="0"/>
          <w:marRight w:val="0"/>
          <w:marTop w:val="0"/>
          <w:marBottom w:val="0"/>
          <w:divBdr>
            <w:top w:val="none" w:sz="0" w:space="0" w:color="auto"/>
            <w:left w:val="none" w:sz="0" w:space="0" w:color="auto"/>
            <w:bottom w:val="none" w:sz="0" w:space="0" w:color="auto"/>
            <w:right w:val="none" w:sz="0" w:space="0" w:color="auto"/>
          </w:divBdr>
        </w:div>
      </w:divsChild>
    </w:div>
    <w:div w:id="686325541">
      <w:bodyDiv w:val="1"/>
      <w:marLeft w:val="0"/>
      <w:marRight w:val="0"/>
      <w:marTop w:val="0"/>
      <w:marBottom w:val="0"/>
      <w:divBdr>
        <w:top w:val="none" w:sz="0" w:space="0" w:color="auto"/>
        <w:left w:val="none" w:sz="0" w:space="0" w:color="auto"/>
        <w:bottom w:val="none" w:sz="0" w:space="0" w:color="auto"/>
        <w:right w:val="none" w:sz="0" w:space="0" w:color="auto"/>
      </w:divBdr>
    </w:div>
    <w:div w:id="723793479">
      <w:bodyDiv w:val="1"/>
      <w:marLeft w:val="0"/>
      <w:marRight w:val="0"/>
      <w:marTop w:val="0"/>
      <w:marBottom w:val="0"/>
      <w:divBdr>
        <w:top w:val="none" w:sz="0" w:space="0" w:color="auto"/>
        <w:left w:val="none" w:sz="0" w:space="0" w:color="auto"/>
        <w:bottom w:val="none" w:sz="0" w:space="0" w:color="auto"/>
        <w:right w:val="none" w:sz="0" w:space="0" w:color="auto"/>
      </w:divBdr>
    </w:div>
    <w:div w:id="800272927">
      <w:bodyDiv w:val="1"/>
      <w:marLeft w:val="0"/>
      <w:marRight w:val="0"/>
      <w:marTop w:val="0"/>
      <w:marBottom w:val="0"/>
      <w:divBdr>
        <w:top w:val="none" w:sz="0" w:space="0" w:color="auto"/>
        <w:left w:val="none" w:sz="0" w:space="0" w:color="auto"/>
        <w:bottom w:val="none" w:sz="0" w:space="0" w:color="auto"/>
        <w:right w:val="none" w:sz="0" w:space="0" w:color="auto"/>
      </w:divBdr>
    </w:div>
    <w:div w:id="845174351">
      <w:bodyDiv w:val="1"/>
      <w:marLeft w:val="0"/>
      <w:marRight w:val="0"/>
      <w:marTop w:val="0"/>
      <w:marBottom w:val="0"/>
      <w:divBdr>
        <w:top w:val="none" w:sz="0" w:space="0" w:color="auto"/>
        <w:left w:val="none" w:sz="0" w:space="0" w:color="auto"/>
        <w:bottom w:val="none" w:sz="0" w:space="0" w:color="auto"/>
        <w:right w:val="none" w:sz="0" w:space="0" w:color="auto"/>
      </w:divBdr>
      <w:divsChild>
        <w:div w:id="1600720458">
          <w:marLeft w:val="0"/>
          <w:marRight w:val="0"/>
          <w:marTop w:val="0"/>
          <w:marBottom w:val="0"/>
          <w:divBdr>
            <w:top w:val="none" w:sz="0" w:space="0" w:color="auto"/>
            <w:left w:val="none" w:sz="0" w:space="0" w:color="auto"/>
            <w:bottom w:val="none" w:sz="0" w:space="0" w:color="auto"/>
            <w:right w:val="none" w:sz="0" w:space="0" w:color="auto"/>
          </w:divBdr>
          <w:divsChild>
            <w:div w:id="845901070">
              <w:marLeft w:val="0"/>
              <w:marRight w:val="0"/>
              <w:marTop w:val="0"/>
              <w:marBottom w:val="0"/>
              <w:divBdr>
                <w:top w:val="none" w:sz="0" w:space="0" w:color="auto"/>
                <w:left w:val="none" w:sz="0" w:space="0" w:color="auto"/>
                <w:bottom w:val="none" w:sz="0" w:space="0" w:color="auto"/>
                <w:right w:val="none" w:sz="0" w:space="0" w:color="auto"/>
              </w:divBdr>
            </w:div>
            <w:div w:id="952399898">
              <w:marLeft w:val="0"/>
              <w:marRight w:val="0"/>
              <w:marTop w:val="0"/>
              <w:marBottom w:val="0"/>
              <w:divBdr>
                <w:top w:val="none" w:sz="0" w:space="0" w:color="auto"/>
                <w:left w:val="none" w:sz="0" w:space="0" w:color="auto"/>
                <w:bottom w:val="none" w:sz="0" w:space="0" w:color="auto"/>
                <w:right w:val="none" w:sz="0" w:space="0" w:color="auto"/>
              </w:divBdr>
            </w:div>
            <w:div w:id="954948048">
              <w:marLeft w:val="0"/>
              <w:marRight w:val="0"/>
              <w:marTop w:val="0"/>
              <w:marBottom w:val="0"/>
              <w:divBdr>
                <w:top w:val="none" w:sz="0" w:space="0" w:color="auto"/>
                <w:left w:val="none" w:sz="0" w:space="0" w:color="auto"/>
                <w:bottom w:val="none" w:sz="0" w:space="0" w:color="auto"/>
                <w:right w:val="none" w:sz="0" w:space="0" w:color="auto"/>
              </w:divBdr>
            </w:div>
            <w:div w:id="17475357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0968183">
      <w:bodyDiv w:val="1"/>
      <w:marLeft w:val="0"/>
      <w:marRight w:val="0"/>
      <w:marTop w:val="0"/>
      <w:marBottom w:val="0"/>
      <w:divBdr>
        <w:top w:val="none" w:sz="0" w:space="0" w:color="auto"/>
        <w:left w:val="none" w:sz="0" w:space="0" w:color="auto"/>
        <w:bottom w:val="none" w:sz="0" w:space="0" w:color="auto"/>
        <w:right w:val="none" w:sz="0" w:space="0" w:color="auto"/>
      </w:divBdr>
    </w:div>
    <w:div w:id="1044402856">
      <w:bodyDiv w:val="1"/>
      <w:marLeft w:val="0"/>
      <w:marRight w:val="0"/>
      <w:marTop w:val="0"/>
      <w:marBottom w:val="0"/>
      <w:divBdr>
        <w:top w:val="none" w:sz="0" w:space="0" w:color="auto"/>
        <w:left w:val="none" w:sz="0" w:space="0" w:color="auto"/>
        <w:bottom w:val="none" w:sz="0" w:space="0" w:color="auto"/>
        <w:right w:val="none" w:sz="0" w:space="0" w:color="auto"/>
      </w:divBdr>
      <w:divsChild>
        <w:div w:id="1308899330">
          <w:marLeft w:val="0"/>
          <w:marRight w:val="0"/>
          <w:marTop w:val="0"/>
          <w:marBottom w:val="0"/>
          <w:divBdr>
            <w:top w:val="none" w:sz="0" w:space="0" w:color="auto"/>
            <w:left w:val="none" w:sz="0" w:space="0" w:color="auto"/>
            <w:bottom w:val="none" w:sz="0" w:space="0" w:color="auto"/>
            <w:right w:val="none" w:sz="0" w:space="0" w:color="auto"/>
          </w:divBdr>
          <w:divsChild>
            <w:div w:id="118887612">
              <w:marLeft w:val="0"/>
              <w:marRight w:val="0"/>
              <w:marTop w:val="0"/>
              <w:marBottom w:val="0"/>
              <w:divBdr>
                <w:top w:val="none" w:sz="0" w:space="0" w:color="auto"/>
                <w:left w:val="none" w:sz="0" w:space="0" w:color="auto"/>
                <w:bottom w:val="none" w:sz="0" w:space="0" w:color="auto"/>
                <w:right w:val="none" w:sz="0" w:space="0" w:color="auto"/>
              </w:divBdr>
            </w:div>
            <w:div w:id="147788618">
              <w:marLeft w:val="0"/>
              <w:marRight w:val="0"/>
              <w:marTop w:val="0"/>
              <w:marBottom w:val="0"/>
              <w:divBdr>
                <w:top w:val="none" w:sz="0" w:space="0" w:color="auto"/>
                <w:left w:val="none" w:sz="0" w:space="0" w:color="auto"/>
                <w:bottom w:val="none" w:sz="0" w:space="0" w:color="auto"/>
                <w:right w:val="none" w:sz="0" w:space="0" w:color="auto"/>
              </w:divBdr>
            </w:div>
            <w:div w:id="902451451">
              <w:marLeft w:val="0"/>
              <w:marRight w:val="0"/>
              <w:marTop w:val="0"/>
              <w:marBottom w:val="0"/>
              <w:divBdr>
                <w:top w:val="none" w:sz="0" w:space="0" w:color="auto"/>
                <w:left w:val="none" w:sz="0" w:space="0" w:color="auto"/>
                <w:bottom w:val="none" w:sz="0" w:space="0" w:color="auto"/>
                <w:right w:val="none" w:sz="0" w:space="0" w:color="auto"/>
              </w:divBdr>
            </w:div>
            <w:div w:id="1581450360">
              <w:marLeft w:val="0"/>
              <w:marRight w:val="0"/>
              <w:marTop w:val="0"/>
              <w:marBottom w:val="0"/>
              <w:divBdr>
                <w:top w:val="none" w:sz="0" w:space="0" w:color="auto"/>
                <w:left w:val="none" w:sz="0" w:space="0" w:color="auto"/>
                <w:bottom w:val="none" w:sz="0" w:space="0" w:color="auto"/>
                <w:right w:val="none" w:sz="0" w:space="0" w:color="auto"/>
              </w:divBdr>
            </w:div>
            <w:div w:id="1936474238">
              <w:marLeft w:val="0"/>
              <w:marRight w:val="0"/>
              <w:marTop w:val="0"/>
              <w:marBottom w:val="0"/>
              <w:divBdr>
                <w:top w:val="none" w:sz="0" w:space="0" w:color="auto"/>
                <w:left w:val="none" w:sz="0" w:space="0" w:color="auto"/>
                <w:bottom w:val="none" w:sz="0" w:space="0" w:color="auto"/>
                <w:right w:val="none" w:sz="0" w:space="0" w:color="auto"/>
              </w:divBdr>
            </w:div>
            <w:div w:id="20916104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70422658">
      <w:bodyDiv w:val="1"/>
      <w:marLeft w:val="0"/>
      <w:marRight w:val="0"/>
      <w:marTop w:val="0"/>
      <w:marBottom w:val="0"/>
      <w:divBdr>
        <w:top w:val="none" w:sz="0" w:space="0" w:color="auto"/>
        <w:left w:val="none" w:sz="0" w:space="0" w:color="auto"/>
        <w:bottom w:val="none" w:sz="0" w:space="0" w:color="auto"/>
        <w:right w:val="none" w:sz="0" w:space="0" w:color="auto"/>
      </w:divBdr>
      <w:divsChild>
        <w:div w:id="1612979737">
          <w:marLeft w:val="0"/>
          <w:marRight w:val="0"/>
          <w:marTop w:val="0"/>
          <w:marBottom w:val="0"/>
          <w:divBdr>
            <w:top w:val="none" w:sz="0" w:space="0" w:color="auto"/>
            <w:left w:val="none" w:sz="0" w:space="0" w:color="auto"/>
            <w:bottom w:val="none" w:sz="0" w:space="0" w:color="auto"/>
            <w:right w:val="none" w:sz="0" w:space="0" w:color="auto"/>
          </w:divBdr>
        </w:div>
      </w:divsChild>
    </w:div>
    <w:div w:id="1083995187">
      <w:bodyDiv w:val="1"/>
      <w:marLeft w:val="0"/>
      <w:marRight w:val="0"/>
      <w:marTop w:val="0"/>
      <w:marBottom w:val="0"/>
      <w:divBdr>
        <w:top w:val="none" w:sz="0" w:space="0" w:color="auto"/>
        <w:left w:val="none" w:sz="0" w:space="0" w:color="auto"/>
        <w:bottom w:val="none" w:sz="0" w:space="0" w:color="auto"/>
        <w:right w:val="none" w:sz="0" w:space="0" w:color="auto"/>
      </w:divBdr>
      <w:divsChild>
        <w:div w:id="1610623367">
          <w:marLeft w:val="0"/>
          <w:marRight w:val="0"/>
          <w:marTop w:val="0"/>
          <w:marBottom w:val="0"/>
          <w:divBdr>
            <w:top w:val="none" w:sz="0" w:space="0" w:color="auto"/>
            <w:left w:val="none" w:sz="0" w:space="0" w:color="auto"/>
            <w:bottom w:val="none" w:sz="0" w:space="0" w:color="auto"/>
            <w:right w:val="none" w:sz="0" w:space="0" w:color="auto"/>
          </w:divBdr>
          <w:divsChild>
            <w:div w:id="38089487">
              <w:marLeft w:val="0"/>
              <w:marRight w:val="0"/>
              <w:marTop w:val="0"/>
              <w:marBottom w:val="0"/>
              <w:divBdr>
                <w:top w:val="none" w:sz="0" w:space="0" w:color="auto"/>
                <w:left w:val="none" w:sz="0" w:space="0" w:color="auto"/>
                <w:bottom w:val="none" w:sz="0" w:space="0" w:color="auto"/>
                <w:right w:val="none" w:sz="0" w:space="0" w:color="auto"/>
              </w:divBdr>
            </w:div>
            <w:div w:id="173614739">
              <w:marLeft w:val="0"/>
              <w:marRight w:val="0"/>
              <w:marTop w:val="0"/>
              <w:marBottom w:val="0"/>
              <w:divBdr>
                <w:top w:val="none" w:sz="0" w:space="0" w:color="auto"/>
                <w:left w:val="none" w:sz="0" w:space="0" w:color="auto"/>
                <w:bottom w:val="none" w:sz="0" w:space="0" w:color="auto"/>
                <w:right w:val="none" w:sz="0" w:space="0" w:color="auto"/>
              </w:divBdr>
            </w:div>
            <w:div w:id="961417958">
              <w:marLeft w:val="0"/>
              <w:marRight w:val="0"/>
              <w:marTop w:val="0"/>
              <w:marBottom w:val="0"/>
              <w:divBdr>
                <w:top w:val="none" w:sz="0" w:space="0" w:color="auto"/>
                <w:left w:val="none" w:sz="0" w:space="0" w:color="auto"/>
                <w:bottom w:val="none" w:sz="0" w:space="0" w:color="auto"/>
                <w:right w:val="none" w:sz="0" w:space="0" w:color="auto"/>
              </w:divBdr>
            </w:div>
            <w:div w:id="1054232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14908122">
      <w:bodyDiv w:val="1"/>
      <w:marLeft w:val="0"/>
      <w:marRight w:val="0"/>
      <w:marTop w:val="0"/>
      <w:marBottom w:val="0"/>
      <w:divBdr>
        <w:top w:val="none" w:sz="0" w:space="0" w:color="auto"/>
        <w:left w:val="none" w:sz="0" w:space="0" w:color="auto"/>
        <w:bottom w:val="none" w:sz="0" w:space="0" w:color="auto"/>
        <w:right w:val="none" w:sz="0" w:space="0" w:color="auto"/>
      </w:divBdr>
    </w:div>
    <w:div w:id="1230923964">
      <w:bodyDiv w:val="1"/>
      <w:marLeft w:val="0"/>
      <w:marRight w:val="0"/>
      <w:marTop w:val="0"/>
      <w:marBottom w:val="0"/>
      <w:divBdr>
        <w:top w:val="none" w:sz="0" w:space="0" w:color="auto"/>
        <w:left w:val="none" w:sz="0" w:space="0" w:color="auto"/>
        <w:bottom w:val="none" w:sz="0" w:space="0" w:color="auto"/>
        <w:right w:val="none" w:sz="0" w:space="0" w:color="auto"/>
      </w:divBdr>
      <w:divsChild>
        <w:div w:id="1114978750">
          <w:marLeft w:val="0"/>
          <w:marRight w:val="0"/>
          <w:marTop w:val="0"/>
          <w:marBottom w:val="0"/>
          <w:divBdr>
            <w:top w:val="none" w:sz="0" w:space="0" w:color="auto"/>
            <w:left w:val="none" w:sz="0" w:space="0" w:color="auto"/>
            <w:bottom w:val="none" w:sz="0" w:space="0" w:color="auto"/>
            <w:right w:val="none" w:sz="0" w:space="0" w:color="auto"/>
          </w:divBdr>
        </w:div>
      </w:divsChild>
    </w:div>
    <w:div w:id="1320695790">
      <w:bodyDiv w:val="1"/>
      <w:marLeft w:val="0"/>
      <w:marRight w:val="0"/>
      <w:marTop w:val="0"/>
      <w:marBottom w:val="0"/>
      <w:divBdr>
        <w:top w:val="none" w:sz="0" w:space="0" w:color="auto"/>
        <w:left w:val="none" w:sz="0" w:space="0" w:color="auto"/>
        <w:bottom w:val="none" w:sz="0" w:space="0" w:color="auto"/>
        <w:right w:val="none" w:sz="0" w:space="0" w:color="auto"/>
      </w:divBdr>
      <w:divsChild>
        <w:div w:id="1436052499">
          <w:marLeft w:val="0"/>
          <w:marRight w:val="0"/>
          <w:marTop w:val="0"/>
          <w:marBottom w:val="0"/>
          <w:divBdr>
            <w:top w:val="none" w:sz="0" w:space="0" w:color="auto"/>
            <w:left w:val="none" w:sz="0" w:space="0" w:color="auto"/>
            <w:bottom w:val="none" w:sz="0" w:space="0" w:color="auto"/>
            <w:right w:val="none" w:sz="0" w:space="0" w:color="auto"/>
          </w:divBdr>
          <w:divsChild>
            <w:div w:id="19969552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70494654">
      <w:bodyDiv w:val="1"/>
      <w:marLeft w:val="0"/>
      <w:marRight w:val="0"/>
      <w:marTop w:val="0"/>
      <w:marBottom w:val="0"/>
      <w:divBdr>
        <w:top w:val="none" w:sz="0" w:space="0" w:color="auto"/>
        <w:left w:val="none" w:sz="0" w:space="0" w:color="auto"/>
        <w:bottom w:val="none" w:sz="0" w:space="0" w:color="auto"/>
        <w:right w:val="none" w:sz="0" w:space="0" w:color="auto"/>
      </w:divBdr>
      <w:divsChild>
        <w:div w:id="2092382681">
          <w:marLeft w:val="0"/>
          <w:marRight w:val="0"/>
          <w:marTop w:val="0"/>
          <w:marBottom w:val="0"/>
          <w:divBdr>
            <w:top w:val="none" w:sz="0" w:space="0" w:color="auto"/>
            <w:left w:val="none" w:sz="0" w:space="0" w:color="auto"/>
            <w:bottom w:val="none" w:sz="0" w:space="0" w:color="auto"/>
            <w:right w:val="none" w:sz="0" w:space="0" w:color="auto"/>
          </w:divBdr>
          <w:divsChild>
            <w:div w:id="138888890">
              <w:marLeft w:val="0"/>
              <w:marRight w:val="0"/>
              <w:marTop w:val="0"/>
              <w:marBottom w:val="0"/>
              <w:divBdr>
                <w:top w:val="none" w:sz="0" w:space="0" w:color="auto"/>
                <w:left w:val="none" w:sz="0" w:space="0" w:color="auto"/>
                <w:bottom w:val="none" w:sz="0" w:space="0" w:color="auto"/>
                <w:right w:val="none" w:sz="0" w:space="0" w:color="auto"/>
              </w:divBdr>
            </w:div>
            <w:div w:id="266081790">
              <w:marLeft w:val="0"/>
              <w:marRight w:val="0"/>
              <w:marTop w:val="0"/>
              <w:marBottom w:val="0"/>
              <w:divBdr>
                <w:top w:val="none" w:sz="0" w:space="0" w:color="auto"/>
                <w:left w:val="none" w:sz="0" w:space="0" w:color="auto"/>
                <w:bottom w:val="none" w:sz="0" w:space="0" w:color="auto"/>
                <w:right w:val="none" w:sz="0" w:space="0" w:color="auto"/>
              </w:divBdr>
            </w:div>
            <w:div w:id="1153570584">
              <w:marLeft w:val="0"/>
              <w:marRight w:val="0"/>
              <w:marTop w:val="0"/>
              <w:marBottom w:val="0"/>
              <w:divBdr>
                <w:top w:val="none" w:sz="0" w:space="0" w:color="auto"/>
                <w:left w:val="none" w:sz="0" w:space="0" w:color="auto"/>
                <w:bottom w:val="none" w:sz="0" w:space="0" w:color="auto"/>
                <w:right w:val="none" w:sz="0" w:space="0" w:color="auto"/>
              </w:divBdr>
            </w:div>
            <w:div w:id="16957676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06030818">
      <w:bodyDiv w:val="1"/>
      <w:marLeft w:val="0"/>
      <w:marRight w:val="0"/>
      <w:marTop w:val="0"/>
      <w:marBottom w:val="0"/>
      <w:divBdr>
        <w:top w:val="none" w:sz="0" w:space="0" w:color="auto"/>
        <w:left w:val="none" w:sz="0" w:space="0" w:color="auto"/>
        <w:bottom w:val="none" w:sz="0" w:space="0" w:color="auto"/>
        <w:right w:val="none" w:sz="0" w:space="0" w:color="auto"/>
      </w:divBdr>
      <w:divsChild>
        <w:div w:id="89089954">
          <w:marLeft w:val="0"/>
          <w:marRight w:val="0"/>
          <w:marTop w:val="0"/>
          <w:marBottom w:val="0"/>
          <w:divBdr>
            <w:top w:val="none" w:sz="0" w:space="0" w:color="auto"/>
            <w:left w:val="none" w:sz="0" w:space="0" w:color="auto"/>
            <w:bottom w:val="none" w:sz="0" w:space="0" w:color="auto"/>
            <w:right w:val="none" w:sz="0" w:space="0" w:color="auto"/>
          </w:divBdr>
          <w:divsChild>
            <w:div w:id="1402437437">
              <w:marLeft w:val="0"/>
              <w:marRight w:val="0"/>
              <w:marTop w:val="0"/>
              <w:marBottom w:val="0"/>
              <w:divBdr>
                <w:top w:val="none" w:sz="0" w:space="0" w:color="auto"/>
                <w:left w:val="none" w:sz="0" w:space="0" w:color="auto"/>
                <w:bottom w:val="none" w:sz="0" w:space="0" w:color="auto"/>
                <w:right w:val="none" w:sz="0" w:space="0" w:color="auto"/>
              </w:divBdr>
            </w:div>
            <w:div w:id="1680811646">
              <w:marLeft w:val="0"/>
              <w:marRight w:val="0"/>
              <w:marTop w:val="0"/>
              <w:marBottom w:val="0"/>
              <w:divBdr>
                <w:top w:val="none" w:sz="0" w:space="0" w:color="auto"/>
                <w:left w:val="none" w:sz="0" w:space="0" w:color="auto"/>
                <w:bottom w:val="none" w:sz="0" w:space="0" w:color="auto"/>
                <w:right w:val="none" w:sz="0" w:space="0" w:color="auto"/>
              </w:divBdr>
            </w:div>
            <w:div w:id="2088648557">
              <w:marLeft w:val="0"/>
              <w:marRight w:val="0"/>
              <w:marTop w:val="0"/>
              <w:marBottom w:val="0"/>
              <w:divBdr>
                <w:top w:val="none" w:sz="0" w:space="0" w:color="auto"/>
                <w:left w:val="none" w:sz="0" w:space="0" w:color="auto"/>
                <w:bottom w:val="none" w:sz="0" w:space="0" w:color="auto"/>
                <w:right w:val="none" w:sz="0" w:space="0" w:color="auto"/>
              </w:divBdr>
            </w:div>
            <w:div w:id="21011030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83152818">
      <w:bodyDiv w:val="1"/>
      <w:marLeft w:val="0"/>
      <w:marRight w:val="0"/>
      <w:marTop w:val="0"/>
      <w:marBottom w:val="0"/>
      <w:divBdr>
        <w:top w:val="none" w:sz="0" w:space="0" w:color="auto"/>
        <w:left w:val="none" w:sz="0" w:space="0" w:color="auto"/>
        <w:bottom w:val="none" w:sz="0" w:space="0" w:color="auto"/>
        <w:right w:val="none" w:sz="0" w:space="0" w:color="auto"/>
      </w:divBdr>
      <w:divsChild>
        <w:div w:id="68626167">
          <w:marLeft w:val="0"/>
          <w:marRight w:val="0"/>
          <w:marTop w:val="0"/>
          <w:marBottom w:val="0"/>
          <w:divBdr>
            <w:top w:val="none" w:sz="0" w:space="0" w:color="auto"/>
            <w:left w:val="none" w:sz="0" w:space="0" w:color="auto"/>
            <w:bottom w:val="none" w:sz="0" w:space="0" w:color="auto"/>
            <w:right w:val="none" w:sz="0" w:space="0" w:color="auto"/>
          </w:divBdr>
          <w:divsChild>
            <w:div w:id="197662573">
              <w:marLeft w:val="0"/>
              <w:marRight w:val="0"/>
              <w:marTop w:val="0"/>
              <w:marBottom w:val="0"/>
              <w:divBdr>
                <w:top w:val="none" w:sz="0" w:space="0" w:color="auto"/>
                <w:left w:val="none" w:sz="0" w:space="0" w:color="auto"/>
                <w:bottom w:val="none" w:sz="0" w:space="0" w:color="auto"/>
                <w:right w:val="none" w:sz="0" w:space="0" w:color="auto"/>
              </w:divBdr>
            </w:div>
            <w:div w:id="12488796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18235437">
      <w:bodyDiv w:val="1"/>
      <w:marLeft w:val="0"/>
      <w:marRight w:val="0"/>
      <w:marTop w:val="0"/>
      <w:marBottom w:val="0"/>
      <w:divBdr>
        <w:top w:val="none" w:sz="0" w:space="0" w:color="auto"/>
        <w:left w:val="none" w:sz="0" w:space="0" w:color="auto"/>
        <w:bottom w:val="none" w:sz="0" w:space="0" w:color="auto"/>
        <w:right w:val="none" w:sz="0" w:space="0" w:color="auto"/>
      </w:divBdr>
      <w:divsChild>
        <w:div w:id="1902785675">
          <w:marLeft w:val="0"/>
          <w:marRight w:val="0"/>
          <w:marTop w:val="0"/>
          <w:marBottom w:val="0"/>
          <w:divBdr>
            <w:top w:val="none" w:sz="0" w:space="0" w:color="auto"/>
            <w:left w:val="none" w:sz="0" w:space="0" w:color="auto"/>
            <w:bottom w:val="none" w:sz="0" w:space="0" w:color="auto"/>
            <w:right w:val="none" w:sz="0" w:space="0" w:color="auto"/>
          </w:divBdr>
        </w:div>
      </w:divsChild>
    </w:div>
    <w:div w:id="1555307758">
      <w:bodyDiv w:val="1"/>
      <w:marLeft w:val="0"/>
      <w:marRight w:val="0"/>
      <w:marTop w:val="0"/>
      <w:marBottom w:val="0"/>
      <w:divBdr>
        <w:top w:val="none" w:sz="0" w:space="0" w:color="auto"/>
        <w:left w:val="none" w:sz="0" w:space="0" w:color="auto"/>
        <w:bottom w:val="none" w:sz="0" w:space="0" w:color="auto"/>
        <w:right w:val="none" w:sz="0" w:space="0" w:color="auto"/>
      </w:divBdr>
      <w:divsChild>
        <w:div w:id="677193620">
          <w:marLeft w:val="0"/>
          <w:marRight w:val="0"/>
          <w:marTop w:val="0"/>
          <w:marBottom w:val="0"/>
          <w:divBdr>
            <w:top w:val="none" w:sz="0" w:space="0" w:color="auto"/>
            <w:left w:val="none" w:sz="0" w:space="0" w:color="auto"/>
            <w:bottom w:val="none" w:sz="0" w:space="0" w:color="auto"/>
            <w:right w:val="none" w:sz="0" w:space="0" w:color="auto"/>
          </w:divBdr>
          <w:divsChild>
            <w:div w:id="12929083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77519832">
      <w:bodyDiv w:val="1"/>
      <w:marLeft w:val="0"/>
      <w:marRight w:val="0"/>
      <w:marTop w:val="0"/>
      <w:marBottom w:val="0"/>
      <w:divBdr>
        <w:top w:val="none" w:sz="0" w:space="0" w:color="auto"/>
        <w:left w:val="none" w:sz="0" w:space="0" w:color="auto"/>
        <w:bottom w:val="none" w:sz="0" w:space="0" w:color="auto"/>
        <w:right w:val="none" w:sz="0" w:space="0" w:color="auto"/>
      </w:divBdr>
      <w:divsChild>
        <w:div w:id="1656301173">
          <w:marLeft w:val="0"/>
          <w:marRight w:val="0"/>
          <w:marTop w:val="0"/>
          <w:marBottom w:val="0"/>
          <w:divBdr>
            <w:top w:val="none" w:sz="0" w:space="0" w:color="auto"/>
            <w:left w:val="none" w:sz="0" w:space="0" w:color="auto"/>
            <w:bottom w:val="none" w:sz="0" w:space="0" w:color="auto"/>
            <w:right w:val="none" w:sz="0" w:space="0" w:color="auto"/>
          </w:divBdr>
          <w:divsChild>
            <w:div w:id="1384448286">
              <w:marLeft w:val="0"/>
              <w:marRight w:val="0"/>
              <w:marTop w:val="0"/>
              <w:marBottom w:val="0"/>
              <w:divBdr>
                <w:top w:val="none" w:sz="0" w:space="0" w:color="auto"/>
                <w:left w:val="none" w:sz="0" w:space="0" w:color="auto"/>
                <w:bottom w:val="none" w:sz="0" w:space="0" w:color="auto"/>
                <w:right w:val="none" w:sz="0" w:space="0" w:color="auto"/>
              </w:divBdr>
            </w:div>
            <w:div w:id="14157854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39748315">
      <w:bodyDiv w:val="1"/>
      <w:marLeft w:val="0"/>
      <w:marRight w:val="0"/>
      <w:marTop w:val="0"/>
      <w:marBottom w:val="0"/>
      <w:divBdr>
        <w:top w:val="none" w:sz="0" w:space="0" w:color="auto"/>
        <w:left w:val="none" w:sz="0" w:space="0" w:color="auto"/>
        <w:bottom w:val="none" w:sz="0" w:space="0" w:color="auto"/>
        <w:right w:val="none" w:sz="0" w:space="0" w:color="auto"/>
      </w:divBdr>
      <w:divsChild>
        <w:div w:id="771173305">
          <w:marLeft w:val="0"/>
          <w:marRight w:val="0"/>
          <w:marTop w:val="0"/>
          <w:marBottom w:val="0"/>
          <w:divBdr>
            <w:top w:val="none" w:sz="0" w:space="0" w:color="auto"/>
            <w:left w:val="none" w:sz="0" w:space="0" w:color="auto"/>
            <w:bottom w:val="none" w:sz="0" w:space="0" w:color="auto"/>
            <w:right w:val="none" w:sz="0" w:space="0" w:color="auto"/>
          </w:divBdr>
        </w:div>
      </w:divsChild>
    </w:div>
    <w:div w:id="1771923776">
      <w:bodyDiv w:val="1"/>
      <w:marLeft w:val="0"/>
      <w:marRight w:val="0"/>
      <w:marTop w:val="0"/>
      <w:marBottom w:val="0"/>
      <w:divBdr>
        <w:top w:val="none" w:sz="0" w:space="0" w:color="auto"/>
        <w:left w:val="none" w:sz="0" w:space="0" w:color="auto"/>
        <w:bottom w:val="none" w:sz="0" w:space="0" w:color="auto"/>
        <w:right w:val="none" w:sz="0" w:space="0" w:color="auto"/>
      </w:divBdr>
      <w:divsChild>
        <w:div w:id="1752504258">
          <w:marLeft w:val="0"/>
          <w:marRight w:val="0"/>
          <w:marTop w:val="0"/>
          <w:marBottom w:val="0"/>
          <w:divBdr>
            <w:top w:val="none" w:sz="0" w:space="0" w:color="auto"/>
            <w:left w:val="none" w:sz="0" w:space="0" w:color="auto"/>
            <w:bottom w:val="none" w:sz="0" w:space="0" w:color="auto"/>
            <w:right w:val="none" w:sz="0" w:space="0" w:color="auto"/>
          </w:divBdr>
          <w:divsChild>
            <w:div w:id="7336281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45530786">
      <w:bodyDiv w:val="1"/>
      <w:marLeft w:val="0"/>
      <w:marRight w:val="0"/>
      <w:marTop w:val="0"/>
      <w:marBottom w:val="0"/>
      <w:divBdr>
        <w:top w:val="none" w:sz="0" w:space="0" w:color="auto"/>
        <w:left w:val="none" w:sz="0" w:space="0" w:color="auto"/>
        <w:bottom w:val="none" w:sz="0" w:space="0" w:color="auto"/>
        <w:right w:val="none" w:sz="0" w:space="0" w:color="auto"/>
      </w:divBdr>
      <w:divsChild>
        <w:div w:id="584151111">
          <w:marLeft w:val="0"/>
          <w:marRight w:val="0"/>
          <w:marTop w:val="0"/>
          <w:marBottom w:val="0"/>
          <w:divBdr>
            <w:top w:val="none" w:sz="0" w:space="0" w:color="auto"/>
            <w:left w:val="none" w:sz="0" w:space="0" w:color="auto"/>
            <w:bottom w:val="none" w:sz="0" w:space="0" w:color="auto"/>
            <w:right w:val="none" w:sz="0" w:space="0" w:color="auto"/>
          </w:divBdr>
          <w:divsChild>
            <w:div w:id="250088730">
              <w:marLeft w:val="0"/>
              <w:marRight w:val="0"/>
              <w:marTop w:val="0"/>
              <w:marBottom w:val="0"/>
              <w:divBdr>
                <w:top w:val="none" w:sz="0" w:space="0" w:color="auto"/>
                <w:left w:val="none" w:sz="0" w:space="0" w:color="auto"/>
                <w:bottom w:val="none" w:sz="0" w:space="0" w:color="auto"/>
                <w:right w:val="none" w:sz="0" w:space="0" w:color="auto"/>
              </w:divBdr>
            </w:div>
            <w:div w:id="390808128">
              <w:marLeft w:val="0"/>
              <w:marRight w:val="0"/>
              <w:marTop w:val="0"/>
              <w:marBottom w:val="0"/>
              <w:divBdr>
                <w:top w:val="none" w:sz="0" w:space="0" w:color="auto"/>
                <w:left w:val="none" w:sz="0" w:space="0" w:color="auto"/>
                <w:bottom w:val="none" w:sz="0" w:space="0" w:color="auto"/>
                <w:right w:val="none" w:sz="0" w:space="0" w:color="auto"/>
              </w:divBdr>
            </w:div>
            <w:div w:id="9141652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12446116">
      <w:bodyDiv w:val="1"/>
      <w:marLeft w:val="0"/>
      <w:marRight w:val="0"/>
      <w:marTop w:val="0"/>
      <w:marBottom w:val="0"/>
      <w:divBdr>
        <w:top w:val="none" w:sz="0" w:space="0" w:color="auto"/>
        <w:left w:val="none" w:sz="0" w:space="0" w:color="auto"/>
        <w:bottom w:val="none" w:sz="0" w:space="0" w:color="auto"/>
        <w:right w:val="none" w:sz="0" w:space="0" w:color="auto"/>
      </w:divBdr>
      <w:divsChild>
        <w:div w:id="920603349">
          <w:marLeft w:val="0"/>
          <w:marRight w:val="0"/>
          <w:marTop w:val="0"/>
          <w:marBottom w:val="0"/>
          <w:divBdr>
            <w:top w:val="none" w:sz="0" w:space="0" w:color="auto"/>
            <w:left w:val="none" w:sz="0" w:space="0" w:color="auto"/>
            <w:bottom w:val="none" w:sz="0" w:space="0" w:color="auto"/>
            <w:right w:val="none" w:sz="0" w:space="0" w:color="auto"/>
          </w:divBdr>
          <w:divsChild>
            <w:div w:id="89919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40889339">
      <w:bodyDiv w:val="1"/>
      <w:marLeft w:val="0"/>
      <w:marRight w:val="0"/>
      <w:marTop w:val="0"/>
      <w:marBottom w:val="0"/>
      <w:divBdr>
        <w:top w:val="none" w:sz="0" w:space="0" w:color="auto"/>
        <w:left w:val="none" w:sz="0" w:space="0" w:color="auto"/>
        <w:bottom w:val="none" w:sz="0" w:space="0" w:color="auto"/>
        <w:right w:val="none" w:sz="0" w:space="0" w:color="auto"/>
      </w:divBdr>
      <w:divsChild>
        <w:div w:id="1175461736">
          <w:marLeft w:val="0"/>
          <w:marRight w:val="0"/>
          <w:marTop w:val="0"/>
          <w:marBottom w:val="0"/>
          <w:divBdr>
            <w:top w:val="none" w:sz="0" w:space="0" w:color="auto"/>
            <w:left w:val="none" w:sz="0" w:space="0" w:color="auto"/>
            <w:bottom w:val="none" w:sz="0" w:space="0" w:color="auto"/>
            <w:right w:val="none" w:sz="0" w:space="0" w:color="auto"/>
          </w:divBdr>
        </w:div>
      </w:divsChild>
    </w:div>
    <w:div w:id="2054693125">
      <w:bodyDiv w:val="1"/>
      <w:marLeft w:val="0"/>
      <w:marRight w:val="0"/>
      <w:marTop w:val="0"/>
      <w:marBottom w:val="0"/>
      <w:divBdr>
        <w:top w:val="none" w:sz="0" w:space="0" w:color="auto"/>
        <w:left w:val="none" w:sz="0" w:space="0" w:color="auto"/>
        <w:bottom w:val="none" w:sz="0" w:space="0" w:color="auto"/>
        <w:right w:val="none" w:sz="0" w:space="0" w:color="auto"/>
      </w:divBdr>
    </w:div>
    <w:div w:id="2073038477">
      <w:bodyDiv w:val="1"/>
      <w:marLeft w:val="0"/>
      <w:marRight w:val="0"/>
      <w:marTop w:val="0"/>
      <w:marBottom w:val="0"/>
      <w:divBdr>
        <w:top w:val="none" w:sz="0" w:space="0" w:color="auto"/>
        <w:left w:val="none" w:sz="0" w:space="0" w:color="auto"/>
        <w:bottom w:val="none" w:sz="0" w:space="0" w:color="auto"/>
        <w:right w:val="none" w:sz="0" w:space="0" w:color="auto"/>
      </w:divBdr>
      <w:divsChild>
        <w:div w:id="1372880241">
          <w:marLeft w:val="0"/>
          <w:marRight w:val="0"/>
          <w:marTop w:val="0"/>
          <w:marBottom w:val="0"/>
          <w:divBdr>
            <w:top w:val="none" w:sz="0" w:space="0" w:color="auto"/>
            <w:left w:val="none" w:sz="0" w:space="0" w:color="auto"/>
            <w:bottom w:val="none" w:sz="0" w:space="0" w:color="auto"/>
            <w:right w:val="none" w:sz="0" w:space="0" w:color="auto"/>
          </w:divBdr>
        </w:div>
      </w:divsChild>
    </w:div>
    <w:div w:id="2079326509">
      <w:bodyDiv w:val="1"/>
      <w:marLeft w:val="0"/>
      <w:marRight w:val="0"/>
      <w:marTop w:val="0"/>
      <w:marBottom w:val="0"/>
      <w:divBdr>
        <w:top w:val="none" w:sz="0" w:space="0" w:color="auto"/>
        <w:left w:val="none" w:sz="0" w:space="0" w:color="auto"/>
        <w:bottom w:val="none" w:sz="0" w:space="0" w:color="auto"/>
        <w:right w:val="none" w:sz="0" w:space="0" w:color="auto"/>
      </w:divBdr>
      <w:divsChild>
        <w:div w:id="397821139">
          <w:marLeft w:val="0"/>
          <w:marRight w:val="0"/>
          <w:marTop w:val="0"/>
          <w:marBottom w:val="0"/>
          <w:divBdr>
            <w:top w:val="none" w:sz="0" w:space="0" w:color="auto"/>
            <w:left w:val="none" w:sz="0" w:space="0" w:color="auto"/>
            <w:bottom w:val="none" w:sz="0" w:space="0" w:color="auto"/>
            <w:right w:val="none" w:sz="0" w:space="0" w:color="auto"/>
          </w:divBdr>
          <w:divsChild>
            <w:div w:id="891963279">
              <w:marLeft w:val="0"/>
              <w:marRight w:val="0"/>
              <w:marTop w:val="0"/>
              <w:marBottom w:val="0"/>
              <w:divBdr>
                <w:top w:val="none" w:sz="0" w:space="0" w:color="auto"/>
                <w:left w:val="none" w:sz="0" w:space="0" w:color="auto"/>
                <w:bottom w:val="none" w:sz="0" w:space="0" w:color="auto"/>
                <w:right w:val="none" w:sz="0" w:space="0" w:color="auto"/>
              </w:divBdr>
            </w:div>
            <w:div w:id="922882895">
              <w:marLeft w:val="0"/>
              <w:marRight w:val="0"/>
              <w:marTop w:val="0"/>
              <w:marBottom w:val="0"/>
              <w:divBdr>
                <w:top w:val="none" w:sz="0" w:space="0" w:color="auto"/>
                <w:left w:val="none" w:sz="0" w:space="0" w:color="auto"/>
                <w:bottom w:val="none" w:sz="0" w:space="0" w:color="auto"/>
                <w:right w:val="none" w:sz="0" w:space="0" w:color="auto"/>
              </w:divBdr>
            </w:div>
            <w:div w:id="1395809351">
              <w:marLeft w:val="0"/>
              <w:marRight w:val="0"/>
              <w:marTop w:val="0"/>
              <w:marBottom w:val="0"/>
              <w:divBdr>
                <w:top w:val="none" w:sz="0" w:space="0" w:color="auto"/>
                <w:left w:val="none" w:sz="0" w:space="0" w:color="auto"/>
                <w:bottom w:val="none" w:sz="0" w:space="0" w:color="auto"/>
                <w:right w:val="none" w:sz="0" w:space="0" w:color="auto"/>
              </w:divBdr>
            </w:div>
            <w:div w:id="1524321957">
              <w:marLeft w:val="0"/>
              <w:marRight w:val="0"/>
              <w:marTop w:val="0"/>
              <w:marBottom w:val="0"/>
              <w:divBdr>
                <w:top w:val="none" w:sz="0" w:space="0" w:color="auto"/>
                <w:left w:val="none" w:sz="0" w:space="0" w:color="auto"/>
                <w:bottom w:val="none" w:sz="0" w:space="0" w:color="auto"/>
                <w:right w:val="none" w:sz="0" w:space="0" w:color="auto"/>
              </w:divBdr>
            </w:div>
            <w:div w:id="17600532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87677907">
      <w:bodyDiv w:val="1"/>
      <w:marLeft w:val="0"/>
      <w:marRight w:val="0"/>
      <w:marTop w:val="0"/>
      <w:marBottom w:val="0"/>
      <w:divBdr>
        <w:top w:val="none" w:sz="0" w:space="0" w:color="auto"/>
        <w:left w:val="none" w:sz="0" w:space="0" w:color="auto"/>
        <w:bottom w:val="none" w:sz="0" w:space="0" w:color="auto"/>
        <w:right w:val="none" w:sz="0" w:space="0" w:color="auto"/>
      </w:divBdr>
      <w:divsChild>
        <w:div w:id="733506070">
          <w:marLeft w:val="0"/>
          <w:marRight w:val="0"/>
          <w:marTop w:val="0"/>
          <w:marBottom w:val="0"/>
          <w:divBdr>
            <w:top w:val="none" w:sz="0" w:space="0" w:color="auto"/>
            <w:left w:val="none" w:sz="0" w:space="0" w:color="auto"/>
            <w:bottom w:val="none" w:sz="0" w:space="0" w:color="auto"/>
            <w:right w:val="none" w:sz="0" w:space="0" w:color="auto"/>
          </w:divBdr>
          <w:divsChild>
            <w:div w:id="1253659636">
              <w:marLeft w:val="0"/>
              <w:marRight w:val="0"/>
              <w:marTop w:val="0"/>
              <w:marBottom w:val="0"/>
              <w:divBdr>
                <w:top w:val="none" w:sz="0" w:space="0" w:color="auto"/>
                <w:left w:val="none" w:sz="0" w:space="0" w:color="auto"/>
                <w:bottom w:val="none" w:sz="0" w:space="0" w:color="auto"/>
                <w:right w:val="none" w:sz="0" w:space="0" w:color="auto"/>
              </w:divBdr>
            </w:div>
            <w:div w:id="15390496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15125875">
      <w:bodyDiv w:val="1"/>
      <w:marLeft w:val="0"/>
      <w:marRight w:val="0"/>
      <w:marTop w:val="0"/>
      <w:marBottom w:val="0"/>
      <w:divBdr>
        <w:top w:val="none" w:sz="0" w:space="0" w:color="auto"/>
        <w:left w:val="none" w:sz="0" w:space="0" w:color="auto"/>
        <w:bottom w:val="none" w:sz="0" w:space="0" w:color="auto"/>
        <w:right w:val="none" w:sz="0" w:space="0" w:color="auto"/>
      </w:divBdr>
    </w:div>
    <w:div w:id="214519913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oleObject" Target="embeddings/oleObject1.bin"/><Relationship Id="rId13" Type="http://schemas.openxmlformats.org/officeDocument/2006/relationships/image" Target="media/image4.wmf"/><Relationship Id="rId18" Type="http://schemas.openxmlformats.org/officeDocument/2006/relationships/image" Target="media/image7.png"/><Relationship Id="rId26" Type="http://schemas.openxmlformats.org/officeDocument/2006/relationships/image" Target="media/image12.wmf"/><Relationship Id="rId3" Type="http://schemas.openxmlformats.org/officeDocument/2006/relationships/settings" Target="settings.xml"/><Relationship Id="rId21" Type="http://schemas.openxmlformats.org/officeDocument/2006/relationships/image" Target="media/image9.emf"/><Relationship Id="rId34" Type="http://schemas.openxmlformats.org/officeDocument/2006/relationships/image" Target="media/image16.wmf"/><Relationship Id="rId7" Type="http://schemas.openxmlformats.org/officeDocument/2006/relationships/image" Target="media/image1.wmf"/><Relationship Id="rId12" Type="http://schemas.openxmlformats.org/officeDocument/2006/relationships/oleObject" Target="embeddings/oleObject3.bin"/><Relationship Id="rId17" Type="http://schemas.openxmlformats.org/officeDocument/2006/relationships/image" Target="media/image6.emf"/><Relationship Id="rId25" Type="http://schemas.openxmlformats.org/officeDocument/2006/relationships/oleObject" Target="embeddings/oleObject8.bin"/><Relationship Id="rId33" Type="http://schemas.openxmlformats.org/officeDocument/2006/relationships/oleObject" Target="embeddings/oleObject12.bin"/><Relationship Id="rId2" Type="http://schemas.openxmlformats.org/officeDocument/2006/relationships/styles" Target="styles.xml"/><Relationship Id="rId16" Type="http://schemas.openxmlformats.org/officeDocument/2006/relationships/oleObject" Target="embeddings/oleObject5.bin"/><Relationship Id="rId20" Type="http://schemas.openxmlformats.org/officeDocument/2006/relationships/oleObject" Target="embeddings/oleObject6.bin"/><Relationship Id="rId29" Type="http://schemas.openxmlformats.org/officeDocument/2006/relationships/image" Target="media/image14.wmf"/><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3.wmf"/><Relationship Id="rId24" Type="http://schemas.openxmlformats.org/officeDocument/2006/relationships/image" Target="media/image11.wmf"/><Relationship Id="rId32" Type="http://schemas.openxmlformats.org/officeDocument/2006/relationships/image" Target="media/image15.wmf"/><Relationship Id="rId37" Type="http://schemas.openxmlformats.org/officeDocument/2006/relationships/theme" Target="theme/theme1.xml"/><Relationship Id="rId5" Type="http://schemas.openxmlformats.org/officeDocument/2006/relationships/footnotes" Target="footnotes.xml"/><Relationship Id="rId15" Type="http://schemas.openxmlformats.org/officeDocument/2006/relationships/image" Target="media/image5.wmf"/><Relationship Id="rId23" Type="http://schemas.openxmlformats.org/officeDocument/2006/relationships/oleObject" Target="embeddings/oleObject7.bin"/><Relationship Id="rId28" Type="http://schemas.openxmlformats.org/officeDocument/2006/relationships/image" Target="media/image13.wmf"/><Relationship Id="rId36" Type="http://schemas.openxmlformats.org/officeDocument/2006/relationships/fontTable" Target="fontTable.xml"/><Relationship Id="rId10" Type="http://schemas.openxmlformats.org/officeDocument/2006/relationships/oleObject" Target="embeddings/oleObject2.bin"/><Relationship Id="rId19" Type="http://schemas.openxmlformats.org/officeDocument/2006/relationships/image" Target="media/image8.wmf"/><Relationship Id="rId31" Type="http://schemas.openxmlformats.org/officeDocument/2006/relationships/oleObject" Target="embeddings/oleObject11.bin"/><Relationship Id="rId4" Type="http://schemas.openxmlformats.org/officeDocument/2006/relationships/webSettings" Target="webSettings.xml"/><Relationship Id="rId9" Type="http://schemas.openxmlformats.org/officeDocument/2006/relationships/image" Target="media/image2.wmf"/><Relationship Id="rId14" Type="http://schemas.openxmlformats.org/officeDocument/2006/relationships/oleObject" Target="embeddings/oleObject4.bin"/><Relationship Id="rId22" Type="http://schemas.openxmlformats.org/officeDocument/2006/relationships/image" Target="media/image10.wmf"/><Relationship Id="rId27" Type="http://schemas.openxmlformats.org/officeDocument/2006/relationships/oleObject" Target="embeddings/oleObject9.bin"/><Relationship Id="rId30" Type="http://schemas.openxmlformats.org/officeDocument/2006/relationships/oleObject" Target="embeddings/oleObject10.bin"/><Relationship Id="rId35" Type="http://schemas.openxmlformats.org/officeDocument/2006/relationships/oleObject" Target="embeddings/oleObject13.bin"/></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TotalTime>
  <Pages>1</Pages>
  <Words>1735</Words>
  <Characters>9891</Characters>
  <Application>Microsoft Office Word</Application>
  <DocSecurity>0</DocSecurity>
  <Lines>82</Lines>
  <Paragraphs>23</Paragraphs>
  <ScaleCrop>false</ScaleCrop>
  <Company>Microsoft</Company>
  <LinksUpToDate>false</LinksUpToDate>
  <CharactersWithSpaces>11603</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苏州大学《高等仪器分析》试卷 (A卷)答案</dc:title>
  <dc:creator>zjk_2</dc:creator>
  <cp:lastModifiedBy>PC</cp:lastModifiedBy>
  <cp:revision>4</cp:revision>
  <dcterms:created xsi:type="dcterms:W3CDTF">2015-12-27T15:34:00Z</dcterms:created>
  <dcterms:modified xsi:type="dcterms:W3CDTF">2015-12-27T15:36:00Z</dcterms:modified>
</cp:coreProperties>
</file>