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AA1BF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自动驾驶闭环</w:t>
      </w:r>
    </w:p>
    <w:p w14:paraId="517F3313">
      <w:pPr>
        <w:pStyle w:val="2"/>
        <w:bidi w:val="0"/>
      </w:pPr>
      <w:r>
        <w:t>概述</w:t>
      </w:r>
    </w:p>
    <w:p w14:paraId="19738A8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Apollo 自动驾驶系统包含有定位模块、高精地图、感知模块、预测模块、规划模块、控制模块，以及安全模块。要实现自动驾驶场景实验就要依次启动以上各模块。本小节将以激光雷达作为感知传感器，依次启动以上各模块，在封闭园区启动自动驾驶，实现自动驾驶闭环实验。</w:t>
      </w:r>
    </w:p>
    <w:p w14:paraId="003E0636">
      <w:pPr>
        <w:pStyle w:val="2"/>
        <w:bidi w:val="0"/>
      </w:pPr>
      <w:r>
        <w:t>准备工作</w:t>
      </w:r>
    </w:p>
    <w:p w14:paraId="7FCC1376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1、具有供自动驾驶使用的地图。</w:t>
      </w:r>
    </w:p>
    <w:p w14:paraId="3B74B83C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2、安全，一定要有一名同学担当安全员角色，以便遇到危险状况，及时接管车辆。</w:t>
      </w:r>
    </w:p>
    <w:p w14:paraId="1B54356D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3、登录系统分为两种情况：</w:t>
      </w:r>
    </w:p>
    <w:p w14:paraId="1C38B17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一种是计算单元未连接屏幕，使用笔记本远程连接方式登录系统；</w:t>
      </w:r>
    </w:p>
    <w:p w14:paraId="2CE1A2B4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一种是计算单元连接屏幕，使用屏幕及键盘进行操作登录系统。</w:t>
      </w:r>
    </w:p>
    <w:p w14:paraId="609F9521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9"/>
          <w:rFonts w:ascii="宋体" w:hAnsi="宋体" w:eastAsia="宋体" w:cs="宋体"/>
          <w:color w:val="E61300"/>
          <w:kern w:val="0"/>
          <w:sz w:val="24"/>
          <w:szCs w:val="24"/>
          <w:u w:val="single"/>
          <w:lang w:val="en-US" w:eastAsia="zh-CN" w:bidi="ar"/>
        </w:rPr>
        <w:t>请根据自己的实际情况选择相应的方式。</w:t>
      </w:r>
    </w:p>
    <w:p w14:paraId="520158B3">
      <w:pPr>
        <w:pStyle w:val="2"/>
        <w:bidi w:val="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使用笔记本远程连接方式进行操作</w:t>
      </w:r>
    </w:p>
    <w:p w14:paraId="6204C771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1、启动红旗车</w:t>
      </w:r>
    </w:p>
    <w:p w14:paraId="47E2BEDA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将车钥匙放到车内（车钥匙不得离车太远），脚踩刹车，手按车辆启动引擎按钮，启动红旗车。</w:t>
      </w:r>
    </w:p>
    <w:p w14:paraId="5642B25D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2、启动计算单元（ubuntu系统）</w:t>
      </w:r>
    </w:p>
    <w:p w14:paraId="6D1D4215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按下主副驾中间的启动按钮，启动计算单元。</w:t>
      </w:r>
    </w:p>
    <w:p w14:paraId="3E3DDB26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3、连接车内Wi-Fi</w:t>
      </w:r>
    </w:p>
    <w:p w14:paraId="089395D7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车辆内Wi-Fi是隐藏的，Wi-Fi 名为：HQEV+车辆编号后三位，如车辆编号为0605，则车内Wi-Fi名为 HQEV605，Wi-Fi密码为 apollo123。</w:t>
      </w:r>
    </w:p>
    <w:p w14:paraId="50A90FB0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4、远程登录计算单元</w:t>
      </w:r>
    </w:p>
    <w:p w14:paraId="4A586475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使用ssh命令登录计算单元（ubuntu系统）。</w:t>
      </w:r>
    </w:p>
    <w:tbl>
      <w:tblPr>
        <w:tblStyle w:val="7"/>
        <w:tblW w:w="0" w:type="auto"/>
        <w:tblInd w:w="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8"/>
        <w:gridCol w:w="1099"/>
      </w:tblGrid>
      <w:tr w14:paraId="6A17F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7D7D7" w:themeFill="background1" w:themeFillShade="D8"/>
          </w:tcPr>
          <w:p w14:paraId="299905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A6A6A6" w:themeColor="background1" w:themeShade="A6"/>
                <w:kern w:val="0"/>
                <w:sz w:val="24"/>
                <w:szCs w:val="24"/>
                <w:lang w:val="en-US" w:eastAsia="zh-CN" w:bidi="ar"/>
              </w:rPr>
              <w:t>&lt;/&gt;</w:t>
            </w:r>
          </w:p>
        </w:tc>
        <w:tc>
          <w:tcPr>
            <w:tcW w:w="109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D7D7D7" w:themeFill="background1" w:themeFillShade="D8"/>
          </w:tcPr>
          <w:p w14:paraId="059F643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宋体" w:hAnsi="宋体" w:eastAsia="宋体" w:cs="宋体"/>
                <w:color w:val="A6A6A6" w:themeColor="background1" w:themeShade="A6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A6A6A6" w:themeColor="background1" w:themeShade="A6"/>
                <w:kern w:val="0"/>
                <w:sz w:val="22"/>
                <w:szCs w:val="22"/>
                <w:lang w:val="en-US" w:eastAsia="zh-CN" w:bidi="ar"/>
              </w:rPr>
              <w:t>Plain Text</w:t>
            </w:r>
          </w:p>
        </w:tc>
      </w:tr>
      <w:tr w14:paraId="4537E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1F1F1" w:themeFill="background1" w:themeFillShade="F2"/>
        </w:tblPrEx>
        <w:tc>
          <w:tcPr>
            <w:tcW w:w="9877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top"/>
          </w:tcPr>
          <w:p w14:paraId="2DA649D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ssh apollo@192.168.10.6 </w:t>
            </w:r>
          </w:p>
        </w:tc>
      </w:tr>
    </w:tbl>
    <w:p w14:paraId="53F0B63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DA190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命令执行后，按照提示输入ubuntu密码“apollo”，进入ubuntu系统。</w:t>
      </w:r>
    </w:p>
    <w:p w14:paraId="3F28E4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E61300"/>
          <w:kern w:val="0"/>
          <w:sz w:val="24"/>
          <w:szCs w:val="24"/>
          <w:lang w:val="en-US" w:eastAsia="zh-CN" w:bidi="ar"/>
        </w:rPr>
        <w:t>注意：使用的笔记本需要安装 ssh-client 工具。</w:t>
      </w:r>
    </w:p>
    <w:p w14:paraId="0ACB5D3F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使用cd命令进入apollo工程目录</w:t>
      </w:r>
    </w:p>
    <w:tbl>
      <w:tblPr>
        <w:tblStyle w:val="7"/>
        <w:tblW w:w="0" w:type="auto"/>
        <w:tblInd w:w="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8"/>
        <w:gridCol w:w="1099"/>
      </w:tblGrid>
      <w:tr w14:paraId="2880E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7D7D7" w:themeFill="background1" w:themeFillShade="D8"/>
          </w:tcPr>
          <w:p w14:paraId="68B668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A6A6A6" w:themeColor="background1" w:themeShade="A6"/>
                <w:kern w:val="0"/>
                <w:sz w:val="24"/>
                <w:szCs w:val="24"/>
                <w:lang w:val="en-US" w:eastAsia="zh-CN" w:bidi="ar"/>
              </w:rPr>
              <w:t>&lt;/&gt;</w:t>
            </w:r>
          </w:p>
        </w:tc>
        <w:tc>
          <w:tcPr>
            <w:tcW w:w="109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D7D7D7" w:themeFill="background1" w:themeFillShade="D8"/>
          </w:tcPr>
          <w:p w14:paraId="330D4FE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宋体" w:hAnsi="宋体" w:eastAsia="宋体" w:cs="宋体"/>
                <w:color w:val="A6A6A6" w:themeColor="background1" w:themeShade="A6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A6A6A6" w:themeColor="background1" w:themeShade="A6"/>
                <w:kern w:val="0"/>
                <w:sz w:val="22"/>
                <w:szCs w:val="22"/>
                <w:lang w:val="en-US" w:eastAsia="zh-CN" w:bidi="ar"/>
              </w:rPr>
              <w:t>Plain Text</w:t>
            </w:r>
          </w:p>
        </w:tc>
      </w:tr>
      <w:tr w14:paraId="497E3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77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top"/>
          </w:tcPr>
          <w:p w14:paraId="49F51B1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cd apollo-edu-9.1.1</w:t>
            </w:r>
          </w:p>
        </w:tc>
      </w:tr>
    </w:tbl>
    <w:p w14:paraId="2FD3FEF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23D68E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E61300"/>
          <w:kern w:val="0"/>
          <w:sz w:val="24"/>
          <w:szCs w:val="24"/>
          <w:lang w:val="en-US" w:eastAsia="zh-CN" w:bidi="ar"/>
        </w:rPr>
        <w:t>注意：不同的车apollo工程目录可能不同，工程名也可能不同，如红旗车apollo工程目录放置在 “～/apollo-deu-9.1.1” 目录下</w:t>
      </w:r>
    </w:p>
    <w:p w14:paraId="413F8E81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使用”aem enter“命令进入容器环境</w:t>
      </w:r>
    </w:p>
    <w:tbl>
      <w:tblPr>
        <w:tblStyle w:val="7"/>
        <w:tblW w:w="0" w:type="auto"/>
        <w:tblInd w:w="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8"/>
        <w:gridCol w:w="1099"/>
      </w:tblGrid>
      <w:tr w14:paraId="6F5D3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1F1F1" w:themeFill="background1" w:themeFillShade="F2"/>
        </w:tblPrEx>
        <w:tc>
          <w:tcPr>
            <w:tcW w:w="8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7D7D7" w:themeFill="background1" w:themeFillShade="D8"/>
          </w:tcPr>
          <w:p w14:paraId="6C7554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A6A6A6" w:themeColor="background1" w:themeShade="A6"/>
                <w:kern w:val="0"/>
                <w:sz w:val="24"/>
                <w:szCs w:val="24"/>
                <w:lang w:val="en-US" w:eastAsia="zh-CN" w:bidi="ar"/>
              </w:rPr>
              <w:t>&lt;/&gt;</w:t>
            </w:r>
          </w:p>
        </w:tc>
        <w:tc>
          <w:tcPr>
            <w:tcW w:w="109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D7D7D7" w:themeFill="background1" w:themeFillShade="D8"/>
          </w:tcPr>
          <w:p w14:paraId="1EF51C3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宋体" w:hAnsi="宋体" w:eastAsia="宋体" w:cs="宋体"/>
                <w:color w:val="A6A6A6" w:themeColor="background1" w:themeShade="A6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A6A6A6" w:themeColor="background1" w:themeShade="A6"/>
                <w:kern w:val="0"/>
                <w:sz w:val="22"/>
                <w:szCs w:val="22"/>
                <w:lang w:val="en-US" w:eastAsia="zh-CN" w:bidi="ar"/>
              </w:rPr>
              <w:t>Plain Text</w:t>
            </w:r>
          </w:p>
        </w:tc>
      </w:tr>
      <w:tr w14:paraId="76E74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77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top"/>
          </w:tcPr>
          <w:p w14:paraId="3453228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aem enter</w:t>
            </w:r>
          </w:p>
        </w:tc>
      </w:tr>
    </w:tbl>
    <w:p w14:paraId="705FD70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142B1F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E61300"/>
          <w:kern w:val="0"/>
          <w:sz w:val="24"/>
          <w:szCs w:val="24"/>
          <w:lang w:val="en-US" w:eastAsia="zh-CN" w:bidi="ar"/>
        </w:rPr>
        <w:t>注意：</w:t>
      </w:r>
    </w:p>
    <w:p w14:paraId="17CE0152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color w:val="E61300"/>
          <w:kern w:val="0"/>
          <w:sz w:val="24"/>
          <w:szCs w:val="24"/>
          <w:lang w:val="en-US" w:eastAsia="zh-CN" w:bidi="ar"/>
        </w:rPr>
        <w:t>1、命令执行后，命令行前缀部分会发生变化；</w:t>
      </w:r>
    </w:p>
    <w:p w14:paraId="6165C3F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color w:val="E61300"/>
          <w:kern w:val="0"/>
          <w:sz w:val="24"/>
          <w:szCs w:val="24"/>
          <w:lang w:val="en-US" w:eastAsia="zh-CN" w:bidi="ar"/>
        </w:rPr>
        <w:t>2、命令执行前，请确认容器已经启动，若没有启动，请使用命令”aem start“启动容器。一般容器只启动一次，这里可先使用”aem enter“命令进入容器，若进入失败，再使用”aem start“命令启动容器，再次使用”aem enter”进入容器。</w:t>
      </w:r>
    </w:p>
    <w:p w14:paraId="2315AE9E">
      <w:pPr>
        <w:pStyle w:val="2"/>
        <w:bidi w:val="0"/>
      </w:pPr>
      <w:r>
        <w:t>自动驾驶闭环</w:t>
      </w:r>
    </w:p>
    <w:p w14:paraId="0959BD36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color w:val="E61300"/>
          <w:kern w:val="0"/>
          <w:sz w:val="24"/>
          <w:szCs w:val="24"/>
          <w:u w:val="single"/>
          <w:lang w:val="en-US" w:eastAsia="zh-CN" w:bidi="ar"/>
        </w:rPr>
        <w:t>注意：请在完成准备工作后，再继续后续操作</w:t>
      </w:r>
    </w:p>
    <w:p w14:paraId="2C923524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在终端中输入“aem bootstrap start --plus”命令，启动dreamview plus。</w:t>
      </w:r>
    </w:p>
    <w:tbl>
      <w:tblPr>
        <w:tblStyle w:val="7"/>
        <w:tblW w:w="0" w:type="auto"/>
        <w:tblInd w:w="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8"/>
        <w:gridCol w:w="1099"/>
      </w:tblGrid>
      <w:tr w14:paraId="32EDD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1F1F1" w:themeFill="background1" w:themeFillShade="F2"/>
        </w:tblPrEx>
        <w:tc>
          <w:tcPr>
            <w:tcW w:w="8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7D7D7" w:themeFill="background1" w:themeFillShade="D8"/>
          </w:tcPr>
          <w:p w14:paraId="2EE6BF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A6A6A6" w:themeColor="background1" w:themeShade="A6"/>
                <w:kern w:val="0"/>
                <w:sz w:val="24"/>
                <w:szCs w:val="24"/>
                <w:lang w:val="en-US" w:eastAsia="zh-CN" w:bidi="ar"/>
              </w:rPr>
              <w:t>&lt;/&gt;</w:t>
            </w:r>
          </w:p>
        </w:tc>
        <w:tc>
          <w:tcPr>
            <w:tcW w:w="109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D7D7D7" w:themeFill="background1" w:themeFillShade="D8"/>
          </w:tcPr>
          <w:p w14:paraId="403DFC9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宋体" w:hAnsi="宋体" w:eastAsia="宋体" w:cs="宋体"/>
                <w:color w:val="A6A6A6" w:themeColor="background1" w:themeShade="A6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A6A6A6" w:themeColor="background1" w:themeShade="A6"/>
                <w:kern w:val="0"/>
                <w:sz w:val="22"/>
                <w:szCs w:val="22"/>
                <w:lang w:val="en-US" w:eastAsia="zh-CN" w:bidi="ar"/>
              </w:rPr>
              <w:t>Plain Text</w:t>
            </w:r>
          </w:p>
        </w:tc>
      </w:tr>
      <w:tr w14:paraId="1C553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77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top"/>
          </w:tcPr>
          <w:p w14:paraId="3F8B8F9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aem bootstrap start --plus</w:t>
            </w:r>
          </w:p>
        </w:tc>
      </w:tr>
    </w:tbl>
    <w:p w14:paraId="1BD9804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0884209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567648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38545" cy="918210"/>
            <wp:effectExtent l="0" t="0" r="8255" b="21590"/>
            <wp:docPr id="31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8545" cy="918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68E3F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B644A0A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2、在浏览器中地址栏中输入“192.168.10.6:8888”网址，并按下 回车键 加载页面。</w:t>
      </w:r>
    </w:p>
    <w:p w14:paraId="3D1416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E61300"/>
          <w:kern w:val="0"/>
          <w:sz w:val="24"/>
          <w:szCs w:val="24"/>
          <w:lang w:val="en-US" w:eastAsia="zh-CN" w:bidi="ar"/>
        </w:rPr>
        <w:t>注意：若您使用计算单元直连屏幕，也可在浏览器地址中输入“localhost：8888”</w:t>
      </w:r>
    </w:p>
    <w:p w14:paraId="4B90B45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5535" cy="1986280"/>
            <wp:effectExtent l="0" t="0" r="12065" b="20320"/>
            <wp:docPr id="25" name="图片 1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1986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9BA0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D13F1B0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</w:rPr>
        <w:t xml:space="preserve">选择 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</w:rPr>
        <w:t xml:space="preserve">vehicle test 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</w:rPr>
        <w:t>模式，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勾选Accept the User Agreement and Privacy Policy，点击“Enter this mode”，进入相应的模式页面。</w:t>
      </w:r>
    </w:p>
    <w:p w14:paraId="4DC1B65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" w:bidi="ar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" w:bidi="ar"/>
        </w:rPr>
        <w:t>注意：必须勾选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" w:bidi="ar"/>
        </w:rPr>
        <w:t>vehicle test 模式，否则需重启所有模块，影响比赛时间</w:t>
      </w:r>
      <w:bookmarkStart w:id="0" w:name="_GoBack"/>
      <w:bookmarkEnd w:id="0"/>
    </w:p>
    <w:p w14:paraId="54A4E1A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</w:rPr>
        <w:drawing>
          <wp:inline distT="0" distB="0" distL="114300" distR="114300">
            <wp:extent cx="6168390" cy="3259455"/>
            <wp:effectExtent l="0" t="0" r="3810" b="171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668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D9B13E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915215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2EB7B3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CA1AAC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D936868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</w:rPr>
        <w:t>4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、点击模式，下拉框中选择“vehicle test”模式，进入vehicle test模式。</w:t>
      </w:r>
    </w:p>
    <w:p w14:paraId="060D42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7440" cy="3532505"/>
            <wp:effectExtent l="0" t="0" r="10160" b="23495"/>
            <wp:docPr id="19" name="图片 23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3" descr="IMG_26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532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3AF1A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933BFE8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8、高精地图栏中，选择相应的地图。</w:t>
      </w:r>
    </w:p>
    <w:p w14:paraId="6006857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7440" cy="3544570"/>
            <wp:effectExtent l="0" t="0" r="10160" b="11430"/>
            <wp:docPr id="21" name="图片 24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4" descr="IMG_26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544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6E015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1CE4CD9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9、在模块栏中，依次点选“Gnss Driver”、“RtkLocalization”、“Transform”、“LidarDriver”、“LidarPerception”、“Prediction”、“Planing”、“ExternalCmd”、“Canbus”、“SafetyManager”、“TaskManager”，启动自动驾驶所需的模块。</w:t>
      </w:r>
    </w:p>
    <w:p w14:paraId="7303C04E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color w:val="E61300"/>
          <w:kern w:val="0"/>
          <w:sz w:val="24"/>
          <w:szCs w:val="24"/>
          <w:lang w:val="en-US" w:eastAsia="zh-CN" w:bidi="ar"/>
        </w:rPr>
        <w:t>注意：若车不在地图内，请先将车开进地图内，车在地图内，感知会屏蔽道路外的障碍物。</w:t>
      </w:r>
    </w:p>
    <w:p w14:paraId="2EFD1DD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7440" cy="3532505"/>
            <wp:effectExtent l="0" t="0" r="10160" b="23495"/>
            <wp:docPr id="18" name="图片 25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5" descr="IMG_26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532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3725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A8086E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7440" cy="3520440"/>
            <wp:effectExtent l="0" t="0" r="10160" b="10160"/>
            <wp:docPr id="27" name="图片 26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 descr="IMG_26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520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210AF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53B47F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10、待所有模块启动后，点击车辆可视化中的“路由编辑”按钮，进入路由编辑页面。</w:t>
      </w:r>
    </w:p>
    <w:p w14:paraId="1B49C38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0455" cy="3542665"/>
            <wp:effectExtent l="0" t="0" r="17145" b="13335"/>
            <wp:docPr id="24" name="图片 27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7" descr="IMG_26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3542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2F12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DB21C92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11、在路由编辑页面，设置车辆途径点后，点击“保存编辑”按钮，保存路由编辑。</w:t>
      </w:r>
    </w:p>
    <w:p w14:paraId="70BEC5D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7440" cy="3556635"/>
            <wp:effectExtent l="0" t="0" r="10160" b="24765"/>
            <wp:docPr id="30" name="图片 28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 descr="IMG_26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556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62D24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DA8970D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12、点击左下角的“发送路由”按钮，生成自动驾驶路由线路及规划轨迹。</w:t>
      </w:r>
    </w:p>
    <w:p w14:paraId="42B1014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7440" cy="3544570"/>
            <wp:effectExtent l="0" t="0" r="10160" b="11430"/>
            <wp:docPr id="28" name="图片 29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9" descr="IMG_26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544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7E385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C506561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13、系好主副驾安全带，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关好4个车门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，将档位切换到N档，点击左下角的“自动驾驶”按钮，启动自动驾驶。</w:t>
      </w:r>
    </w:p>
    <w:p w14:paraId="0F46B45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点击“自动驾驶”按钮后，左下方按钮状态由“自动驾驶”切换为“运行中”。</w:t>
      </w:r>
    </w:p>
    <w:p w14:paraId="7ABC05A7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color w:val="E61300"/>
          <w:kern w:val="0"/>
          <w:sz w:val="24"/>
          <w:szCs w:val="24"/>
          <w:u w:val="single"/>
          <w:lang w:val="en-US" w:eastAsia="zh-CN" w:bidi="ar"/>
        </w:rPr>
        <w:t>注意：遇到超出预期状况，请担任安全员同学及时踩刹车或者转动方向盘，及时接管车辆，防止事故发生。</w:t>
      </w:r>
    </w:p>
    <w:p w14:paraId="585D505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7440" cy="3520440"/>
            <wp:effectExtent l="0" t="0" r="10160" b="10160"/>
            <wp:docPr id="23" name="图片 30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0" descr="IMG_26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520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8595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3800C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7440" cy="3532505"/>
            <wp:effectExtent l="0" t="0" r="10160" b="23495"/>
            <wp:docPr id="20" name="图片 31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1" descr="IMG_27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532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1BA8A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4AA0720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14、自动驾驶完成后，及时接管车辆，完成此次自动驾驶任务。</w:t>
      </w:r>
    </w:p>
    <w:p w14:paraId="15BF5A9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车辆接管后，左下方按钮状态由“运行中”切换为“自动驾驶”。</w:t>
      </w:r>
    </w:p>
    <w:p w14:paraId="420B58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7440" cy="3544570"/>
            <wp:effectExtent l="0" t="0" r="10160" b="11430"/>
            <wp:docPr id="32" name="图片 32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IMG_27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544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A3D86D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EEB43B"/>
    <w:multiLevelType w:val="singleLevel"/>
    <w:tmpl w:val="86EEB43B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F2762C60"/>
    <w:multiLevelType w:val="singleLevel"/>
    <w:tmpl w:val="F2762C6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B6B3C"/>
    <w:rsid w:val="1BF08F2A"/>
    <w:rsid w:val="2BFED18C"/>
    <w:rsid w:val="37FB6B3C"/>
    <w:rsid w:val="4FA78DA1"/>
    <w:rsid w:val="5FEE2393"/>
    <w:rsid w:val="6F574662"/>
    <w:rsid w:val="6FF3F9C7"/>
    <w:rsid w:val="7F66440E"/>
    <w:rsid w:val="BFBA2E58"/>
    <w:rsid w:val="EBF32837"/>
    <w:rsid w:val="F9FD8422"/>
    <w:rsid w:val="FADF4855"/>
    <w:rsid w:val="FD735727"/>
    <w:rsid w:val="FDBB9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WWO_wpscloud_20251223211022-ce96ae1422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2025-08-19T09:00:00Z</dcterms:created>
  <dc:creator>石念明</dc:creator>
  <cp:lastModifiedBy>石念明</cp:lastModifiedBy>
  <dcterms:modified xsi:type="dcterms:W3CDTF">2026-07-29T10:50:42Z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2052-12.9.0.24132</vt:lpwstr>
  </property>
  <property fmtid="{D5CDD505-2E9C-101B-9397-08002B2CF9AE}" pid="3" name="ICV">
    <vt:lpwstr>F39C77C2DE704311826A696A4CD440E0_43</vt:lpwstr>
  </property>
</Properties>
</file>