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ADR-007 — Security First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Accepted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**Date:** 2026-07-20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**Deciders:** AllInvites Engineering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AllInvites administra información sensible relacionada con eventos privados, invitados, datos personales, dominios personalizados, conversaciones mediante Inteligencia Artificial y futuras integraciones empresariales.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el inicio del proyecto se decidió que la seguridad no sería una funcionalidad adicional, sino un principio arquitectónico presente en todas las capas del sistema.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Toda decisión técnica deberá evaluarse considerando primero su impacto en la seguridad.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Problem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 muchos proyectos la seguridad se incorpora al final del desarrollo.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enfoque produce: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Exposición innecesaria de información.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APIs vulnerables.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Controles de acceso inconsistentes.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Errores de autorización.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Mayor costo de corrección.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Riesgos para los datos de los clientes.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seguridad debe diseñarse desde la arquitectura y no agregarse posteriormente.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Decision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AllInvites adopta una estrategia **Security First**.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seguridad constituye una responsabilidad transversal presente en: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Arquitectura.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Dominio.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Base de datos.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Inteligencia Artificial.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Observabilidad.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Desarrollo.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Toda funcionalidad deberá diseñarse considerando primero sus implicaciones de seguridad.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Security Principles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La plataforma seguirá los siguientes principios: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Secure by Default.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Explicit Authorization.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Zero Trust entre componentes.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Fail Secure.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Principle of Single Responsibility.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Security by Design.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 autenticación será centralizada.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Inicialmente se utilizará: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Supabase Auth.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JWT.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Refresh Tokens.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Sesiones seguras.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 el futuro podrán incorporarse: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MFA.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SSO.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OAuth Providers.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Enterprise Identity.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Authorization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autorización será explícita.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Toda operación deberá validar: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Usuario autenticado.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Organización activa.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Estado del recurso.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Nunca se asumirá que un usuario autenticado tiene acceso a un recurso.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Multi-Tenant Isolation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Toda consulta deberá respetar el aislamiento entre organizaciones.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Los mecanismos de protección incluyen: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Organization Ownership.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Row Level Security.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Validaciones del dominio.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Application Services.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Nunca será posible acceder a información perteneciente a otra organización.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API Security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Todas las APIs deberán implementar: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HTTPS obligatorio.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Versionado.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Validación de entrada.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Validación de autorización.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Sanitización.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Logging.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Error Handling seguro.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Nunca deberán exponer información sensible mediante mensajes de error.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Database Security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 base de datos implementará múltiples mecanismos de protección.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Row Level Security.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Foreign Keys.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Constraints.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Transactions.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Backups.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El acceso directo a PostgreSQL estará restringido exclusivamente a la infraestructura autorizada.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Secrets Management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Ningún secreto deberá almacenarse: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En el código fuente.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En repositorios Git.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En archivos públicos.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Todos los secretos deberán administrarse mediante mecanismos seguros del entorno de ejecución.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AI Security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 AI Event Assistant deberá respetar exactamente las mismas reglas de seguridad que cualquier usuario del sistema.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El agente: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No tendrá privilegios especiales.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No accederá directamente a PostgreSQL.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No recibirá secretos.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No accederá a información de otras organizaciones.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No podrá ejecutar operaciones sin autorización.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Input Validation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Toda entrada del sistema deberá validarse.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Formularios.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Uploads.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Webhooks.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AI Prompts.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Archivos.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La validación ocurrirá antes de ejecutar cualquier caso de uso.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Logging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Toda acción relevante deberá registrarse.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Login.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Logout.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Cambios de permisos.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Eliminaciones.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Cambios críticos.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Configuración.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Errores de autorización.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Acciones administrativas.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Audit Trail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Las acciones críticas deberán ser auditables.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El historial deberá incluir: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Usuario.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Organización.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Fecha.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Acción.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Recurso.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 auditoría nunca deberá poder modificarse desde la aplicación.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Secure Development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Todo desarrollo deberá seguir prácticas seguras.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Incluyendo: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Revisión de código.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Dependencias actualizadas.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Análisis estático.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Validación de vulnerabilidades.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Revisión de permisos.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Principio de mínimo privilegio.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Business Benefits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Esta estrategia proporciona: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Mayor confianza.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Protección de datos.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Escalabilidad empresarial.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Menor riesgo operativo.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Facilidad para auditorías.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Preparación para certificaciones futuras.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 arquitectura permitirá incorporar: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MFA.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SSO.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Passkeys.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WAF.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SIEM.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IDS/IPS.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Secret Rotation.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Security Monitoring.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Threat Detection.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Sin modificar los principios definidos en este ADR.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Consequences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Positive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Plataforma más segura.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Menor superficie de ataque.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Arquitectura consistente.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Protección Multi-Tenant.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Mayor confianza para clientes empresariales.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Negative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Mayor esfuerzo de implementación.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Más validaciones.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Desarrollo ligeramente más lento.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Estos compromisos son aceptables debido al carácter crítico de la información administrada.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Alternatives Considered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 Security as Feature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Incorporar mecanismos de seguridad únicamente cuando fueran necesarios.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Alto riesgo.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Costos elevados de corrección.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Arquitectura inconsistente.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Database-Only Security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Delegar toda la seguridad a PostgreSQL.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**Rejected**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Insuficiente.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No protege APIs.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No protege el dominio.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Viola el principio Defense in Depth.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References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MASTER_SPEC v1.0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Architecture.md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ADR-001 — Multi-Tenant Ownership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ADR-004 — API Segmentation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ADR-006 — AI Architecture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Status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La seguridad constituye un principio arquitectónico transversal de AllInvites. Toda decisión técnica futura deberá respetar los principios definidos en este ADR.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