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67" w:rsidRDefault="005577C2">
      <w:pPr>
        <w:rPr>
          <w:noProof/>
        </w:rPr>
      </w:pPr>
      <w:r w:rsidRPr="005577C2">
        <w:rPr>
          <w:noProof/>
        </w:rPr>
        <w:drawing>
          <wp:inline distT="0" distB="0" distL="0" distR="0" wp14:anchorId="0117068F" wp14:editId="7113A339">
            <wp:extent cx="5400040" cy="2361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EE" w:rsidRDefault="00BB14EE" w:rsidP="00BB14EE">
      <w:pPr>
        <w:rPr>
          <w:noProof/>
        </w:rPr>
      </w:pPr>
    </w:p>
    <w:p w:rsidR="00BB14EE" w:rsidRDefault="00BB14EE" w:rsidP="00BB14EE">
      <w:pPr>
        <w:tabs>
          <w:tab w:val="left" w:pos="3516"/>
        </w:tabs>
      </w:pPr>
      <w:r>
        <w:t>Pratos:</w:t>
      </w:r>
    </w:p>
    <w:p w:rsidR="00BB14EE" w:rsidRPr="005577C2" w:rsidRDefault="00BB14EE" w:rsidP="00BB14EE">
      <w:pPr>
        <w:tabs>
          <w:tab w:val="left" w:pos="3516"/>
        </w:tabs>
        <w:rPr>
          <w:b/>
          <w:sz w:val="24"/>
        </w:rPr>
      </w:pPr>
      <w:proofErr w:type="spellStart"/>
      <w:r w:rsidRPr="005577C2">
        <w:rPr>
          <w:b/>
          <w:sz w:val="24"/>
        </w:rPr>
        <w:t>Miojo</w:t>
      </w:r>
      <w:proofErr w:type="spellEnd"/>
      <w:r w:rsidR="005577C2" w:rsidRPr="005577C2">
        <w:rPr>
          <w:b/>
          <w:sz w:val="24"/>
        </w:rPr>
        <w:t>:</w:t>
      </w:r>
    </w:p>
    <w:p w:rsidR="005577C2" w:rsidRPr="005577C2" w:rsidRDefault="005577C2" w:rsidP="005577C2">
      <w:pPr>
        <w:rPr>
          <w:b/>
        </w:rPr>
      </w:pPr>
      <w:r w:rsidRPr="005577C2">
        <w:rPr>
          <w:b/>
        </w:rPr>
        <w:t>Principais consequências para a saúde</w:t>
      </w:r>
    </w:p>
    <w:p w:rsidR="005577C2" w:rsidRPr="005577C2" w:rsidRDefault="005577C2" w:rsidP="005577C2">
      <w:r w:rsidRPr="005577C2">
        <w:t>O consumo frequente de macarrão instantâneo pode levar ao aparecimento de diversas alterações na saúde ao longo do tempo, como:</w:t>
      </w:r>
    </w:p>
    <w:p w:rsidR="005577C2" w:rsidRPr="005577C2" w:rsidRDefault="005577C2" w:rsidP="005577C2">
      <w:r w:rsidRPr="005577C2">
        <w:t>Aumento da pressão arterial;</w:t>
      </w:r>
    </w:p>
    <w:p w:rsidR="005577C2" w:rsidRPr="005577C2" w:rsidRDefault="005577C2" w:rsidP="005577C2">
      <w:r w:rsidRPr="005577C2">
        <w:t>Maior risco de problemas cardíacos devido a alterações nos níveis de colesterol, principalmente aumento do mau colesterol, o LDL;</w:t>
      </w:r>
    </w:p>
    <w:p w:rsidR="005577C2" w:rsidRPr="005577C2" w:rsidRDefault="005577C2" w:rsidP="005577C2">
      <w:r w:rsidRPr="005577C2">
        <w:t xml:space="preserve">Aumento da acidez do estômago, podendo resultar em gastrite e refluxo </w:t>
      </w:r>
      <w:proofErr w:type="spellStart"/>
      <w:r w:rsidRPr="005577C2">
        <w:t>gastroesofágico</w:t>
      </w:r>
      <w:proofErr w:type="spellEnd"/>
      <w:r w:rsidRPr="005577C2">
        <w:t>;</w:t>
      </w:r>
    </w:p>
    <w:p w:rsidR="005577C2" w:rsidRPr="005577C2" w:rsidRDefault="005577C2" w:rsidP="005577C2">
      <w:r w:rsidRPr="005577C2">
        <w:t>Aumento do peso devido à grande quantidade de gordura;</w:t>
      </w:r>
    </w:p>
    <w:p w:rsidR="005577C2" w:rsidRPr="005577C2" w:rsidRDefault="005577C2" w:rsidP="005577C2">
      <w:r w:rsidRPr="005577C2">
        <w:t>Desenvolvimento da síndrome metabólica;</w:t>
      </w:r>
    </w:p>
    <w:p w:rsidR="005577C2" w:rsidRPr="005577C2" w:rsidRDefault="005577C2" w:rsidP="005577C2">
      <w:pPr>
        <w:rPr>
          <w:sz w:val="24"/>
          <w:szCs w:val="24"/>
          <w:lang w:eastAsia="pt-BR"/>
        </w:rPr>
      </w:pPr>
      <w:r w:rsidRPr="005577C2">
        <w:t>Problemas</w:t>
      </w:r>
      <w:r w:rsidRPr="005577C2">
        <w:rPr>
          <w:sz w:val="24"/>
          <w:szCs w:val="24"/>
          <w:lang w:eastAsia="pt-BR"/>
        </w:rPr>
        <w:t xml:space="preserve"> renais a longo prazo.</w:t>
      </w: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7"/>
        <w:gridCol w:w="3493"/>
      </w:tblGrid>
      <w:tr w:rsidR="005577C2" w:rsidRPr="005577C2" w:rsidTr="005577C2">
        <w:trPr>
          <w:trHeight w:val="353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Composição nutricional em 100 gramas de macarrão instantâneo</w:t>
            </w:r>
          </w:p>
        </w:tc>
      </w:tr>
      <w:tr w:rsidR="005577C2" w:rsidRPr="005577C2" w:rsidTr="005577C2"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lastRenderedPageBreak/>
              <w:t>Calorias</w:t>
            </w:r>
          </w:p>
        </w:tc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440 </w:t>
            </w:r>
            <w:proofErr w:type="spellStart"/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kcals</w:t>
            </w:r>
            <w:proofErr w:type="spellEnd"/>
          </w:p>
        </w:tc>
      </w:tr>
      <w:tr w:rsidR="005577C2" w:rsidRPr="005577C2" w:rsidTr="005577C2"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Proteínas</w:t>
            </w:r>
          </w:p>
        </w:tc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10,17 g</w:t>
            </w:r>
          </w:p>
        </w:tc>
      </w:tr>
      <w:tr w:rsidR="005577C2" w:rsidRPr="005577C2" w:rsidTr="005577C2"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Gorduras</w:t>
            </w:r>
          </w:p>
        </w:tc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17,59 g</w:t>
            </w:r>
          </w:p>
        </w:tc>
      </w:tr>
      <w:tr w:rsidR="005577C2" w:rsidRPr="005577C2" w:rsidTr="005577C2"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Gordura saturada</w:t>
            </w:r>
          </w:p>
        </w:tc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8,11 g</w:t>
            </w:r>
          </w:p>
        </w:tc>
      </w:tr>
      <w:tr w:rsidR="005577C2" w:rsidRPr="005577C2" w:rsidTr="005577C2"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Carboidrato</w:t>
            </w:r>
          </w:p>
        </w:tc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60,26 g</w:t>
            </w:r>
          </w:p>
        </w:tc>
      </w:tr>
      <w:tr w:rsidR="005577C2" w:rsidRPr="005577C2" w:rsidTr="005577C2">
        <w:trPr>
          <w:trHeight w:val="20"/>
        </w:trPr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Sódio</w:t>
            </w:r>
          </w:p>
        </w:tc>
        <w:tc>
          <w:tcPr>
            <w:tcW w:w="0" w:type="auto"/>
            <w:tcBorders>
              <w:top w:val="single" w:sz="6" w:space="0" w:color="F2F2F2"/>
              <w:left w:val="outset" w:sz="2" w:space="0" w:color="auto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5577C2" w:rsidRPr="005577C2" w:rsidRDefault="005577C2" w:rsidP="005577C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5577C2">
              <w:rPr>
                <w:rFonts w:ascii="Helvetica" w:eastAsia="Times New Roman" w:hAnsi="Helvetica" w:cs="Helvetica"/>
                <w:color w:val="000000"/>
                <w:lang w:eastAsia="pt-BR"/>
              </w:rPr>
              <w:t>1855 mg</w:t>
            </w:r>
          </w:p>
        </w:tc>
      </w:tr>
    </w:tbl>
    <w:p w:rsidR="005577C2" w:rsidRDefault="005577C2" w:rsidP="00BB14EE">
      <w:pPr>
        <w:tabs>
          <w:tab w:val="left" w:pos="3516"/>
        </w:tabs>
        <w:rPr>
          <w:b/>
          <w:sz w:val="24"/>
        </w:rPr>
      </w:pPr>
    </w:p>
    <w:p w:rsidR="005577C2" w:rsidRDefault="005577C2" w:rsidP="00BB14EE">
      <w:pPr>
        <w:tabs>
          <w:tab w:val="left" w:pos="3516"/>
        </w:tabs>
        <w:rPr>
          <w:b/>
          <w:sz w:val="24"/>
        </w:rPr>
      </w:pPr>
    </w:p>
    <w:p w:rsidR="00BB14EE" w:rsidRDefault="00BB14EE" w:rsidP="00BB14EE">
      <w:pPr>
        <w:tabs>
          <w:tab w:val="left" w:pos="3516"/>
        </w:tabs>
        <w:rPr>
          <w:b/>
          <w:sz w:val="24"/>
        </w:rPr>
      </w:pPr>
      <w:r w:rsidRPr="005577C2">
        <w:rPr>
          <w:b/>
          <w:sz w:val="24"/>
        </w:rPr>
        <w:t>Salgados</w:t>
      </w:r>
    </w:p>
    <w:p w:rsidR="005577C2" w:rsidRPr="00690A2C" w:rsidRDefault="005577C2" w:rsidP="005577C2">
      <w:pPr>
        <w:rPr>
          <w:u w:val="single"/>
        </w:rPr>
      </w:pPr>
      <w:bookmarkStart w:id="0" w:name="_GoBack"/>
      <w:bookmarkEnd w:id="0"/>
    </w:p>
    <w:p w:rsidR="005577C2" w:rsidRPr="005577C2" w:rsidRDefault="005577C2" w:rsidP="005577C2"/>
    <w:p w:rsidR="00BB14EE" w:rsidRPr="005577C2" w:rsidRDefault="00BB14EE" w:rsidP="00BB14EE">
      <w:pPr>
        <w:tabs>
          <w:tab w:val="left" w:pos="3516"/>
        </w:tabs>
        <w:rPr>
          <w:b/>
          <w:sz w:val="24"/>
        </w:rPr>
      </w:pPr>
      <w:r w:rsidRPr="005577C2">
        <w:rPr>
          <w:b/>
          <w:sz w:val="24"/>
        </w:rPr>
        <w:t>Balas</w:t>
      </w:r>
    </w:p>
    <w:p w:rsidR="00BB14EE" w:rsidRPr="005577C2" w:rsidRDefault="00BB14EE" w:rsidP="00BB14EE">
      <w:pPr>
        <w:tabs>
          <w:tab w:val="left" w:pos="3516"/>
        </w:tabs>
        <w:rPr>
          <w:b/>
          <w:sz w:val="24"/>
        </w:rPr>
      </w:pPr>
      <w:r w:rsidRPr="005577C2">
        <w:rPr>
          <w:b/>
          <w:sz w:val="24"/>
        </w:rPr>
        <w:t>Salgadinho</w:t>
      </w:r>
    </w:p>
    <w:p w:rsidR="00BB14EE" w:rsidRPr="005577C2" w:rsidRDefault="00BB14EE" w:rsidP="00BB14EE">
      <w:pPr>
        <w:tabs>
          <w:tab w:val="left" w:pos="3516"/>
        </w:tabs>
        <w:rPr>
          <w:b/>
          <w:sz w:val="24"/>
        </w:rPr>
      </w:pPr>
      <w:r w:rsidRPr="005577C2">
        <w:rPr>
          <w:b/>
          <w:sz w:val="24"/>
        </w:rPr>
        <w:t xml:space="preserve">Refrigerante </w:t>
      </w:r>
    </w:p>
    <w:p w:rsidR="00BB14EE" w:rsidRDefault="00BB14EE" w:rsidP="00BB14EE">
      <w:pPr>
        <w:tabs>
          <w:tab w:val="left" w:pos="3516"/>
        </w:tabs>
      </w:pPr>
    </w:p>
    <w:p w:rsidR="00BB14EE" w:rsidRPr="00BB14EE" w:rsidRDefault="00BB14EE" w:rsidP="00BB14EE">
      <w:pPr>
        <w:tabs>
          <w:tab w:val="left" w:pos="3516"/>
        </w:tabs>
      </w:pPr>
    </w:p>
    <w:sectPr w:rsidR="00BB14EE" w:rsidRPr="00BB1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2054"/>
    <w:multiLevelType w:val="multilevel"/>
    <w:tmpl w:val="DF48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EE"/>
    <w:rsid w:val="004D38D6"/>
    <w:rsid w:val="005577C2"/>
    <w:rsid w:val="00690A2C"/>
    <w:rsid w:val="00BB14EE"/>
    <w:rsid w:val="00D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26E7"/>
  <w15:chartTrackingRefBased/>
  <w15:docId w15:val="{8821B8CB-B4AC-4027-92B0-810E4C49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57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77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XAVIER SONAGERE</dc:creator>
  <cp:keywords/>
  <dc:description/>
  <cp:lastModifiedBy>Etec de Sapopemba</cp:lastModifiedBy>
  <cp:revision>2</cp:revision>
  <dcterms:created xsi:type="dcterms:W3CDTF">2022-05-23T21:38:00Z</dcterms:created>
  <dcterms:modified xsi:type="dcterms:W3CDTF">2022-06-01T15:04:00Z</dcterms:modified>
</cp:coreProperties>
</file>