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3A976" w14:textId="5AABEEE5" w:rsidR="00830E77" w:rsidRDefault="00560426" w:rsidP="00560426">
      <w:pPr>
        <w:pStyle w:val="1"/>
        <w:rPr>
          <w:lang w:val="ru-RU"/>
        </w:rPr>
      </w:pPr>
      <w:r>
        <w:rPr>
          <w:lang w:val="ru-RU"/>
        </w:rPr>
        <w:t>Задание 2.1. Загоруйко М. И. 2255</w:t>
      </w:r>
    </w:p>
    <w:p w14:paraId="10F8BACF" w14:textId="285EEADD" w:rsidR="00560426" w:rsidRDefault="00F9513A" w:rsidP="00AF226B">
      <w:pPr>
        <w:pStyle w:val="1"/>
        <w:rPr>
          <w:lang w:val="ru-RU"/>
        </w:rPr>
      </w:pPr>
      <w:r>
        <w:rPr>
          <w:lang w:val="ru-RU"/>
        </w:rPr>
        <w:t>Постановка задачи</w:t>
      </w:r>
    </w:p>
    <w:p w14:paraId="5C64DF86" w14:textId="092F153A" w:rsidR="00F63634" w:rsidRDefault="00F63634" w:rsidP="00F63634">
      <w:pPr>
        <w:rPr>
          <w:rFonts w:cs="Times New Roman"/>
          <w:szCs w:val="28"/>
          <w:lang w:val="ru-RU"/>
        </w:rPr>
      </w:pPr>
      <w:r>
        <w:rPr>
          <w:lang w:val="ru-RU"/>
        </w:rPr>
        <w:t xml:space="preserve">Необходимо </w:t>
      </w:r>
      <w:r>
        <w:rPr>
          <w:rFonts w:cs="Times New Roman"/>
          <w:szCs w:val="28"/>
          <w:lang w:val="ru-RU"/>
        </w:rPr>
        <w:t>решить методом прогонки СЛАУ для определения наклонов сплайна, возникающую при построении кубического сплайна для функции Рунге.</w:t>
      </w:r>
    </w:p>
    <w:p w14:paraId="6E4E0E29" w14:textId="6D451334" w:rsidR="00F63634" w:rsidRDefault="00F63634" w:rsidP="00F63634">
      <w:pPr>
        <w:rPr>
          <w:rFonts w:cs="Times New Roman"/>
          <w:szCs w:val="28"/>
          <w:lang w:val="ru-RU"/>
        </w:rPr>
      </w:pPr>
      <w:r w:rsidRPr="00F63634">
        <w:rPr>
          <w:rFonts w:cs="Times New Roman"/>
          <w:szCs w:val="28"/>
          <w:lang w:val="ru-RU"/>
        </w:rPr>
        <w:t xml:space="preserve">Реализация метода должна быть встроена в существующий алгоритм, реализованный в файле </w:t>
      </w:r>
      <w:r w:rsidR="00B93EFA" w:rsidRPr="00B93EFA">
        <w:rPr>
          <w:rFonts w:cs="Times New Roman"/>
          <w:szCs w:val="28"/>
          <w:lang w:val="ru-RU"/>
        </w:rPr>
        <w:t>“</w:t>
      </w:r>
      <w:r w:rsidRPr="00F63634">
        <w:rPr>
          <w:rFonts w:cs="Times New Roman"/>
          <w:szCs w:val="28"/>
          <w:lang w:val="ru-RU"/>
        </w:rPr>
        <w:t xml:space="preserve">02_Задание </w:t>
      </w:r>
      <w:proofErr w:type="gramStart"/>
      <w:r w:rsidRPr="00F63634">
        <w:rPr>
          <w:rFonts w:cs="Times New Roman"/>
          <w:szCs w:val="28"/>
          <w:lang w:val="ru-RU"/>
        </w:rPr>
        <w:t>1.nb</w:t>
      </w:r>
      <w:proofErr w:type="gramEnd"/>
      <w:r w:rsidR="00B93EFA" w:rsidRPr="00B93EFA">
        <w:rPr>
          <w:rFonts w:cs="Times New Roman"/>
          <w:szCs w:val="28"/>
          <w:lang w:val="ru-RU"/>
        </w:rPr>
        <w:t>”</w:t>
      </w:r>
      <w:r w:rsidRPr="00F63634">
        <w:rPr>
          <w:rFonts w:cs="Times New Roman"/>
          <w:szCs w:val="28"/>
          <w:lang w:val="ru-RU"/>
        </w:rPr>
        <w:t>.</w:t>
      </w:r>
    </w:p>
    <w:p w14:paraId="546A3D8C" w14:textId="2310EF4B" w:rsidR="00EF576A" w:rsidRDefault="00BD4D0B" w:rsidP="00864820">
      <w:pPr>
        <w:pStyle w:val="1"/>
        <w:rPr>
          <w:lang w:val="ru-RU"/>
        </w:rPr>
      </w:pPr>
      <w:r>
        <w:rPr>
          <w:lang w:val="ru-RU"/>
        </w:rPr>
        <w:t>Решение задачи</w:t>
      </w:r>
    </w:p>
    <w:p w14:paraId="5BB8E896" w14:textId="36F432C6" w:rsidR="00864820" w:rsidRDefault="00864820" w:rsidP="00864820">
      <w:pPr>
        <w:rPr>
          <w:lang w:val="ru-RU"/>
        </w:rPr>
      </w:pPr>
      <w:r>
        <w:rPr>
          <w:lang w:val="ru-RU"/>
        </w:rPr>
        <w:t xml:space="preserve">Задача решалась с использованием языка программирования </w:t>
      </w:r>
      <w:r>
        <w:t>Rust</w:t>
      </w:r>
      <w:r>
        <w:rPr>
          <w:lang w:val="ru-RU"/>
        </w:rPr>
        <w:t>, позволившего как реализовать алгоритмы в удобочитаемом виде, так и вывести результат вычислений в виде получаемого в итоге графика</w:t>
      </w:r>
      <w:r w:rsidR="00B10BB0">
        <w:rPr>
          <w:lang w:val="ru-RU"/>
        </w:rPr>
        <w:t xml:space="preserve"> восстановленной функции</w:t>
      </w:r>
      <w:r>
        <w:rPr>
          <w:lang w:val="ru-RU"/>
        </w:rPr>
        <w:t>.</w:t>
      </w:r>
    </w:p>
    <w:p w14:paraId="0C859005" w14:textId="64ECBE31" w:rsidR="00864820" w:rsidRDefault="00864820" w:rsidP="00864820">
      <w:pPr>
        <w:pStyle w:val="2"/>
        <w:rPr>
          <w:lang w:val="ru-RU"/>
        </w:rPr>
      </w:pPr>
      <w:r>
        <w:rPr>
          <w:lang w:val="ru-RU"/>
        </w:rPr>
        <w:t>Реализация метода прогонки</w:t>
      </w:r>
    </w:p>
    <w:p w14:paraId="69494520" w14:textId="79A08AEC" w:rsidR="00864820" w:rsidRDefault="00864820" w:rsidP="00864820">
      <w:pPr>
        <w:rPr>
          <w:lang w:val="ru-RU"/>
        </w:rPr>
      </w:pPr>
      <w:r>
        <w:rPr>
          <w:lang w:val="ru-RU"/>
        </w:rPr>
        <w:t xml:space="preserve">Для метода прогонки использовались константы массива </w:t>
      </w:r>
      <w:r w:rsidRPr="00864820">
        <w:rPr>
          <w:lang w:val="ru-RU"/>
        </w:rPr>
        <w:t>“</w:t>
      </w:r>
      <w:r>
        <w:t>d</w:t>
      </w:r>
      <w:r w:rsidRPr="00864820">
        <w:rPr>
          <w:lang w:val="ru-RU"/>
        </w:rPr>
        <w:t xml:space="preserve">” </w:t>
      </w:r>
      <w:r>
        <w:rPr>
          <w:lang w:val="ru-RU"/>
        </w:rPr>
        <w:t>из файла с задачей</w:t>
      </w:r>
      <w:r w:rsidR="00567AC8" w:rsidRPr="00567AC8">
        <w:rPr>
          <w:lang w:val="ru-RU"/>
        </w:rPr>
        <w:t xml:space="preserve"> (</w:t>
      </w:r>
      <w:r w:rsidR="00567AC8">
        <w:t>wolfram</w:t>
      </w:r>
      <w:r w:rsidR="00567AC8" w:rsidRPr="00567AC8">
        <w:rPr>
          <w:lang w:val="ru-RU"/>
        </w:rPr>
        <w:t>)</w:t>
      </w:r>
      <w:r>
        <w:rPr>
          <w:lang w:val="ru-RU"/>
        </w:rPr>
        <w:t>:</w:t>
      </w:r>
    </w:p>
    <w:p w14:paraId="22951821" w14:textId="0175D277" w:rsidR="00864820" w:rsidRDefault="00864820" w:rsidP="00864820">
      <w:pPr>
        <w:rPr>
          <w:lang w:val="ru-RU"/>
        </w:rPr>
      </w:pPr>
      <w:r w:rsidRPr="00864820">
        <w:rPr>
          <w:noProof/>
          <w:lang w:val="ru-RU"/>
        </w:rPr>
        <w:drawing>
          <wp:inline distT="0" distB="0" distL="0" distR="0" wp14:anchorId="01C42822" wp14:editId="2AC923F9">
            <wp:extent cx="5940425" cy="2025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CBE4" w14:textId="2F7D8EAB" w:rsidR="00864820" w:rsidRDefault="00864820" w:rsidP="00864820">
      <w:pPr>
        <w:rPr>
          <w:lang w:val="ru-RU"/>
        </w:rPr>
      </w:pPr>
      <w:r w:rsidRPr="00864820">
        <w:rPr>
          <w:noProof/>
          <w:lang w:val="ru-RU"/>
        </w:rPr>
        <w:drawing>
          <wp:inline distT="0" distB="0" distL="0" distR="0" wp14:anchorId="60A95FB5" wp14:editId="7F6DB9CB">
            <wp:extent cx="850646" cy="1719263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6495" cy="173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35D7" w14:textId="77777777" w:rsidR="00864820" w:rsidRDefault="00864820" w:rsidP="00864820">
      <w:pPr>
        <w:rPr>
          <w:rFonts w:eastAsiaTheme="minorEastAsia"/>
          <w:lang w:val="ru-RU"/>
        </w:rPr>
      </w:pPr>
      <w:r>
        <w:rPr>
          <w:lang w:val="ru-RU"/>
        </w:rPr>
        <w:t xml:space="preserve">Функция нахождения элементов массива </w:t>
      </w:r>
      <w:r w:rsidRPr="00864820">
        <w:rPr>
          <w:lang w:val="ru-RU"/>
        </w:rPr>
        <w:t>“</w:t>
      </w:r>
      <w:r>
        <w:t>s</w:t>
      </w:r>
      <w:r w:rsidRPr="00864820">
        <w:rPr>
          <w:lang w:val="ru-RU"/>
        </w:rPr>
        <w:t>”</w:t>
      </w:r>
      <w:r>
        <w:rPr>
          <w:lang w:val="ru-RU"/>
        </w:rPr>
        <w:t xml:space="preserve">, необходимого для нахождения значений </w:t>
      </w:r>
      <m:oMath>
        <m:r>
          <w:rPr>
            <w:rFonts w:ascii="Cambria Math" w:hAnsi="Cambria Math"/>
            <w:lang w:val="ru-RU"/>
          </w:rPr>
          <m:t>y</m:t>
        </m:r>
      </m:oMath>
      <w:r w:rsidRPr="0086482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для </w:t>
      </w:r>
      <m:oMath>
        <m:r>
          <w:rPr>
            <w:rFonts w:ascii="Cambria Math" w:eastAsiaTheme="minorEastAsia" w:hAnsi="Cambria Math"/>
            <w:lang w:val="ru-RU"/>
          </w:rPr>
          <m:t>x</m:t>
        </m:r>
      </m:oMath>
      <w:r w:rsidRPr="0086482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исходного уравнения, последовательно реализует сначала прямой метод прогонки, а затем и обратный:</w:t>
      </w:r>
    </w:p>
    <w:p w14:paraId="7ED6FB93" w14:textId="3FFF1E23" w:rsidR="00864820" w:rsidRDefault="00567AC8" w:rsidP="00864820">
      <w:pPr>
        <w:rPr>
          <w:rFonts w:eastAsiaTheme="minorEastAsia"/>
          <w:lang w:val="ru-RU"/>
        </w:rPr>
      </w:pPr>
      <w:r w:rsidRPr="00567AC8">
        <w:rPr>
          <w:rFonts w:eastAsiaTheme="minorEastAsia"/>
          <w:noProof/>
          <w:lang w:val="ru-RU"/>
        </w:rPr>
        <w:lastRenderedPageBreak/>
        <w:drawing>
          <wp:inline distT="0" distB="0" distL="0" distR="0" wp14:anchorId="1E766D53" wp14:editId="1D8F2B77">
            <wp:extent cx="5940425" cy="43738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820">
        <w:rPr>
          <w:rFonts w:eastAsiaTheme="minorEastAsia"/>
          <w:lang w:val="ru-RU"/>
        </w:rPr>
        <w:t xml:space="preserve"> </w:t>
      </w:r>
    </w:p>
    <w:p w14:paraId="3933F543" w14:textId="2807D59D" w:rsidR="005678FC" w:rsidRDefault="005678FC" w:rsidP="005678FC">
      <w:pPr>
        <w:pStyle w:val="2"/>
        <w:rPr>
          <w:lang w:val="ru-RU"/>
        </w:rPr>
      </w:pPr>
      <w:r>
        <w:rPr>
          <w:lang w:val="ru-RU"/>
        </w:rPr>
        <w:t>Получение дискретных значений функции для генерации графика</w:t>
      </w:r>
    </w:p>
    <w:p w14:paraId="4F9AC0D3" w14:textId="0081CB45" w:rsidR="005678FC" w:rsidRDefault="005678FC" w:rsidP="005678FC">
      <w:pPr>
        <w:rPr>
          <w:rFonts w:eastAsiaTheme="minorEastAsia"/>
          <w:lang w:val="ru-RU"/>
        </w:rPr>
      </w:pPr>
      <w:r>
        <w:rPr>
          <w:lang w:val="ru-RU"/>
        </w:rPr>
        <w:t xml:space="preserve">Для дальнейшей отрисовки графика функции по ограниченному количеству точек с использованием сплайн-интерполяции, </w:t>
      </w:r>
      <w:r w:rsidR="00B933B0">
        <w:rPr>
          <w:lang w:val="ru-RU"/>
        </w:rPr>
        <w:t>генерировать предполагается</w:t>
      </w:r>
      <w:r>
        <w:rPr>
          <w:lang w:val="ru-RU"/>
        </w:rPr>
        <w:t xml:space="preserve"> удовлетворяющее количество точек</w:t>
      </w:r>
      <w:r w:rsidR="00B933B0">
        <w:rPr>
          <w:lang w:val="ru-RU"/>
        </w:rPr>
        <w:t xml:space="preserve"> (с целью предотвращения обнаружения излишней </w:t>
      </w:r>
      <w:r w:rsidR="00B933B0" w:rsidRPr="00B933B0">
        <w:rPr>
          <w:lang w:val="ru-RU"/>
        </w:rPr>
        <w:t>“</w:t>
      </w:r>
      <w:r w:rsidR="00B933B0">
        <w:rPr>
          <w:lang w:val="ru-RU"/>
        </w:rPr>
        <w:t>дискретности</w:t>
      </w:r>
      <w:r w:rsidR="00B933B0" w:rsidRPr="00B933B0">
        <w:rPr>
          <w:lang w:val="ru-RU"/>
        </w:rPr>
        <w:t>”</w:t>
      </w:r>
      <w:r w:rsidR="00B933B0">
        <w:rPr>
          <w:lang w:val="ru-RU"/>
        </w:rPr>
        <w:t>)</w:t>
      </w:r>
      <w:r>
        <w:rPr>
          <w:lang w:val="ru-RU"/>
        </w:rPr>
        <w:t xml:space="preserve"> для функции на промежутке </w:t>
      </w:r>
      <m:oMath>
        <m:r>
          <w:rPr>
            <w:rFonts w:ascii="Cambria Math" w:hAnsi="Cambria Math"/>
            <w:lang w:val="ru-RU"/>
          </w:rPr>
          <m:t>x∈[-1;1]</m:t>
        </m:r>
      </m:oMath>
      <w:r w:rsidR="003B1E9D" w:rsidRPr="003B1E9D">
        <w:rPr>
          <w:rFonts w:eastAsiaTheme="minorEastAsia"/>
          <w:lang w:val="ru-RU"/>
        </w:rPr>
        <w:t xml:space="preserve">. </w:t>
      </w:r>
      <w:r w:rsidR="003B1E9D">
        <w:rPr>
          <w:rFonts w:eastAsiaTheme="minorEastAsia"/>
          <w:lang w:val="ru-RU"/>
        </w:rPr>
        <w:t xml:space="preserve">Для генерации нам необходима функция </w:t>
      </w:r>
      <w:r w:rsidR="003B1E9D" w:rsidRPr="003B1E9D">
        <w:rPr>
          <w:rFonts w:eastAsiaTheme="minorEastAsia"/>
          <w:lang w:val="ru-RU"/>
        </w:rPr>
        <w:t>“</w:t>
      </w:r>
      <w:proofErr w:type="spellStart"/>
      <w:r w:rsidR="003B1E9D">
        <w:rPr>
          <w:rFonts w:eastAsiaTheme="minorEastAsia"/>
        </w:rPr>
        <w:t>spl</w:t>
      </w:r>
      <w:proofErr w:type="spellEnd"/>
      <w:r w:rsidR="003B1E9D" w:rsidRPr="003B1E9D">
        <w:rPr>
          <w:rFonts w:eastAsiaTheme="minorEastAsia"/>
          <w:lang w:val="ru-RU"/>
        </w:rPr>
        <w:t xml:space="preserve">” </w:t>
      </w:r>
      <w:r w:rsidR="003B1E9D">
        <w:rPr>
          <w:rFonts w:eastAsiaTheme="minorEastAsia"/>
          <w:lang w:val="ru-RU"/>
        </w:rPr>
        <w:t xml:space="preserve">из файла с задачей </w:t>
      </w:r>
      <w:r w:rsidR="003B1E9D" w:rsidRPr="003B1E9D">
        <w:rPr>
          <w:rFonts w:eastAsiaTheme="minorEastAsia"/>
          <w:lang w:val="ru-RU"/>
        </w:rPr>
        <w:t>(</w:t>
      </w:r>
      <w:r w:rsidR="003B1E9D">
        <w:rPr>
          <w:rFonts w:eastAsiaTheme="minorEastAsia"/>
        </w:rPr>
        <w:t>wolfram</w:t>
      </w:r>
      <w:r w:rsidR="003B1E9D" w:rsidRPr="003B1E9D">
        <w:rPr>
          <w:rFonts w:eastAsiaTheme="minorEastAsia"/>
          <w:lang w:val="ru-RU"/>
        </w:rPr>
        <w:t>)</w:t>
      </w:r>
      <w:r w:rsidR="003B1E9D">
        <w:rPr>
          <w:rFonts w:eastAsiaTheme="minorEastAsia"/>
          <w:lang w:val="ru-RU"/>
        </w:rPr>
        <w:t xml:space="preserve">, реализация этой функции в программном коде на </w:t>
      </w:r>
      <w:r w:rsidR="003B1E9D">
        <w:rPr>
          <w:rFonts w:eastAsiaTheme="minorEastAsia"/>
        </w:rPr>
        <w:t>Rust</w:t>
      </w:r>
      <w:r w:rsidR="003B1E9D">
        <w:rPr>
          <w:rFonts w:eastAsiaTheme="minorEastAsia"/>
          <w:lang w:val="ru-RU"/>
        </w:rPr>
        <w:t xml:space="preserve"> </w:t>
      </w:r>
      <w:r w:rsidR="008353CB">
        <w:rPr>
          <w:rFonts w:eastAsiaTheme="minorEastAsia"/>
          <w:lang w:val="ru-RU"/>
        </w:rPr>
        <w:t>приведена</w:t>
      </w:r>
      <w:r w:rsidR="003B1E9D">
        <w:rPr>
          <w:rFonts w:eastAsiaTheme="minorEastAsia"/>
          <w:lang w:val="ru-RU"/>
        </w:rPr>
        <w:t xml:space="preserve"> ниже:</w:t>
      </w:r>
    </w:p>
    <w:p w14:paraId="74C65B51" w14:textId="3E16B463" w:rsidR="003B1E9D" w:rsidRDefault="003B1E9D" w:rsidP="003B1E9D">
      <w:pPr>
        <w:jc w:val="center"/>
        <w:rPr>
          <w:i/>
          <w:lang w:val="ru-RU"/>
        </w:rPr>
      </w:pPr>
      <w:r w:rsidRPr="003B1E9D">
        <w:rPr>
          <w:i/>
          <w:noProof/>
          <w:lang w:val="ru-RU"/>
        </w:rPr>
        <w:drawing>
          <wp:inline distT="0" distB="0" distL="0" distR="0" wp14:anchorId="455F8B28" wp14:editId="6DFDD664">
            <wp:extent cx="3526391" cy="2944051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611" cy="295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0FC3" w14:textId="5C570561" w:rsidR="003B1E9D" w:rsidRDefault="003B1E9D" w:rsidP="003B1E9D">
      <w:pPr>
        <w:rPr>
          <w:lang w:val="ru-RU"/>
        </w:rPr>
      </w:pPr>
      <w:r>
        <w:rPr>
          <w:lang w:val="ru-RU"/>
        </w:rPr>
        <w:lastRenderedPageBreak/>
        <w:t>В данной функции используются константные значения точек исходных кривой</w:t>
      </w:r>
      <w:r w:rsidR="00E95029">
        <w:rPr>
          <w:lang w:val="ru-RU"/>
        </w:rPr>
        <w:t>.</w:t>
      </w:r>
      <w:r w:rsidR="00F17401">
        <w:rPr>
          <w:lang w:val="ru-RU"/>
        </w:rPr>
        <w:t xml:space="preserve"> </w:t>
      </w:r>
      <w:r w:rsidR="00E95029">
        <w:rPr>
          <w:lang w:val="ru-RU"/>
        </w:rPr>
        <w:t>З</w:t>
      </w:r>
      <w:r w:rsidR="00F17401">
        <w:rPr>
          <w:lang w:val="ru-RU"/>
        </w:rPr>
        <w:t>начения этих констант имеют следующий вид:</w:t>
      </w:r>
    </w:p>
    <w:p w14:paraId="5E2089CA" w14:textId="5B1F096F" w:rsidR="00F17401" w:rsidRDefault="00607B66" w:rsidP="003B1E9D">
      <w:pPr>
        <w:rPr>
          <w:lang w:val="ru-RU"/>
        </w:rPr>
      </w:pPr>
      <w:r w:rsidRPr="00607B66">
        <w:rPr>
          <w:noProof/>
          <w:lang w:val="ru-RU"/>
        </w:rPr>
        <w:drawing>
          <wp:inline distT="0" distB="0" distL="0" distR="0" wp14:anchorId="1FE16D1B" wp14:editId="551A82CC">
            <wp:extent cx="5940425" cy="7715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C91B" w14:textId="6B18F10E" w:rsidR="000D294E" w:rsidRDefault="000D294E" w:rsidP="000D294E">
      <w:pPr>
        <w:pStyle w:val="2"/>
        <w:rPr>
          <w:lang w:val="ru-RU"/>
        </w:rPr>
      </w:pPr>
      <w:r>
        <w:rPr>
          <w:lang w:val="ru-RU"/>
        </w:rPr>
        <w:t>Демонстрация результата</w:t>
      </w:r>
    </w:p>
    <w:p w14:paraId="51DD75D9" w14:textId="0D66E80B" w:rsidR="000D294E" w:rsidRDefault="002C549E" w:rsidP="000D294E">
      <w:pPr>
        <w:rPr>
          <w:rFonts w:eastAsiaTheme="minorEastAsia"/>
          <w:lang w:val="ru-RU"/>
        </w:rPr>
      </w:pPr>
      <w:r>
        <w:rPr>
          <w:lang w:val="ru-RU"/>
        </w:rPr>
        <w:t xml:space="preserve">Для вывода графика на экран используется функция </w:t>
      </w:r>
      <w:r w:rsidRPr="002C549E">
        <w:rPr>
          <w:lang w:val="ru-RU"/>
        </w:rPr>
        <w:t>“</w:t>
      </w:r>
      <w:proofErr w:type="spellStart"/>
      <w:r w:rsidRPr="002C549E">
        <w:rPr>
          <w:lang w:val="ru-RU"/>
        </w:rPr>
        <w:t>generate_function</w:t>
      </w:r>
      <w:proofErr w:type="spellEnd"/>
      <w:r w:rsidRPr="002C549E">
        <w:rPr>
          <w:lang w:val="ru-RU"/>
        </w:rPr>
        <w:t>”</w:t>
      </w:r>
      <w:r>
        <w:rPr>
          <w:lang w:val="ru-RU"/>
        </w:rPr>
        <w:t xml:space="preserve">, генерирующая заданное количество точек для исходной функции, равномерно распределённых на промежутке </w:t>
      </w:r>
      <m:oMath>
        <m:r>
          <w:rPr>
            <w:rFonts w:ascii="Cambria Math" w:hAnsi="Cambria Math"/>
            <w:lang w:val="ru-RU"/>
          </w:rPr>
          <m:t>x ∈[-1;1]</m:t>
        </m:r>
      </m:oMath>
      <w:r>
        <w:rPr>
          <w:rFonts w:eastAsiaTheme="minorEastAsia"/>
          <w:lang w:val="ru-RU"/>
        </w:rPr>
        <w:t>. Функция имеет следующий вид:</w:t>
      </w:r>
    </w:p>
    <w:p w14:paraId="3FE09423" w14:textId="7C5FBC1C" w:rsidR="002C549E" w:rsidRDefault="002C549E" w:rsidP="002C549E">
      <w:pPr>
        <w:jc w:val="center"/>
        <w:rPr>
          <w:i/>
        </w:rPr>
      </w:pPr>
      <w:r w:rsidRPr="002C549E">
        <w:rPr>
          <w:i/>
          <w:noProof/>
          <w:lang w:val="ru-RU"/>
        </w:rPr>
        <w:drawing>
          <wp:inline distT="0" distB="0" distL="0" distR="0" wp14:anchorId="09495040" wp14:editId="4C832293">
            <wp:extent cx="3513873" cy="18178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1547" cy="182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741B" w14:textId="1761BFAA" w:rsidR="00866A97" w:rsidRDefault="00866A97" w:rsidP="00866A97">
      <w:pPr>
        <w:rPr>
          <w:lang w:val="ru-RU"/>
        </w:rPr>
      </w:pPr>
      <w:r>
        <w:rPr>
          <w:lang w:val="ru-RU"/>
        </w:rPr>
        <w:t xml:space="preserve">При запуске приложения на экран пользователя выведется график функции с использованием </w:t>
      </w:r>
      <m:oMath>
        <m:r>
          <w:rPr>
            <w:rFonts w:ascii="Cambria Math" w:hAnsi="Cambria Math"/>
            <w:lang w:val="ru-RU"/>
          </w:rPr>
          <m:t>n</m:t>
        </m:r>
      </m:oMath>
      <w:r>
        <w:rPr>
          <w:rFonts w:eastAsiaTheme="minorEastAsia"/>
          <w:lang w:val="ru-RU"/>
        </w:rPr>
        <w:t xml:space="preserve"> точек</w:t>
      </w:r>
      <w:r w:rsidR="00F31BAE" w:rsidRPr="00F31BAE">
        <w:rPr>
          <w:rFonts w:eastAsiaTheme="minorEastAsia"/>
          <w:lang w:val="ru-RU"/>
        </w:rPr>
        <w:t xml:space="preserve"> (</w:t>
      </w:r>
      <w:r>
        <w:rPr>
          <w:rFonts w:eastAsiaTheme="minorEastAsia"/>
          <w:lang w:val="ru-RU"/>
        </w:rPr>
        <w:t xml:space="preserve">задаваемых переменной </w:t>
      </w:r>
      <m:oMath>
        <m:r>
          <w:rPr>
            <w:rFonts w:ascii="Cambria Math" w:eastAsiaTheme="minorEastAsia" w:hAnsi="Cambria Math"/>
          </w:rPr>
          <m:t>amount</m:t>
        </m:r>
      </m:oMath>
      <w:r w:rsidR="00F31BAE" w:rsidRPr="00F31BAE">
        <w:rPr>
          <w:lang w:val="ru-RU"/>
        </w:rPr>
        <w:t>):</w:t>
      </w:r>
    </w:p>
    <w:p w14:paraId="60CC1E05" w14:textId="7FE0D27B" w:rsidR="004C69AA" w:rsidRDefault="00F31BAE" w:rsidP="004C69AA">
      <w:pPr>
        <w:jc w:val="center"/>
        <w:rPr>
          <w:lang w:val="ru-RU"/>
        </w:rPr>
      </w:pPr>
      <w:r w:rsidRPr="00F31BAE">
        <w:rPr>
          <w:noProof/>
          <w:lang w:val="ru-RU"/>
        </w:rPr>
        <w:drawing>
          <wp:inline distT="0" distB="0" distL="0" distR="0" wp14:anchorId="11BCA290" wp14:editId="293C9702">
            <wp:extent cx="2615923" cy="16414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0770" cy="167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B2AA" w14:textId="7D03300D" w:rsidR="004C69AA" w:rsidRDefault="004C69AA" w:rsidP="004C69AA">
      <w:pPr>
        <w:rPr>
          <w:lang w:val="ru-RU"/>
        </w:rPr>
      </w:pPr>
      <w:r>
        <w:rPr>
          <w:lang w:val="ru-RU"/>
        </w:rPr>
        <w:t xml:space="preserve">Сравнение с графиком из файла задания </w:t>
      </w:r>
      <w:r w:rsidRPr="004C69AA">
        <w:rPr>
          <w:lang w:val="ru-RU"/>
        </w:rPr>
        <w:t>(</w:t>
      </w:r>
      <w:r>
        <w:t>wolfram</w:t>
      </w:r>
      <w:r w:rsidRPr="004C69AA">
        <w:rPr>
          <w:lang w:val="ru-RU"/>
        </w:rPr>
        <w:t xml:space="preserve">) </w:t>
      </w:r>
      <w:r>
        <w:rPr>
          <w:lang w:val="ru-RU"/>
        </w:rPr>
        <w:t>показывает, что результат вычислений удовлетворителен:</w:t>
      </w:r>
    </w:p>
    <w:p w14:paraId="18FC36BB" w14:textId="25B022EF" w:rsidR="00C6774B" w:rsidRDefault="004C69AA" w:rsidP="00765A22">
      <w:pPr>
        <w:jc w:val="center"/>
        <w:rPr>
          <w:lang w:val="ru-RU"/>
        </w:rPr>
      </w:pPr>
      <w:r w:rsidRPr="004C69AA">
        <w:rPr>
          <w:noProof/>
          <w:lang w:val="ru-RU"/>
        </w:rPr>
        <w:drawing>
          <wp:inline distT="0" distB="0" distL="0" distR="0" wp14:anchorId="31AEEC44" wp14:editId="05FD0310">
            <wp:extent cx="2589937" cy="1690173"/>
            <wp:effectExtent l="0" t="0" r="127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8996" cy="170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E057" w14:textId="6CDAEBB4" w:rsidR="00C6774B" w:rsidRDefault="00C6774B" w:rsidP="00C6774B">
      <w:pPr>
        <w:pStyle w:val="1"/>
        <w:rPr>
          <w:lang w:val="ru-RU"/>
        </w:rPr>
      </w:pPr>
      <w:r>
        <w:rPr>
          <w:lang w:val="ru-RU"/>
        </w:rPr>
        <w:lastRenderedPageBreak/>
        <w:t>Контрольные вопросы</w:t>
      </w:r>
    </w:p>
    <w:p w14:paraId="1B9E5F91" w14:textId="1541C1E4" w:rsidR="00441B57" w:rsidRDefault="00441B57" w:rsidP="00441B57">
      <w:pPr>
        <w:pStyle w:val="2"/>
        <w:numPr>
          <w:ilvl w:val="0"/>
          <w:numId w:val="3"/>
        </w:numPr>
        <w:jc w:val="both"/>
        <w:rPr>
          <w:rFonts w:eastAsia="TimesNewRomanPS-BoldMT"/>
          <w:lang w:val="ru-RU"/>
        </w:rPr>
      </w:pPr>
      <w:r>
        <w:rPr>
          <w:rFonts w:eastAsia="TimesNewRomanPS-BoldMT"/>
          <w:lang w:val="ru-RU"/>
        </w:rPr>
        <w:t>Дайте определение нормы вектора.</w:t>
      </w:r>
    </w:p>
    <w:p w14:paraId="16B817C8" w14:textId="4EFC0EE5" w:rsidR="00985604" w:rsidRPr="00985604" w:rsidRDefault="00985604" w:rsidP="00985604">
      <w:pPr>
        <w:rPr>
          <w:lang w:val="ru-RU"/>
        </w:rPr>
      </w:pPr>
      <w:r w:rsidRPr="00985604">
        <w:rPr>
          <w:lang w:val="ru-RU"/>
        </w:rPr>
        <w:t>Норма вектора – это численная характеристика вектора, позволяющая измерить его «длину» или «величину»</w:t>
      </w:r>
      <w:r>
        <w:rPr>
          <w:lang w:val="ru-RU"/>
        </w:rPr>
        <w:t>.</w:t>
      </w:r>
    </w:p>
    <w:p w14:paraId="25C51006" w14:textId="1D523CE0" w:rsidR="00441B57" w:rsidRDefault="00441B57" w:rsidP="00441B57">
      <w:pPr>
        <w:pStyle w:val="2"/>
        <w:numPr>
          <w:ilvl w:val="0"/>
          <w:numId w:val="3"/>
        </w:numPr>
        <w:jc w:val="both"/>
        <w:rPr>
          <w:rFonts w:eastAsia="TimesNewRomanPS-BoldMT"/>
          <w:lang w:val="ru-RU"/>
        </w:rPr>
      </w:pPr>
      <w:r>
        <w:rPr>
          <w:rFonts w:eastAsia="TimesNewRomanPS-BoldMT"/>
          <w:lang w:val="ru-RU"/>
        </w:rPr>
        <w:t>Дайте определение нормы матрицы.</w:t>
      </w:r>
    </w:p>
    <w:p w14:paraId="76F6321E" w14:textId="7CF70C0C" w:rsidR="00985604" w:rsidRPr="00985604" w:rsidRDefault="00985604" w:rsidP="00985604">
      <w:pPr>
        <w:rPr>
          <w:lang w:val="ru-RU"/>
        </w:rPr>
      </w:pPr>
      <w:r w:rsidRPr="00985604">
        <w:rPr>
          <w:lang w:val="ru-RU"/>
        </w:rPr>
        <w:t xml:space="preserve">Норма матрицы </w:t>
      </w:r>
      <w:r w:rsidR="00BA252B" w:rsidRPr="00985604">
        <w:rPr>
          <w:lang w:val="ru-RU"/>
        </w:rPr>
        <w:t>— это</w:t>
      </w:r>
      <w:r w:rsidRPr="00985604">
        <w:rPr>
          <w:lang w:val="ru-RU"/>
        </w:rPr>
        <w:t xml:space="preserve"> числовая характеристика, которая измеряет "размер" или "величину" матрицы в контексте линейного пространства</w:t>
      </w:r>
      <w:r>
        <w:rPr>
          <w:lang w:val="ru-RU"/>
        </w:rPr>
        <w:t>.</w:t>
      </w:r>
    </w:p>
    <w:p w14:paraId="14048190" w14:textId="1721DBCD" w:rsidR="00441B57" w:rsidRDefault="00441B57" w:rsidP="00441B57">
      <w:pPr>
        <w:pStyle w:val="2"/>
        <w:numPr>
          <w:ilvl w:val="0"/>
          <w:numId w:val="3"/>
        </w:numPr>
        <w:jc w:val="both"/>
        <w:rPr>
          <w:rFonts w:eastAsia="TimesNewRomanPS-BoldMT"/>
          <w:lang w:val="ru-RU"/>
        </w:rPr>
      </w:pPr>
      <w:r>
        <w:rPr>
          <w:rFonts w:eastAsia="TimesNewRomanPS-BoldMT"/>
          <w:lang w:val="ru-RU"/>
        </w:rPr>
        <w:t>Дайте определение сходимости последовательности векторов</w:t>
      </w:r>
      <w:r w:rsidRPr="00441B57">
        <w:rPr>
          <w:rFonts w:eastAsia="TimesNewRomanPS-BoldMT"/>
          <w:lang w:val="ru-RU"/>
        </w:rPr>
        <w:t xml:space="preserve"> </w:t>
      </w:r>
      <m:oMath>
        <m:sSup>
          <m:sSupPr>
            <m:ctrlPr>
              <w:rPr>
                <w:rFonts w:ascii="Cambria Math" w:eastAsia="TimesNewRomanPS-BoldMT" w:hAnsi="Cambria Math"/>
                <w:i/>
                <w:vertAlign w:val="subscript"/>
                <w:lang w:val="ru-RU"/>
              </w:rPr>
            </m:ctrlPr>
          </m:sSupPr>
          <m:e>
            <m:r>
              <w:rPr>
                <w:rFonts w:ascii="Cambria Math" w:eastAsia="TimesNewRomanPS-BoldMT" w:hAnsi="Cambria Math"/>
                <w:vertAlign w:val="subscript"/>
                <w:lang w:val="ru-RU"/>
              </w:rPr>
              <m:t>v</m:t>
            </m:r>
          </m:e>
          <m:sup>
            <m:r>
              <w:rPr>
                <w:rFonts w:ascii="Cambria Math" w:eastAsia="TimesNewRomanPS-BoldMT" w:hAnsi="Cambria Math"/>
                <w:vertAlign w:val="subscript"/>
                <w:lang w:val="ru-RU"/>
              </w:rPr>
              <m:t>k</m:t>
            </m:r>
          </m:sup>
        </m:sSup>
      </m:oMath>
      <w:r>
        <w:rPr>
          <w:rFonts w:eastAsia="TimesNewRomanPS-BoldMT"/>
          <w:vertAlign w:val="subscript"/>
          <w:lang w:val="ru-RU"/>
        </w:rPr>
        <w:t xml:space="preserve"> </w:t>
      </w:r>
      <w:r>
        <w:rPr>
          <w:rFonts w:eastAsia="TimesNewRomanPS-BoldMT"/>
          <w:lang w:val="ru-RU"/>
        </w:rPr>
        <w:t>к</w:t>
      </w:r>
      <w:r>
        <w:rPr>
          <w:rFonts w:eastAsia="TimesNewRomanPS-BoldMT"/>
          <w:vertAlign w:val="subscript"/>
          <w:lang w:val="ru-RU"/>
        </w:rPr>
        <w:t xml:space="preserve"> </w:t>
      </w:r>
      <w:r>
        <w:rPr>
          <w:rFonts w:eastAsia="TimesNewRomanPS-BoldMT"/>
          <w:lang w:val="ru-RU"/>
        </w:rPr>
        <w:t>вектору</w:t>
      </w:r>
      <w:r w:rsidRPr="00441B57">
        <w:rPr>
          <w:rFonts w:eastAsia="TimesNewRomanPS-BoldMT"/>
          <w:lang w:val="ru-RU"/>
        </w:rPr>
        <w:t xml:space="preserve"> </w:t>
      </w:r>
      <m:oMath>
        <m:sSup>
          <m:sSupPr>
            <m:ctrlPr>
              <w:rPr>
                <w:rFonts w:ascii="Cambria Math" w:eastAsia="TimesNewRomanPS-BoldMT" w:hAnsi="Cambria Math"/>
                <w:i/>
                <w:lang w:val="ru-RU"/>
              </w:rPr>
            </m:ctrlPr>
          </m:sSupPr>
          <m:e>
            <m:r>
              <w:rPr>
                <w:rFonts w:ascii="Cambria Math" w:eastAsia="TimesNewRomanPS-BoldMT" w:hAnsi="Cambria Math"/>
                <w:lang w:val="ru-RU"/>
              </w:rPr>
              <m:t>v</m:t>
            </m:r>
          </m:e>
          <m:sup>
            <m:r>
              <w:rPr>
                <w:rFonts w:ascii="Cambria Math" w:eastAsia="TimesNewRomanPS-BoldMT" w:hAnsi="Cambria Math"/>
                <w:lang w:val="ru-RU"/>
              </w:rPr>
              <m:t>*</m:t>
            </m:r>
          </m:sup>
        </m:sSup>
      </m:oMath>
      <w:r>
        <w:rPr>
          <w:rFonts w:eastAsia="TimesNewRomanPS-BoldMT"/>
          <w:lang w:val="ru-RU"/>
        </w:rPr>
        <w:t xml:space="preserve"> по норме. </w:t>
      </w:r>
    </w:p>
    <w:p w14:paraId="789E93A3" w14:textId="2D8924D4" w:rsidR="00866642" w:rsidRPr="002B19A0" w:rsidRDefault="00866642" w:rsidP="00765ECC">
      <w:pPr>
        <w:rPr>
          <w:lang w:val="ru-RU"/>
        </w:rPr>
      </w:pPr>
      <w:r w:rsidRPr="002B19A0">
        <w:rPr>
          <w:lang w:val="ru-RU"/>
        </w:rPr>
        <w:t xml:space="preserve">Пусть имеется бесконечная последовательность </w:t>
      </w:r>
      <w:r w:rsidR="0095184C" w:rsidRPr="002B19A0">
        <w:rPr>
          <w:lang w:val="ru-RU"/>
        </w:rPr>
        <w:t>векторов</w:t>
      </w:r>
      <w:r w:rsidR="0095184C" w:rsidRPr="0095184C">
        <w:rPr>
          <w:lang w:val="ru-RU"/>
        </w:rPr>
        <w:t>.</w:t>
      </w:r>
      <w:r w:rsidR="0095184C" w:rsidRPr="002B19A0">
        <w:rPr>
          <w:lang w:val="ru-RU"/>
        </w:rPr>
        <w:t xml:space="preserve"> Будем</w:t>
      </w:r>
      <w:r w:rsidRPr="002B19A0">
        <w:rPr>
          <w:lang w:val="ru-RU"/>
        </w:rPr>
        <w:t xml:space="preserve"> говорить, что эта последовательность стремится к вектору, или что вектор v есть предел этой последовательности, если при </w:t>
      </w:r>
    </w:p>
    <w:p w14:paraId="08F9F7A8" w14:textId="3C5A77C2" w:rsidR="00866642" w:rsidRPr="002B19A0" w:rsidRDefault="00866642" w:rsidP="002B19A0">
      <w:pPr>
        <w:jc w:val="center"/>
        <w:rPr>
          <w:lang w:val="ru-RU"/>
        </w:rPr>
      </w:pPr>
      <m:oMath>
        <m:r>
          <w:rPr>
            <w:rFonts w:ascii="Cambria Math" w:hAnsi="Cambria Math"/>
            <w:lang w:val="ru-RU"/>
          </w:rPr>
          <m:t>||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  <w:lang w:val="ru-RU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  <w:lang w:val="ru-RU"/>
          </w:rPr>
          <m:t>||→0</m:t>
        </m:r>
      </m:oMath>
      <w:r w:rsidRPr="002B19A0">
        <w:rPr>
          <w:rFonts w:eastAsiaTheme="minorEastAsia"/>
          <w:lang w:val="ru-RU"/>
        </w:rPr>
        <w:t xml:space="preserve">, то есть </w:t>
      </w:r>
      <m:oMath>
        <m:r>
          <w:rPr>
            <w:rFonts w:ascii="Cambria Math" w:eastAsiaTheme="minorEastAsia" w:hAnsi="Cambria Math"/>
            <w:lang w:val="ru-RU"/>
          </w:rPr>
          <m:t>||v-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v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k</m:t>
            </m:r>
          </m:sup>
        </m:sSup>
        <m:r>
          <w:rPr>
            <w:rFonts w:ascii="Cambria Math" w:eastAsiaTheme="minorEastAsia" w:hAnsi="Cambria Math"/>
            <w:lang w:val="ru-RU"/>
          </w:rPr>
          <m:t>||→0</m:t>
        </m:r>
      </m:oMath>
    </w:p>
    <w:p w14:paraId="0BEB1A74" w14:textId="012295ED" w:rsidR="00441B57" w:rsidRDefault="00441B57" w:rsidP="00441B57">
      <w:pPr>
        <w:pStyle w:val="2"/>
        <w:numPr>
          <w:ilvl w:val="0"/>
          <w:numId w:val="3"/>
        </w:numPr>
        <w:jc w:val="both"/>
        <w:rPr>
          <w:lang w:val="ru-RU"/>
        </w:rPr>
      </w:pPr>
      <w:r>
        <w:rPr>
          <w:rFonts w:eastAsia="TimesNewRomanPS-BoldMT"/>
          <w:lang w:val="ru-RU"/>
        </w:rPr>
        <w:t xml:space="preserve">Можно ли утверждать, что сходимость последовательности векторов </w:t>
      </w:r>
      <m:oMath>
        <m:sSup>
          <m:sSupPr>
            <m:ctrlPr>
              <w:rPr>
                <w:rFonts w:ascii="Cambria Math" w:eastAsia="TimesNewRomanPS-BoldMT" w:hAnsi="Cambria Math"/>
                <w:i/>
                <w:vertAlign w:val="subscript"/>
                <w:lang w:val="ru-RU"/>
              </w:rPr>
            </m:ctrlPr>
          </m:sSupPr>
          <m:e>
            <m:r>
              <w:rPr>
                <w:rFonts w:ascii="Cambria Math" w:eastAsia="TimesNewRomanPS-BoldMT" w:hAnsi="Cambria Math"/>
                <w:vertAlign w:val="subscript"/>
                <w:lang w:val="ru-RU"/>
              </w:rPr>
              <m:t>v</m:t>
            </m:r>
          </m:e>
          <m:sup>
            <m:r>
              <w:rPr>
                <w:rFonts w:ascii="Cambria Math" w:eastAsia="TimesNewRomanPS-BoldMT" w:hAnsi="Cambria Math"/>
                <w:vertAlign w:val="subscript"/>
                <w:lang w:val="ru-RU"/>
              </w:rPr>
              <m:t>k</m:t>
            </m:r>
          </m:sup>
        </m:sSup>
      </m:oMath>
      <w:r w:rsidR="00793564" w:rsidRPr="00793564">
        <w:rPr>
          <w:rFonts w:eastAsia="TimesNewRomanPS-BoldMT"/>
          <w:vertAlign w:val="subscript"/>
          <w:lang w:val="ru-RU"/>
        </w:rPr>
        <w:t xml:space="preserve"> </w:t>
      </w:r>
      <w:r w:rsidR="00793564">
        <w:rPr>
          <w:rFonts w:eastAsia="TimesNewRomanPS-BoldMT"/>
          <w:lang w:val="ru-RU"/>
        </w:rPr>
        <w:t>к</w:t>
      </w:r>
      <w:r w:rsidR="00793564">
        <w:rPr>
          <w:rFonts w:eastAsia="TimesNewRomanPS-BoldMT"/>
          <w:vertAlign w:val="subscript"/>
          <w:lang w:val="ru-RU"/>
        </w:rPr>
        <w:t xml:space="preserve"> </w:t>
      </w:r>
      <w:r w:rsidR="00793564">
        <w:rPr>
          <w:rFonts w:eastAsia="TimesNewRomanPS-BoldMT"/>
          <w:lang w:val="ru-RU"/>
        </w:rPr>
        <w:t>вектору</w:t>
      </w:r>
      <w:r w:rsidR="00793564" w:rsidRPr="00793564">
        <w:rPr>
          <w:rFonts w:eastAsia="TimesNewRomanPS-BoldMT"/>
          <w:lang w:val="ru-RU"/>
        </w:rPr>
        <w:t xml:space="preserve"> </w:t>
      </w:r>
      <m:oMath>
        <m:sSup>
          <m:sSupPr>
            <m:ctrlPr>
              <w:rPr>
                <w:rFonts w:ascii="Cambria Math" w:eastAsia="TimesNewRomanPS-BoldMT" w:hAnsi="Cambria Math"/>
                <w:i/>
                <w:lang w:val="ru-RU"/>
              </w:rPr>
            </m:ctrlPr>
          </m:sSupPr>
          <m:e>
            <m:r>
              <w:rPr>
                <w:rFonts w:ascii="Cambria Math" w:eastAsia="TimesNewRomanPS-BoldMT" w:hAnsi="Cambria Math"/>
                <w:lang w:val="ru-RU"/>
              </w:rPr>
              <m:t>v</m:t>
            </m:r>
          </m:e>
          <m:sup>
            <m:r>
              <w:rPr>
                <w:rFonts w:ascii="Cambria Math" w:eastAsia="TimesNewRomanPS-BoldMT" w:hAnsi="Cambria Math"/>
                <w:lang w:val="ru-RU"/>
              </w:rPr>
              <m:t>*</m:t>
            </m:r>
          </m:sup>
        </m:sSup>
      </m:oMath>
      <w:r w:rsidR="00793564">
        <w:rPr>
          <w:rFonts w:eastAsia="TimesNewRomanPS-BoldMT"/>
          <w:lang w:val="ru-RU"/>
        </w:rPr>
        <w:t xml:space="preserve"> </w:t>
      </w:r>
      <w:r>
        <w:rPr>
          <w:rFonts w:eastAsia="TimesNewRomanPS-BoldMT"/>
          <w:lang w:val="ru-RU"/>
        </w:rPr>
        <w:t>по норме равносильна покоординатной сходимость</w:t>
      </w:r>
      <w:r w:rsidR="00793564" w:rsidRPr="00793564">
        <w:rPr>
          <w:rFonts w:eastAsia="TimesNewRomanPS-BoldMT"/>
          <w:lang w:val="ru-RU"/>
        </w:rPr>
        <w:t xml:space="preserve"> </w:t>
      </w:r>
      <m:oMath>
        <m:sSubSup>
          <m:sSubSupPr>
            <m:ctrlPr>
              <w:rPr>
                <w:rFonts w:ascii="Cambria Math" w:eastAsia="TimesNewRomanPS-BoldMT" w:hAnsi="Cambria Math"/>
                <w:i/>
                <w:lang w:val="ru-RU"/>
              </w:rPr>
            </m:ctrlPr>
          </m:sSubSupPr>
          <m:e>
            <m:r>
              <w:rPr>
                <w:rFonts w:ascii="Cambria Math" w:eastAsia="TimesNewRomanPS-BoldMT" w:hAnsi="Cambria Math"/>
                <w:lang w:val="ru-RU"/>
              </w:rPr>
              <m:t>v</m:t>
            </m:r>
          </m:e>
          <m:sub>
            <m:r>
              <w:rPr>
                <w:rFonts w:ascii="Cambria Math" w:eastAsia="TimesNewRomanPS-BoldMT" w:hAnsi="Cambria Math"/>
                <w:lang w:val="ru-RU"/>
              </w:rPr>
              <m:t>i</m:t>
            </m:r>
          </m:sub>
          <m:sup>
            <m:r>
              <w:rPr>
                <w:rFonts w:ascii="Cambria Math" w:eastAsia="TimesNewRomanPS-BoldMT" w:hAnsi="Cambria Math"/>
                <w:lang w:val="ru-RU"/>
              </w:rPr>
              <m:t>k</m:t>
            </m:r>
          </m:sup>
        </m:sSubSup>
        <m:r>
          <w:rPr>
            <w:rFonts w:ascii="Cambria Math" w:eastAsia="TimesNewRomanPS-BoldMT" w:hAnsi="Cambria Math"/>
            <w:lang w:val="ru-RU"/>
          </w:rPr>
          <m:t>→</m:t>
        </m:r>
        <m:sSubSup>
          <m:sSubSupPr>
            <m:ctrlPr>
              <w:rPr>
                <w:rFonts w:ascii="Cambria Math" w:eastAsia="TimesNewRomanPS-BoldMT" w:hAnsi="Cambria Math"/>
                <w:i/>
                <w:lang w:val="ru-RU"/>
              </w:rPr>
            </m:ctrlPr>
          </m:sSubSupPr>
          <m:e>
            <m:r>
              <w:rPr>
                <w:rFonts w:ascii="Cambria Math" w:eastAsia="TimesNewRomanPS-BoldMT" w:hAnsi="Cambria Math"/>
                <w:lang w:val="ru-RU"/>
              </w:rPr>
              <m:t>v</m:t>
            </m:r>
          </m:e>
          <m:sub>
            <m:r>
              <w:rPr>
                <w:rFonts w:ascii="Cambria Math" w:eastAsia="TimesNewRomanPS-BoldMT" w:hAnsi="Cambria Math"/>
                <w:lang w:val="ru-RU"/>
              </w:rPr>
              <m:t>i</m:t>
            </m:r>
          </m:sub>
          <m:sup>
            <m:r>
              <w:rPr>
                <w:rFonts w:ascii="Cambria Math" w:eastAsia="TimesNewRomanPS-BoldMT" w:hAnsi="Cambria Math"/>
                <w:lang w:val="ru-RU"/>
              </w:rPr>
              <m:t>*</m:t>
            </m:r>
          </m:sup>
        </m:sSubSup>
        <m:r>
          <w:rPr>
            <w:rFonts w:ascii="Cambria Math" w:eastAsia="TimesNewRomanPS-BoldMT" w:hAnsi="Cambria Math"/>
            <w:lang w:val="ru-RU"/>
          </w:rPr>
          <m:t>, i=1,…,n</m:t>
        </m:r>
      </m:oMath>
      <w:r w:rsidR="00793564" w:rsidRPr="00765A22">
        <w:rPr>
          <w:rFonts w:eastAsia="TimesNewRomanPS-BoldMT"/>
          <w:lang w:val="ru-RU"/>
        </w:rPr>
        <w:t xml:space="preserve"> </w:t>
      </w:r>
      <w:r>
        <w:rPr>
          <w:lang w:val="ru-RU"/>
        </w:rPr>
        <w:t>(</w:t>
      </w:r>
      <w:r>
        <w:rPr>
          <w:i/>
          <w:iCs/>
        </w:rPr>
        <w:t>n</w:t>
      </w:r>
      <w:r>
        <w:rPr>
          <w:i/>
          <w:iCs/>
          <w:lang w:val="ru-RU"/>
        </w:rPr>
        <w:t xml:space="preserve"> — </w:t>
      </w:r>
      <w:r>
        <w:rPr>
          <w:lang w:val="ru-RU"/>
        </w:rPr>
        <w:t>размерность пространства векторов)? Объясните ответ.</w:t>
      </w:r>
    </w:p>
    <w:p w14:paraId="26DE5A99" w14:textId="65D11985" w:rsidR="003641E7" w:rsidRPr="003641E7" w:rsidRDefault="003641E7" w:rsidP="003641E7">
      <w:pPr>
        <w:rPr>
          <w:lang w:val="ru-RU"/>
        </w:rPr>
      </w:pPr>
      <w:r>
        <w:rPr>
          <w:lang w:val="ru-RU"/>
        </w:rPr>
        <w:t xml:space="preserve">Нет, нельзя, т. к. векторы, сходящиеся </w:t>
      </w:r>
      <w:r w:rsidR="00FF02AC">
        <w:rPr>
          <w:lang w:val="ru-RU"/>
        </w:rPr>
        <w:t>по координате,</w:t>
      </w:r>
      <w:r>
        <w:rPr>
          <w:lang w:val="ru-RU"/>
        </w:rPr>
        <w:t xml:space="preserve"> не обязательно сходятся по норме.</w:t>
      </w:r>
    </w:p>
    <w:p w14:paraId="55627CE7" w14:textId="2F4F413B" w:rsidR="00441B57" w:rsidRDefault="00441B57" w:rsidP="00441B57">
      <w:pPr>
        <w:pStyle w:val="2"/>
        <w:numPr>
          <w:ilvl w:val="0"/>
          <w:numId w:val="3"/>
        </w:numPr>
        <w:jc w:val="both"/>
        <w:rPr>
          <w:rFonts w:eastAsia="TimesNewRomanPS-BoldMT"/>
          <w:lang w:val="ru-RU"/>
        </w:rPr>
      </w:pPr>
      <w:r>
        <w:rPr>
          <w:rFonts w:eastAsia="TimesNewRomanPS-BoldMT"/>
          <w:lang w:val="ru-RU"/>
        </w:rPr>
        <w:t>Приведите известные вам формулы вычисления норм квадратной матрицы и вектора.</w:t>
      </w:r>
    </w:p>
    <w:p w14:paraId="0E863D0B" w14:textId="63F07183" w:rsidR="007742EE" w:rsidRDefault="007742EE" w:rsidP="007742EE">
      <w:pPr>
        <w:rPr>
          <w:lang w:val="ru-RU"/>
        </w:rPr>
      </w:pPr>
      <w:r w:rsidRPr="007742EE">
        <w:rPr>
          <w:lang w:val="ru-RU"/>
        </w:rPr>
        <w:drawing>
          <wp:inline distT="0" distB="0" distL="0" distR="0" wp14:anchorId="74346782" wp14:editId="43E29D52">
            <wp:extent cx="3026132" cy="2357505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357" cy="238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2EE">
        <w:rPr>
          <w:lang w:val="ru-RU"/>
        </w:rPr>
        <w:drawing>
          <wp:inline distT="0" distB="0" distL="0" distR="0" wp14:anchorId="1A3FA19B" wp14:editId="31132BE3">
            <wp:extent cx="2665194" cy="2349813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4169" cy="241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F2C3" w14:textId="5DCD5B1A" w:rsidR="007742EE" w:rsidRPr="007742EE" w:rsidRDefault="007742EE" w:rsidP="007742EE">
      <w:pPr>
        <w:jc w:val="center"/>
        <w:rPr>
          <w:lang w:val="ru-RU"/>
        </w:rPr>
      </w:pPr>
    </w:p>
    <w:p w14:paraId="167D7C90" w14:textId="4FDB1644" w:rsidR="00135FA4" w:rsidRPr="00135FA4" w:rsidRDefault="00441B57" w:rsidP="00135FA4">
      <w:pPr>
        <w:pStyle w:val="2"/>
        <w:numPr>
          <w:ilvl w:val="0"/>
          <w:numId w:val="3"/>
        </w:numPr>
        <w:jc w:val="both"/>
        <w:rPr>
          <w:rFonts w:eastAsia="TimesNewRomanPS-BoldMT"/>
          <w:lang w:val="ru-RU"/>
        </w:rPr>
      </w:pPr>
      <w:r>
        <w:rPr>
          <w:rFonts w:eastAsia="TimesNewRomanPS-BoldMT"/>
          <w:lang w:val="ru-RU"/>
        </w:rPr>
        <w:lastRenderedPageBreak/>
        <w:t>Что такое вектор невязки для СЛАУ и как определить его норму?</w:t>
      </w:r>
    </w:p>
    <w:p w14:paraId="2B25BE98" w14:textId="41CA8B2B" w:rsidR="00FF02AC" w:rsidRDefault="00135FA4" w:rsidP="00135FA4">
      <w:pPr>
        <w:rPr>
          <w:lang w:val="ru-RU"/>
        </w:rPr>
      </w:pPr>
      <w:r w:rsidRPr="00135FA4">
        <w:rPr>
          <w:lang w:val="ru-RU"/>
        </w:rPr>
        <w:t>Вектор невязки для системы линейных алгебраических уравнений (СЛАУ) это разность между вектором правой части и результатом умножения матрицы системы на вектор неизвестных.</w:t>
      </w:r>
    </w:p>
    <w:p w14:paraId="1249D9F9" w14:textId="51DC4647" w:rsidR="00155438" w:rsidRPr="00155438" w:rsidRDefault="00155438" w:rsidP="00135FA4">
      <w:pPr>
        <w:rPr>
          <w:i/>
          <w:lang w:val="ru-RU"/>
        </w:rPr>
      </w:pPr>
      <w:r>
        <w:rPr>
          <w:lang w:val="ru-RU"/>
        </w:rPr>
        <w:t xml:space="preserve">Норма вектора невязки </w:t>
      </w:r>
      <m:oMath>
        <m:r>
          <w:rPr>
            <w:rFonts w:ascii="Cambria Math" w:hAnsi="Cambria Math"/>
            <w:lang w:val="ru-RU"/>
          </w:rPr>
          <m:t>r</m:t>
        </m:r>
      </m:oMath>
      <w:r w:rsidRPr="00155438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вычисляется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r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ru-RU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lang w:val="ru-RU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lang w:val="ru-RU"/>
              </w:rPr>
              <m:t>+…+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p>
            </m:sSubSup>
          </m:e>
        </m:rad>
      </m:oMath>
      <w:r>
        <w:rPr>
          <w:rFonts w:eastAsiaTheme="minorEastAsia"/>
          <w:lang w:val="ru-RU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</m:oMath>
      <w:r w:rsidRPr="00155438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155438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компоненты вектора невязки </w:t>
      </w:r>
      <m:oMath>
        <m:r>
          <w:rPr>
            <w:rFonts w:ascii="Cambria Math" w:eastAsiaTheme="minorEastAsia" w:hAnsi="Cambria Math"/>
            <w:lang w:val="ru-RU"/>
          </w:rPr>
          <m:t>r</m:t>
        </m:r>
      </m:oMath>
    </w:p>
    <w:p w14:paraId="7989027E" w14:textId="432B2791" w:rsidR="00FD4383" w:rsidRPr="00FD4383" w:rsidRDefault="00441B57" w:rsidP="00FD4383">
      <w:pPr>
        <w:pStyle w:val="2"/>
        <w:numPr>
          <w:ilvl w:val="0"/>
          <w:numId w:val="3"/>
        </w:numPr>
        <w:jc w:val="both"/>
        <w:rPr>
          <w:rFonts w:eastAsia="TimesNewRomanPS-BoldMT"/>
          <w:lang w:val="ru-RU"/>
        </w:rPr>
      </w:pPr>
      <w:r>
        <w:rPr>
          <w:rFonts w:eastAsia="TimesNewRomanPS-BoldMT"/>
          <w:lang w:val="ru-RU"/>
        </w:rPr>
        <w:t>Укажите способ оценки решения СЛАУ, полученного приближенным методом.</w:t>
      </w:r>
    </w:p>
    <w:p w14:paraId="50615577" w14:textId="3F01EE99" w:rsidR="00FD4383" w:rsidRPr="00FD4383" w:rsidRDefault="00FD4383" w:rsidP="00FD4383">
      <w:pPr>
        <w:rPr>
          <w:lang w:val="ru-RU"/>
        </w:rPr>
      </w:pPr>
      <w:r w:rsidRPr="00FD4383">
        <w:rPr>
          <w:lang w:val="ru-RU"/>
        </w:rPr>
        <w:t xml:space="preserve">Один из способов оценки решения СЛАУ, полученного приближенным методом, </w:t>
      </w:r>
      <w:r w:rsidRPr="00FD4383">
        <w:rPr>
          <w:lang w:val="ru-RU"/>
        </w:rPr>
        <w:t>— это</w:t>
      </w:r>
      <w:r w:rsidRPr="00FD4383">
        <w:rPr>
          <w:lang w:val="ru-RU"/>
        </w:rPr>
        <w:t xml:space="preserve"> вычисление невязки решения. Невязка вычисляется как разность между вектором правой части и результатом умножения матрицы системы на полученный вектор неизвестных. Норма этой невязки дает представление о том, насколько близко приближенное решение к действительному. Чем меньше норма невязки, тем ближе приближенное решение к истинному.</w:t>
      </w:r>
    </w:p>
    <w:p w14:paraId="52A684B1" w14:textId="1C01B1E3" w:rsidR="00441B57" w:rsidRDefault="00441B57" w:rsidP="00441B57">
      <w:pPr>
        <w:pStyle w:val="2"/>
        <w:numPr>
          <w:ilvl w:val="0"/>
          <w:numId w:val="3"/>
        </w:numPr>
        <w:jc w:val="both"/>
        <w:rPr>
          <w:rFonts w:eastAsia="TimesNewRomanPS-BoldMT"/>
          <w:lang w:val="ru-RU"/>
        </w:rPr>
      </w:pPr>
      <w:r>
        <w:rPr>
          <w:rFonts w:eastAsia="TimesNewRomanPS-BoldMT"/>
          <w:lang w:val="ru-RU"/>
        </w:rPr>
        <w:t>Какой процедурой можно дополнить метод Гаусса решения СЛАУ, чтобы при делении на диагональные элементы избежать деления на малые числа?</w:t>
      </w:r>
    </w:p>
    <w:p w14:paraId="70755B59" w14:textId="6DAC0E5A" w:rsidR="009E0BD4" w:rsidRPr="009E0BD4" w:rsidRDefault="009E0BD4" w:rsidP="009E0BD4">
      <w:pPr>
        <w:rPr>
          <w:lang w:val="ru-RU"/>
        </w:rPr>
      </w:pPr>
      <w:r w:rsidRPr="009E0BD4">
        <w:rPr>
          <w:lang w:val="ru-RU"/>
        </w:rPr>
        <w:t xml:space="preserve">Для </w:t>
      </w:r>
      <w:r>
        <w:rPr>
          <w:lang w:val="ru-RU"/>
        </w:rPr>
        <w:t>предотвращения</w:t>
      </w:r>
      <w:r w:rsidRPr="009E0BD4">
        <w:rPr>
          <w:lang w:val="ru-RU"/>
        </w:rPr>
        <w:t xml:space="preserve"> деления на малые числа при использовании метода Гаусса можно применить процедуру выбора главного элемента (поиск максимального по модулю элемента в столбце) перед каждым шагом исключения. Это позволит избежать деления на малые числа и уменьшит ошибки округления. Этот подход называется методом выбора главного элемента (поиск максимального элемента по столбцу) или методом частичного выбора.</w:t>
      </w:r>
    </w:p>
    <w:p w14:paraId="593D4AEC" w14:textId="77777777" w:rsidR="00441B57" w:rsidRDefault="00441B57" w:rsidP="00441B57">
      <w:pPr>
        <w:pStyle w:val="2"/>
        <w:numPr>
          <w:ilvl w:val="0"/>
          <w:numId w:val="3"/>
        </w:numPr>
        <w:jc w:val="both"/>
        <w:rPr>
          <w:rFonts w:eastAsia="TimesNewRomanPS-BoldMT"/>
          <w:lang w:val="ru-RU"/>
        </w:rPr>
      </w:pPr>
      <w:r>
        <w:rPr>
          <w:rFonts w:eastAsia="TimesNewRomanPS-BoldMT"/>
          <w:lang w:val="ru-RU"/>
        </w:rPr>
        <w:t>В чем различие между прямыми и итерационными методами нахождения решения некоторой задачи?</w:t>
      </w:r>
    </w:p>
    <w:p w14:paraId="76A20FA2" w14:textId="4D50B95F" w:rsidR="009E0BD4" w:rsidRPr="009E0BD4" w:rsidRDefault="009E0BD4" w:rsidP="009E0BD4">
      <w:pPr>
        <w:rPr>
          <w:lang w:val="ru-RU"/>
        </w:rPr>
      </w:pPr>
      <w:r w:rsidRPr="009E0BD4">
        <w:rPr>
          <w:lang w:val="ru-RU"/>
        </w:rPr>
        <w:t>Прямые методы (или методы прямого решения):</w:t>
      </w:r>
    </w:p>
    <w:p w14:paraId="423EB1E3" w14:textId="77777777" w:rsidR="009E0BD4" w:rsidRPr="009E0BD4" w:rsidRDefault="009E0BD4" w:rsidP="009E0BD4">
      <w:pPr>
        <w:pStyle w:val="a3"/>
        <w:numPr>
          <w:ilvl w:val="0"/>
          <w:numId w:val="5"/>
        </w:numPr>
        <w:rPr>
          <w:lang w:val="ru-RU"/>
        </w:rPr>
      </w:pPr>
      <w:r w:rsidRPr="009E0BD4">
        <w:rPr>
          <w:lang w:val="ru-RU"/>
        </w:rPr>
        <w:t>Решение получается за конечное число шагов.</w:t>
      </w:r>
    </w:p>
    <w:p w14:paraId="7A3B2B00" w14:textId="77777777" w:rsidR="009E0BD4" w:rsidRPr="009E0BD4" w:rsidRDefault="009E0BD4" w:rsidP="009E0BD4">
      <w:pPr>
        <w:pStyle w:val="a3"/>
        <w:numPr>
          <w:ilvl w:val="0"/>
          <w:numId w:val="5"/>
        </w:numPr>
        <w:rPr>
          <w:lang w:val="ru-RU"/>
        </w:rPr>
      </w:pPr>
      <w:r w:rsidRPr="009E0BD4">
        <w:rPr>
          <w:lang w:val="ru-RU"/>
        </w:rPr>
        <w:t>Находится точное решение системы уравнений или задачи оптимизации.</w:t>
      </w:r>
    </w:p>
    <w:p w14:paraId="3A48B173" w14:textId="34313E38" w:rsidR="009E0BD4" w:rsidRDefault="009E0BD4" w:rsidP="009E0BD4">
      <w:pPr>
        <w:pStyle w:val="a3"/>
        <w:numPr>
          <w:ilvl w:val="0"/>
          <w:numId w:val="5"/>
        </w:numPr>
        <w:rPr>
          <w:lang w:val="ru-RU"/>
        </w:rPr>
      </w:pPr>
      <w:r w:rsidRPr="009E0BD4">
        <w:rPr>
          <w:lang w:val="ru-RU"/>
        </w:rPr>
        <w:t>Примеры: метод Гаусса для решения систем линейных уравнений, методы квадратичного программирования, методы наименьших квадратов.</w:t>
      </w:r>
    </w:p>
    <w:p w14:paraId="602CAF34" w14:textId="77777777" w:rsidR="009E0BD4" w:rsidRPr="009E0BD4" w:rsidRDefault="009E0BD4" w:rsidP="009E0BD4">
      <w:pPr>
        <w:rPr>
          <w:lang w:val="ru-RU"/>
        </w:rPr>
      </w:pPr>
    </w:p>
    <w:p w14:paraId="3F48830E" w14:textId="2CB59EED" w:rsidR="009E0BD4" w:rsidRPr="009E0BD4" w:rsidRDefault="009E0BD4" w:rsidP="009E0BD4">
      <w:pPr>
        <w:rPr>
          <w:lang w:val="ru-RU"/>
        </w:rPr>
      </w:pPr>
      <w:r w:rsidRPr="009E0BD4">
        <w:rPr>
          <w:lang w:val="ru-RU"/>
        </w:rPr>
        <w:t>Итерационные методы (или методы итерационного решения):</w:t>
      </w:r>
    </w:p>
    <w:p w14:paraId="5BD881AE" w14:textId="77777777" w:rsidR="009E0BD4" w:rsidRPr="009E0BD4" w:rsidRDefault="009E0BD4" w:rsidP="009E0BD4">
      <w:pPr>
        <w:pStyle w:val="a3"/>
        <w:numPr>
          <w:ilvl w:val="0"/>
          <w:numId w:val="6"/>
        </w:numPr>
        <w:rPr>
          <w:lang w:val="ru-RU"/>
        </w:rPr>
      </w:pPr>
      <w:r w:rsidRPr="009E0BD4">
        <w:rPr>
          <w:lang w:val="ru-RU"/>
        </w:rPr>
        <w:lastRenderedPageBreak/>
        <w:t>Решение уточняется на каждом шаге итерации до достижения заданной точности.</w:t>
      </w:r>
    </w:p>
    <w:p w14:paraId="1BF3E8FF" w14:textId="77777777" w:rsidR="009E0BD4" w:rsidRPr="009E0BD4" w:rsidRDefault="009E0BD4" w:rsidP="009E0BD4">
      <w:pPr>
        <w:pStyle w:val="a3"/>
        <w:numPr>
          <w:ilvl w:val="0"/>
          <w:numId w:val="6"/>
        </w:numPr>
        <w:rPr>
          <w:lang w:val="ru-RU"/>
        </w:rPr>
      </w:pPr>
      <w:r w:rsidRPr="009E0BD4">
        <w:rPr>
          <w:lang w:val="ru-RU"/>
        </w:rPr>
        <w:t>Могут использоваться для решения больших систем уравнений, когда прямые методы могут быть вычислительно затратными или неэффективными.</w:t>
      </w:r>
    </w:p>
    <w:p w14:paraId="259147D0" w14:textId="773E50FB" w:rsidR="00441B57" w:rsidRPr="009E0BD4" w:rsidRDefault="009E0BD4" w:rsidP="009E0BD4">
      <w:pPr>
        <w:pStyle w:val="a3"/>
        <w:numPr>
          <w:ilvl w:val="0"/>
          <w:numId w:val="6"/>
        </w:numPr>
        <w:rPr>
          <w:lang w:val="ru-RU"/>
        </w:rPr>
      </w:pPr>
      <w:r w:rsidRPr="009E0BD4">
        <w:rPr>
          <w:lang w:val="ru-RU"/>
        </w:rPr>
        <w:t>Примеры: метод простой итерации, метод Зейделя, методы релаксации.</w:t>
      </w:r>
    </w:p>
    <w:sectPr w:rsidR="00441B57" w:rsidRPr="009E0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C669F"/>
    <w:multiLevelType w:val="hybridMultilevel"/>
    <w:tmpl w:val="42AACA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8108A"/>
    <w:multiLevelType w:val="hybridMultilevel"/>
    <w:tmpl w:val="622CC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34B31"/>
    <w:multiLevelType w:val="hybridMultilevel"/>
    <w:tmpl w:val="94E2406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71B37"/>
    <w:multiLevelType w:val="hybridMultilevel"/>
    <w:tmpl w:val="5A76C91E"/>
    <w:lvl w:ilvl="0" w:tplc="75C6A99C">
      <w:start w:val="1"/>
      <w:numFmt w:val="decimal"/>
      <w:lvlText w:val="%1."/>
      <w:lvlJc w:val="left"/>
      <w:pPr>
        <w:ind w:left="0" w:firstLine="340"/>
      </w:pPr>
      <w:rPr>
        <w:rFonts w:ascii="Times New Roman" w:hAnsi="Times New Roman" w:cs="Times New Roman" w:hint="default"/>
        <w:b/>
        <w:i w:val="0"/>
        <w:sz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53DA2570"/>
    <w:multiLevelType w:val="hybridMultilevel"/>
    <w:tmpl w:val="064847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1D"/>
    <w:rsid w:val="000D294E"/>
    <w:rsid w:val="00135FA4"/>
    <w:rsid w:val="00155438"/>
    <w:rsid w:val="002B19A0"/>
    <w:rsid w:val="002C549E"/>
    <w:rsid w:val="00302A2D"/>
    <w:rsid w:val="003641E7"/>
    <w:rsid w:val="003B1E9D"/>
    <w:rsid w:val="003E7148"/>
    <w:rsid w:val="003F44A1"/>
    <w:rsid w:val="004166B8"/>
    <w:rsid w:val="00441B57"/>
    <w:rsid w:val="004C69AA"/>
    <w:rsid w:val="00560426"/>
    <w:rsid w:val="005678FC"/>
    <w:rsid w:val="00567AC8"/>
    <w:rsid w:val="005F6CE3"/>
    <w:rsid w:val="00607B66"/>
    <w:rsid w:val="00765A22"/>
    <w:rsid w:val="00765ECC"/>
    <w:rsid w:val="007742EE"/>
    <w:rsid w:val="00793564"/>
    <w:rsid w:val="00830E77"/>
    <w:rsid w:val="008353CB"/>
    <w:rsid w:val="00864820"/>
    <w:rsid w:val="00866642"/>
    <w:rsid w:val="00866A97"/>
    <w:rsid w:val="0095184C"/>
    <w:rsid w:val="00985604"/>
    <w:rsid w:val="009E0BD4"/>
    <w:rsid w:val="00AF226B"/>
    <w:rsid w:val="00B10BB0"/>
    <w:rsid w:val="00B75089"/>
    <w:rsid w:val="00B933B0"/>
    <w:rsid w:val="00B93EFA"/>
    <w:rsid w:val="00BA252B"/>
    <w:rsid w:val="00BD4D0B"/>
    <w:rsid w:val="00C6774B"/>
    <w:rsid w:val="00E8781D"/>
    <w:rsid w:val="00E92FE7"/>
    <w:rsid w:val="00E95029"/>
    <w:rsid w:val="00EF576A"/>
    <w:rsid w:val="00F17401"/>
    <w:rsid w:val="00F31BAE"/>
    <w:rsid w:val="00F63634"/>
    <w:rsid w:val="00F9513A"/>
    <w:rsid w:val="00FC0ED1"/>
    <w:rsid w:val="00FC3E7C"/>
    <w:rsid w:val="00FD4383"/>
    <w:rsid w:val="00FF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EF49"/>
  <w15:chartTrackingRefBased/>
  <w15:docId w15:val="{197C599C-E5F2-4553-A68E-DF86F8366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FE7"/>
    <w:pPr>
      <w:spacing w:line="256" w:lineRule="auto"/>
      <w:jc w:val="both"/>
    </w:pPr>
    <w:rPr>
      <w:rFonts w:cstheme="minorBidi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F6CE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6CE3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6CE3"/>
    <w:rPr>
      <w:rFonts w:asciiTheme="majorHAnsi" w:eastAsiaTheme="majorEastAsia" w:hAnsiTheme="majorHAnsi" w:cstheme="majorBidi"/>
      <w:color w:val="2F5496" w:themeColor="accent1" w:themeShade="BF"/>
      <w:sz w:val="36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F6CE3"/>
    <w:rPr>
      <w:rFonts w:asciiTheme="majorHAnsi" w:eastAsiaTheme="majorEastAsia" w:hAnsiTheme="majorHAnsi" w:cstheme="majorBidi"/>
      <w:color w:val="2F5496" w:themeColor="accent1" w:themeShade="BF"/>
      <w:sz w:val="32"/>
      <w:szCs w:val="26"/>
      <w:lang w:val="en-US"/>
    </w:rPr>
  </w:style>
  <w:style w:type="paragraph" w:styleId="a3">
    <w:name w:val="List Paragraph"/>
    <w:basedOn w:val="a"/>
    <w:uiPriority w:val="99"/>
    <w:qFormat/>
    <w:rsid w:val="00E92FE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648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7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Zagoruiko Mihail</dc:creator>
  <cp:keywords/>
  <dc:description/>
  <cp:lastModifiedBy>Zagoruiko Mihail</cp:lastModifiedBy>
  <cp:revision>47</cp:revision>
  <dcterms:created xsi:type="dcterms:W3CDTF">2024-03-15T18:28:00Z</dcterms:created>
  <dcterms:modified xsi:type="dcterms:W3CDTF">2024-04-02T11:38:00Z</dcterms:modified>
</cp:coreProperties>
</file>