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7885" w14:textId="7D62D35A" w:rsidR="00591E24" w:rsidRDefault="0012367C">
      <w:r>
        <w:t>Póvl zákazníci (platební brána) – dostanou rovnou jednorázovou adresu z accountu pro ně</w:t>
      </w:r>
    </w:p>
    <w:p w14:paraId="385E3740" w14:textId="57F95C8D" w:rsidR="0012367C" w:rsidRDefault="0012367C">
      <w:r>
        <w:t>Loyal zákazníci – budou mít vlastní účet, možnost vygenerovat jednorázovou adresu, ale i konto na které si budou nahrávat peníze, potom kliknou na nezaplacenou platbu a dají zaplatit, udělá se transakce na náš hl. účet a platba se ukáže zaplacená</w:t>
      </w:r>
    </w:p>
    <w:p w14:paraId="479BC08C" w14:textId="77777777" w:rsidR="00AE0A29" w:rsidRDefault="00AE0A29"/>
    <w:p w14:paraId="73469970" w14:textId="6A01F75B" w:rsidR="00AE0A29" w:rsidRDefault="00AE0A29">
      <w:r>
        <w:t>Na povl zákazníky se bude používat account index 1</w:t>
      </w:r>
    </w:p>
    <w:sectPr w:rsidR="00AE0A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77"/>
    <w:rsid w:val="0012367C"/>
    <w:rsid w:val="00204CFD"/>
    <w:rsid w:val="004650F0"/>
    <w:rsid w:val="004676CB"/>
    <w:rsid w:val="00522B77"/>
    <w:rsid w:val="00591E24"/>
    <w:rsid w:val="005B4200"/>
    <w:rsid w:val="00AE0A29"/>
    <w:rsid w:val="00D9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06E34"/>
  <w15:chartTrackingRefBased/>
  <w15:docId w15:val="{C5171B3F-B5EA-4CBB-842E-79F1C96C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2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2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22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2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22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2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2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2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2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22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22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22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22B7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22B7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22B7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22B7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22B7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22B7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2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22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2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2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2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22B7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22B7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22B7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22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22B7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22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331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Zámostný</dc:creator>
  <cp:keywords/>
  <dc:description/>
  <cp:lastModifiedBy>Karel Zámostný</cp:lastModifiedBy>
  <cp:revision>3</cp:revision>
  <dcterms:created xsi:type="dcterms:W3CDTF">2026-01-07T18:26:00Z</dcterms:created>
  <dcterms:modified xsi:type="dcterms:W3CDTF">2026-01-17T21:21:00Z</dcterms:modified>
</cp:coreProperties>
</file>