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C2FA" w14:textId="663A9FF2" w:rsidR="00364E2A" w:rsidRPr="00355C9C" w:rsidRDefault="0075497A" w:rsidP="00355C9C">
      <w:pPr>
        <w:spacing w:line="360" w:lineRule="auto"/>
        <w:ind w:left="990" w:hanging="360"/>
        <w:rPr>
          <w:b/>
          <w:bCs/>
          <w:sz w:val="28"/>
          <w:szCs w:val="28"/>
          <w:lang w:val="pt-BR"/>
        </w:rPr>
      </w:pPr>
      <w:r w:rsidRPr="00355C9C">
        <w:rPr>
          <w:b/>
          <w:bCs/>
          <w:sz w:val="28"/>
          <w:szCs w:val="28"/>
          <w:lang w:val="pt-BR"/>
        </w:rPr>
        <w:t xml:space="preserve">Methodology </w:t>
      </w:r>
    </w:p>
    <w:p w14:paraId="58936D84" w14:textId="1955098A" w:rsidR="0075497A" w:rsidRDefault="0075497A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 w:rsidRPr="0075497A">
        <w:rPr>
          <w:lang w:val="en-US"/>
        </w:rPr>
        <w:t xml:space="preserve">Download Wetland Inventories from US </w:t>
      </w:r>
      <w:r>
        <w:rPr>
          <w:lang w:val="en-US"/>
        </w:rPr>
        <w:t>(USNWI) and CAN (CNWI)</w:t>
      </w:r>
    </w:p>
    <w:p w14:paraId="7C4AD6DC" w14:textId="415B9C9D" w:rsidR="0075497A" w:rsidRPr="0075497A" w:rsidRDefault="0075497A" w:rsidP="00EA31B6">
      <w:pPr>
        <w:spacing w:after="0" w:line="360" w:lineRule="auto"/>
        <w:ind w:left="990" w:hanging="360"/>
        <w:rPr>
          <w:lang w:val="en-US"/>
        </w:rPr>
      </w:pPr>
      <w:r w:rsidRPr="0075497A">
        <w:rPr>
          <w:lang w:val="en-US"/>
        </w:rPr>
        <w:t xml:space="preserve">Canada - </w:t>
      </w:r>
      <w:hyperlink r:id="rId5" w:history="1">
        <w:r w:rsidRPr="0075497A">
          <w:rPr>
            <w:rStyle w:val="Hyperlink"/>
            <w:lang w:val="en-US"/>
          </w:rPr>
          <w:t>https://data-donnees.az.ec.gc.ca/data/sites/habitat/canadian-national-wetlands-inventory/?lang=en</w:t>
        </w:r>
      </w:hyperlink>
      <w:r w:rsidRPr="0075497A">
        <w:rPr>
          <w:lang w:val="en-US"/>
        </w:rPr>
        <w:t xml:space="preserve"> –</w:t>
      </w:r>
      <w:r>
        <w:rPr>
          <w:lang w:val="en-US"/>
        </w:rPr>
        <w:t xml:space="preserve"> Downloaded 10 June 2025 </w:t>
      </w:r>
    </w:p>
    <w:p w14:paraId="2E5FA143" w14:textId="4F13E452" w:rsidR="0075497A" w:rsidRDefault="0075497A" w:rsidP="00EA31B6">
      <w:pPr>
        <w:spacing w:after="0" w:line="360" w:lineRule="auto"/>
        <w:ind w:left="990" w:hanging="360"/>
        <w:rPr>
          <w:lang w:val="en-US"/>
        </w:rPr>
      </w:pPr>
      <w:r w:rsidRPr="0075497A">
        <w:rPr>
          <w:lang w:val="en-US"/>
        </w:rPr>
        <w:t xml:space="preserve">US - </w:t>
      </w:r>
      <w:hyperlink r:id="rId6" w:history="1">
        <w:r w:rsidRPr="00BA791A">
          <w:rPr>
            <w:rStyle w:val="Hyperlink"/>
            <w:lang w:val="en-US"/>
          </w:rPr>
          <w:t>https://www.fws.gov/program/national-wetlands-inventory/data-download</w:t>
        </w:r>
      </w:hyperlink>
      <w:r>
        <w:rPr>
          <w:lang w:val="en-US"/>
        </w:rPr>
        <w:t xml:space="preserve"> </w:t>
      </w:r>
    </w:p>
    <w:p w14:paraId="098BAAC9" w14:textId="2F28362D" w:rsidR="0075497A" w:rsidRDefault="0075497A" w:rsidP="00EA31B6">
      <w:pPr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 xml:space="preserve">Downloaded 29 May 2025 </w:t>
      </w:r>
    </w:p>
    <w:p w14:paraId="109E0C08" w14:textId="1BD95BA2" w:rsidR="0075497A" w:rsidRPr="0075497A" w:rsidRDefault="0075497A" w:rsidP="00EA31B6">
      <w:pPr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>*</w:t>
      </w:r>
      <w:r w:rsidRPr="0075497A">
        <w:rPr>
          <w:lang w:val="en-US"/>
        </w:rPr>
        <w:t>Downloads are made by Provinces/ States</w:t>
      </w:r>
    </w:p>
    <w:p w14:paraId="74AED8DA" w14:textId="108E2913" w:rsidR="0075497A" w:rsidRDefault="0075497A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>
        <w:rPr>
          <w:lang w:val="en-US"/>
        </w:rPr>
        <w:t xml:space="preserve">Download NALCMS Land Cover – 2020 </w:t>
      </w:r>
    </w:p>
    <w:p w14:paraId="1B6EF74E" w14:textId="650D09FA" w:rsidR="0075497A" w:rsidRPr="0075497A" w:rsidRDefault="0075497A" w:rsidP="00EA31B6">
      <w:pPr>
        <w:spacing w:after="0" w:line="360" w:lineRule="auto"/>
        <w:ind w:left="990" w:hanging="360"/>
        <w:rPr>
          <w:lang w:val="en-US"/>
        </w:rPr>
      </w:pPr>
      <w:hyperlink r:id="rId7" w:history="1">
        <w:r w:rsidRPr="00BA791A">
          <w:rPr>
            <w:rStyle w:val="Hyperlink"/>
            <w:lang w:val="en-US"/>
          </w:rPr>
          <w:t>https://www.cec.org/north-american-environmental-atlas/land-cover-30m-2020/</w:t>
        </w:r>
      </w:hyperlink>
      <w:r>
        <w:rPr>
          <w:lang w:val="en-US"/>
        </w:rPr>
        <w:t xml:space="preserve"> </w:t>
      </w:r>
    </w:p>
    <w:p w14:paraId="4D445E25" w14:textId="1CBF2BEE" w:rsidR="0075497A" w:rsidRDefault="0075497A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>
        <w:rPr>
          <w:lang w:val="en-US"/>
        </w:rPr>
        <w:t xml:space="preserve">Merge states/provinces vectors </w:t>
      </w:r>
    </w:p>
    <w:p w14:paraId="42B92C9B" w14:textId="464C4A0C" w:rsidR="0075497A" w:rsidRDefault="0075497A" w:rsidP="00EA31B6">
      <w:pPr>
        <w:pStyle w:val="ListParagraph"/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 xml:space="preserve">Codes: can_merge.R and us_merge.R </w:t>
      </w:r>
    </w:p>
    <w:p w14:paraId="1CE1527B" w14:textId="671B0589" w:rsidR="0075497A" w:rsidRDefault="0075497A" w:rsidP="00EA31B6">
      <w:pPr>
        <w:pStyle w:val="ListParagraph"/>
        <w:numPr>
          <w:ilvl w:val="1"/>
          <w:numId w:val="3"/>
        </w:numPr>
        <w:spacing w:after="0" w:line="360" w:lineRule="auto"/>
        <w:ind w:left="990" w:firstLine="0"/>
        <w:rPr>
          <w:lang w:val="en-US"/>
        </w:rPr>
      </w:pPr>
      <w:r>
        <w:rPr>
          <w:lang w:val="en-US"/>
        </w:rPr>
        <w:t>Check and fix geometries when needed</w:t>
      </w:r>
      <w:r w:rsidR="007F5BD5">
        <w:rPr>
          <w:lang w:val="en-US"/>
        </w:rPr>
        <w:t>;</w:t>
      </w:r>
    </w:p>
    <w:p w14:paraId="034A51A8" w14:textId="123E2275" w:rsidR="0075497A" w:rsidRDefault="0075497A" w:rsidP="00EA31B6">
      <w:pPr>
        <w:pStyle w:val="ListParagraph"/>
        <w:numPr>
          <w:ilvl w:val="1"/>
          <w:numId w:val="3"/>
        </w:numPr>
        <w:spacing w:after="0" w:line="360" w:lineRule="auto"/>
        <w:ind w:left="990" w:firstLine="0"/>
        <w:rPr>
          <w:lang w:val="en-US"/>
        </w:rPr>
      </w:pPr>
      <w:r>
        <w:rPr>
          <w:lang w:val="en-US"/>
        </w:rPr>
        <w:t>Reproject to same CRS as NALCMS</w:t>
      </w:r>
      <w:r w:rsidR="007F5BD5">
        <w:rPr>
          <w:lang w:val="en-US"/>
        </w:rPr>
        <w:t>;</w:t>
      </w:r>
    </w:p>
    <w:p w14:paraId="6EB2F797" w14:textId="465217F5" w:rsidR="0075497A" w:rsidRDefault="0075497A" w:rsidP="00EA31B6">
      <w:pPr>
        <w:pStyle w:val="ListParagraph"/>
        <w:numPr>
          <w:ilvl w:val="1"/>
          <w:numId w:val="3"/>
        </w:numPr>
        <w:spacing w:after="0" w:line="360" w:lineRule="auto"/>
        <w:ind w:left="990" w:firstLine="0"/>
        <w:rPr>
          <w:lang w:val="en-US"/>
        </w:rPr>
      </w:pPr>
      <w:r>
        <w:rPr>
          <w:lang w:val="en-US"/>
        </w:rPr>
        <w:t>Merge vectors into two main vectors for CAN and US</w:t>
      </w:r>
      <w:r w:rsidR="007F5BD5">
        <w:rPr>
          <w:lang w:val="en-US"/>
        </w:rPr>
        <w:t>.</w:t>
      </w:r>
    </w:p>
    <w:p w14:paraId="148DAA0C" w14:textId="1B5AF71B" w:rsidR="0075497A" w:rsidRDefault="0075497A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>
        <w:rPr>
          <w:lang w:val="en-US"/>
        </w:rPr>
        <w:t xml:space="preserve">Rasterize Wetland Invetories (WI) for US and CAN </w:t>
      </w:r>
    </w:p>
    <w:p w14:paraId="24C9A489" w14:textId="644B5594" w:rsidR="0075497A" w:rsidRDefault="0075497A" w:rsidP="00EA31B6">
      <w:pPr>
        <w:pStyle w:val="ListParagraph"/>
        <w:spacing w:after="0" w:line="360" w:lineRule="auto"/>
        <w:ind w:left="990" w:hanging="360"/>
        <w:rPr>
          <w:lang w:val="en-US"/>
        </w:rPr>
      </w:pPr>
      <w:r w:rsidRPr="0075497A">
        <w:rPr>
          <w:lang w:val="en-US"/>
        </w:rPr>
        <w:t>Codes: rasterize_can.R and r</w:t>
      </w:r>
      <w:r>
        <w:rPr>
          <w:lang w:val="en-US"/>
        </w:rPr>
        <w:t xml:space="preserve">asterize_us.R </w:t>
      </w:r>
    </w:p>
    <w:p w14:paraId="60C3D71E" w14:textId="4E45AFAA" w:rsidR="007F5BD5" w:rsidRDefault="0075497A" w:rsidP="00EA31B6">
      <w:pPr>
        <w:pStyle w:val="ListParagraph"/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 xml:space="preserve">*to facilitate visual exploration in QGIS </w:t>
      </w:r>
    </w:p>
    <w:p w14:paraId="1EF81C84" w14:textId="0818E472" w:rsidR="007F5BD5" w:rsidRDefault="007F5BD5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>
        <w:rPr>
          <w:lang w:val="en-US"/>
        </w:rPr>
        <w:t>Reclassify vectors – Details in Table 1</w:t>
      </w:r>
      <w:r w:rsidR="00355C9C">
        <w:rPr>
          <w:lang w:val="en-US"/>
        </w:rPr>
        <w:t xml:space="preserve"> </w:t>
      </w:r>
    </w:p>
    <w:p w14:paraId="5EC0EA95" w14:textId="77777777" w:rsidR="007F5BD5" w:rsidRDefault="007F5BD5" w:rsidP="00EA31B6">
      <w:pPr>
        <w:pStyle w:val="ListParagraph"/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 xml:space="preserve">Codes: can_reclassify.R and us_reclassify.R </w:t>
      </w:r>
    </w:p>
    <w:p w14:paraId="407D1D1C" w14:textId="52F6FEA3" w:rsidR="007F5BD5" w:rsidRDefault="007F5BD5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>
        <w:rPr>
          <w:lang w:val="en-US"/>
        </w:rPr>
        <w:t xml:space="preserve">Merge reclassified US and CAN Wis </w:t>
      </w:r>
    </w:p>
    <w:p w14:paraId="2792D9F3" w14:textId="47C8A798" w:rsidR="007F5BD5" w:rsidRDefault="007F5BD5" w:rsidP="00EA31B6">
      <w:pPr>
        <w:pStyle w:val="ListParagraph"/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>Codes: merge_WIs.R</w:t>
      </w:r>
    </w:p>
    <w:p w14:paraId="490DBEEB" w14:textId="1B38A4E7" w:rsidR="007F5BD5" w:rsidRDefault="007F5BD5" w:rsidP="00EA31B6">
      <w:pPr>
        <w:pStyle w:val="ListParagraph"/>
        <w:numPr>
          <w:ilvl w:val="1"/>
          <w:numId w:val="3"/>
        </w:numPr>
        <w:spacing w:after="0" w:line="360" w:lineRule="auto"/>
        <w:ind w:left="990" w:firstLine="0"/>
        <w:rPr>
          <w:lang w:val="en-US"/>
        </w:rPr>
      </w:pPr>
      <w:r>
        <w:rPr>
          <w:lang w:val="en-US"/>
        </w:rPr>
        <w:t xml:space="preserve">Merge vectors; </w:t>
      </w:r>
    </w:p>
    <w:p w14:paraId="7E8EAFA7" w14:textId="50798099" w:rsidR="007F5BD5" w:rsidRDefault="007F5BD5" w:rsidP="00EA31B6">
      <w:pPr>
        <w:pStyle w:val="ListParagraph"/>
        <w:numPr>
          <w:ilvl w:val="1"/>
          <w:numId w:val="3"/>
        </w:numPr>
        <w:spacing w:after="0" w:line="360" w:lineRule="auto"/>
        <w:ind w:left="990" w:firstLine="0"/>
        <w:rPr>
          <w:lang w:val="en-US"/>
        </w:rPr>
      </w:pPr>
      <w:r>
        <w:rPr>
          <w:lang w:val="en-US"/>
        </w:rPr>
        <w:t>Check and fix geometries of merged layer.</w:t>
      </w:r>
    </w:p>
    <w:p w14:paraId="57BFFB03" w14:textId="379DC2BE" w:rsidR="007F5BD5" w:rsidRDefault="007F5BD5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 w:rsidRPr="007F5BD5">
        <w:rPr>
          <w:lang w:val="en-US"/>
        </w:rPr>
        <w:t xml:space="preserve">Rasterize WI reclassified vector </w:t>
      </w:r>
    </w:p>
    <w:p w14:paraId="7CF28643" w14:textId="25C95E86" w:rsidR="007F5BD5" w:rsidRPr="007F5BD5" w:rsidRDefault="007F5BD5" w:rsidP="00EA31B6">
      <w:pPr>
        <w:pStyle w:val="ListParagraph"/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>Codes: rasterize_Wis.R</w:t>
      </w:r>
    </w:p>
    <w:p w14:paraId="71D58516" w14:textId="170D9C4B" w:rsidR="007F5BD5" w:rsidRDefault="007F5BD5" w:rsidP="00EA31B6">
      <w:pPr>
        <w:pStyle w:val="ListParagraph"/>
        <w:numPr>
          <w:ilvl w:val="1"/>
          <w:numId w:val="3"/>
        </w:numPr>
        <w:spacing w:after="0" w:line="360" w:lineRule="auto"/>
        <w:ind w:left="990" w:firstLine="0"/>
        <w:rPr>
          <w:lang w:val="en-US"/>
        </w:rPr>
      </w:pPr>
      <w:r w:rsidRPr="007F5BD5">
        <w:rPr>
          <w:lang w:val="en-US"/>
        </w:rPr>
        <w:t>R</w:t>
      </w:r>
      <w:r w:rsidR="0075497A" w:rsidRPr="007F5BD5">
        <w:rPr>
          <w:lang w:val="en-US"/>
        </w:rPr>
        <w:t>asterize W</w:t>
      </w:r>
      <w:r w:rsidRPr="007F5BD5">
        <w:rPr>
          <w:lang w:val="en-US"/>
        </w:rPr>
        <w:t>i</w:t>
      </w:r>
      <w:r w:rsidR="0075497A" w:rsidRPr="007F5BD5">
        <w:rPr>
          <w:lang w:val="en-US"/>
        </w:rPr>
        <w:t>s</w:t>
      </w:r>
    </w:p>
    <w:p w14:paraId="6E81BE4C" w14:textId="77777777" w:rsidR="007F5BD5" w:rsidRDefault="007F5BD5" w:rsidP="00EA31B6">
      <w:pPr>
        <w:pStyle w:val="ListParagraph"/>
        <w:numPr>
          <w:ilvl w:val="1"/>
          <w:numId w:val="3"/>
        </w:numPr>
        <w:spacing w:after="0" w:line="360" w:lineRule="auto"/>
        <w:ind w:left="990" w:firstLine="0"/>
        <w:rPr>
          <w:lang w:val="en-US"/>
        </w:rPr>
      </w:pPr>
      <w:r w:rsidRPr="007F5BD5">
        <w:rPr>
          <w:lang w:val="en-US"/>
        </w:rPr>
        <w:t>C</w:t>
      </w:r>
      <w:r w:rsidR="0075497A" w:rsidRPr="007F5BD5">
        <w:rPr>
          <w:lang w:val="en-US"/>
        </w:rPr>
        <w:t>heck CRS of raster</w:t>
      </w:r>
      <w:r w:rsidRPr="007F5BD5">
        <w:rPr>
          <w:lang w:val="en-US"/>
        </w:rPr>
        <w:t xml:space="preserve"> – need to be the same as NALCMS </w:t>
      </w:r>
    </w:p>
    <w:p w14:paraId="50004E98" w14:textId="09F71801" w:rsidR="007F5BD5" w:rsidRDefault="007F5BD5" w:rsidP="00EA31B6">
      <w:pPr>
        <w:pStyle w:val="ListParagraph"/>
        <w:numPr>
          <w:ilvl w:val="0"/>
          <w:numId w:val="3"/>
        </w:numPr>
        <w:spacing w:after="0" w:line="360" w:lineRule="auto"/>
        <w:ind w:left="990"/>
        <w:rPr>
          <w:lang w:val="en-US"/>
        </w:rPr>
      </w:pPr>
      <w:r>
        <w:rPr>
          <w:lang w:val="en-US"/>
        </w:rPr>
        <w:t xml:space="preserve">Update NALCMS Land Cover with Wis classes </w:t>
      </w:r>
      <w:r w:rsidR="00355C9C">
        <w:rPr>
          <w:lang w:val="en-US"/>
        </w:rPr>
        <w:t>– Details in Table 2</w:t>
      </w:r>
    </w:p>
    <w:p w14:paraId="40CD1C99" w14:textId="0E2DF9D8" w:rsidR="00EA31B6" w:rsidRDefault="007F5BD5" w:rsidP="00EA31B6">
      <w:pPr>
        <w:pStyle w:val="ListParagraph"/>
        <w:spacing w:after="0" w:line="360" w:lineRule="auto"/>
        <w:ind w:left="990" w:hanging="360"/>
        <w:rPr>
          <w:lang w:val="en-US"/>
        </w:rPr>
      </w:pPr>
      <w:r>
        <w:rPr>
          <w:lang w:val="en-US"/>
        </w:rPr>
        <w:t>Codes: u</w:t>
      </w:r>
      <w:r w:rsidR="0075497A" w:rsidRPr="007F5BD5">
        <w:rPr>
          <w:lang w:val="en-US"/>
        </w:rPr>
        <w:t>pdate_raster.R</w:t>
      </w:r>
    </w:p>
    <w:p w14:paraId="03491782" w14:textId="539D8056" w:rsidR="00EA31B6" w:rsidRDefault="00EA31B6" w:rsidP="00AB0264">
      <w:pPr>
        <w:pStyle w:val="ListParagraph"/>
        <w:numPr>
          <w:ilvl w:val="0"/>
          <w:numId w:val="3"/>
        </w:numPr>
        <w:tabs>
          <w:tab w:val="left" w:pos="1080"/>
        </w:tabs>
        <w:spacing w:after="0" w:line="360" w:lineRule="auto"/>
        <w:ind w:hanging="90"/>
        <w:rPr>
          <w:lang w:val="en-US"/>
        </w:rPr>
      </w:pPr>
      <w:r>
        <w:rPr>
          <w:lang w:val="en-US"/>
        </w:rPr>
        <w:t>Plot NALCMS_WI raster</w:t>
      </w:r>
    </w:p>
    <w:p w14:paraId="77BC7AA8" w14:textId="08F4A47A" w:rsidR="001E09CB" w:rsidRPr="001E09CB" w:rsidRDefault="008F3978" w:rsidP="001E09CB">
      <w:pPr>
        <w:tabs>
          <w:tab w:val="left" w:pos="1080"/>
        </w:tabs>
        <w:spacing w:after="0" w:line="360" w:lineRule="auto"/>
        <w:ind w:left="630"/>
        <w:rPr>
          <w:lang w:val="en-US"/>
        </w:rPr>
      </w:pPr>
      <w:r w:rsidRPr="001E09CB">
        <w:rPr>
          <w:lang w:val="en-US"/>
        </w:rPr>
        <w:t>Codes: plot_map.R</w:t>
      </w:r>
      <w:r w:rsidR="001E09CB" w:rsidRPr="001E09CB">
        <w:rPr>
          <w:lang w:val="en-US"/>
        </w:rPr>
        <w:t xml:space="preserve"> – Color </w:t>
      </w:r>
      <w:r w:rsidR="001E09CB">
        <w:rPr>
          <w:lang w:val="en-US"/>
        </w:rPr>
        <w:t>palette in Table 3</w:t>
      </w:r>
    </w:p>
    <w:p w14:paraId="6EDB9314" w14:textId="77777777" w:rsidR="001E09CB" w:rsidRPr="001E09CB" w:rsidRDefault="001E09CB">
      <w:pPr>
        <w:rPr>
          <w:lang w:val="en-US"/>
        </w:rPr>
      </w:pPr>
      <w:r w:rsidRPr="001E09CB">
        <w:rPr>
          <w:lang w:val="en-US"/>
        </w:rPr>
        <w:br w:type="page"/>
      </w:r>
    </w:p>
    <w:p w14:paraId="0CE5FF29" w14:textId="5692C43B" w:rsidR="007F5BD5" w:rsidRDefault="007F5BD5" w:rsidP="007F5BD5">
      <w:pPr>
        <w:pStyle w:val="ListParagraph"/>
        <w:spacing w:after="0" w:line="240" w:lineRule="auto"/>
        <w:ind w:left="-180"/>
        <w:jc w:val="center"/>
        <w:rPr>
          <w:lang w:val="en-US"/>
        </w:rPr>
      </w:pPr>
      <w:r>
        <w:rPr>
          <w:lang w:val="en-US"/>
        </w:rPr>
        <w:lastRenderedPageBreak/>
        <w:t>Table 1: Crosswalk between USNWI and CNWI for Reclassification</w:t>
      </w:r>
    </w:p>
    <w:p w14:paraId="6E7A87A8" w14:textId="73525E98" w:rsidR="007F5BD5" w:rsidRDefault="00355C9C" w:rsidP="00355C9C">
      <w:pPr>
        <w:jc w:val="center"/>
        <w:rPr>
          <w:lang w:val="en-US"/>
        </w:rPr>
      </w:pPr>
      <w:r w:rsidRPr="00355C9C">
        <w:rPr>
          <w:noProof/>
        </w:rPr>
        <w:drawing>
          <wp:inline distT="0" distB="0" distL="0" distR="0" wp14:anchorId="0A1DD28E" wp14:editId="61C31162">
            <wp:extent cx="5036024" cy="8759474"/>
            <wp:effectExtent l="0" t="0" r="0" b="3810"/>
            <wp:docPr id="21095556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698" cy="8804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DA0A6" w14:textId="77777777" w:rsidR="00355C9C" w:rsidRDefault="00355C9C" w:rsidP="00355C9C">
      <w:pPr>
        <w:spacing w:after="0" w:line="240" w:lineRule="auto"/>
        <w:jc w:val="center"/>
        <w:rPr>
          <w:lang w:val="en-US"/>
        </w:rPr>
      </w:pPr>
    </w:p>
    <w:p w14:paraId="6DB327F9" w14:textId="137EDA69" w:rsidR="007F5BD5" w:rsidRDefault="00355C9C" w:rsidP="00355C9C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Table 2: Results of Reclassification and Final Raster Values and Classes.</w:t>
      </w:r>
    </w:p>
    <w:p w14:paraId="78F2925D" w14:textId="720294D7" w:rsidR="0075497A" w:rsidRDefault="00355C9C" w:rsidP="00355C9C">
      <w:pPr>
        <w:jc w:val="center"/>
        <w:rPr>
          <w:lang w:val="en-US"/>
        </w:rPr>
      </w:pPr>
      <w:r w:rsidRPr="00355C9C">
        <w:rPr>
          <w:noProof/>
        </w:rPr>
        <w:drawing>
          <wp:inline distT="0" distB="0" distL="0" distR="0" wp14:anchorId="5425B8D8" wp14:editId="3C7645DB">
            <wp:extent cx="5001848" cy="5020944"/>
            <wp:effectExtent l="0" t="0" r="8890" b="8890"/>
            <wp:docPr id="14636604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362" cy="502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1020" w14:textId="77777777" w:rsidR="00EA31B6" w:rsidRDefault="00EA31B6">
      <w:pPr>
        <w:rPr>
          <w:lang w:val="en-US"/>
        </w:rPr>
      </w:pPr>
      <w:r>
        <w:rPr>
          <w:lang w:val="en-US"/>
        </w:rPr>
        <w:br w:type="page"/>
      </w:r>
    </w:p>
    <w:p w14:paraId="4E1142E3" w14:textId="1DA560C4" w:rsidR="002567FD" w:rsidRDefault="002567FD" w:rsidP="00EA31B6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lastRenderedPageBreak/>
        <w:t xml:space="preserve">Table 3: </w:t>
      </w:r>
      <w:r w:rsidR="00EA31B6">
        <w:rPr>
          <w:lang w:val="en-US"/>
        </w:rPr>
        <w:t xml:space="preserve">Colour </w:t>
      </w:r>
      <w:r>
        <w:rPr>
          <w:lang w:val="en-US"/>
        </w:rPr>
        <w:t>Pallete for</w:t>
      </w:r>
      <w:r w:rsidR="00EA31B6">
        <w:rPr>
          <w:lang w:val="en-US"/>
        </w:rPr>
        <w:t xml:space="preserve"> NALCMS_Wis raster</w:t>
      </w:r>
    </w:p>
    <w:p w14:paraId="796555E5" w14:textId="77874F4D" w:rsidR="00EA31B6" w:rsidRPr="0075497A" w:rsidRDefault="00EA31B6" w:rsidP="00355C9C">
      <w:pPr>
        <w:jc w:val="center"/>
        <w:rPr>
          <w:lang w:val="en-US"/>
        </w:rPr>
      </w:pPr>
      <w:r w:rsidRPr="00EA31B6">
        <w:drawing>
          <wp:inline distT="0" distB="0" distL="0" distR="0" wp14:anchorId="058426ED" wp14:editId="0DE7251C">
            <wp:extent cx="4504055" cy="4961255"/>
            <wp:effectExtent l="0" t="0" r="0" b="0"/>
            <wp:docPr id="637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31B6" w:rsidRPr="0075497A" w:rsidSect="00355C9C">
      <w:pgSz w:w="12240" w:h="15840"/>
      <w:pgMar w:top="90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C33DE"/>
    <w:multiLevelType w:val="hybridMultilevel"/>
    <w:tmpl w:val="C9E6F4C6"/>
    <w:lvl w:ilvl="0" w:tplc="68B8CE9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3D19F5"/>
    <w:multiLevelType w:val="hybridMultilevel"/>
    <w:tmpl w:val="7D7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0FF2"/>
    <w:multiLevelType w:val="hybridMultilevel"/>
    <w:tmpl w:val="6D247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F6437"/>
    <w:multiLevelType w:val="hybridMultilevel"/>
    <w:tmpl w:val="52B45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11038"/>
    <w:multiLevelType w:val="hybridMultilevel"/>
    <w:tmpl w:val="E3720708"/>
    <w:lvl w:ilvl="0" w:tplc="06F416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867062">
    <w:abstractNumId w:val="3"/>
  </w:num>
  <w:num w:numId="2" w16cid:durableId="1522665953">
    <w:abstractNumId w:val="2"/>
  </w:num>
  <w:num w:numId="3" w16cid:durableId="1351377980">
    <w:abstractNumId w:val="1"/>
  </w:num>
  <w:num w:numId="4" w16cid:durableId="1088110645">
    <w:abstractNumId w:val="4"/>
  </w:num>
  <w:num w:numId="5" w16cid:durableId="1999648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7A"/>
    <w:rsid w:val="00036C72"/>
    <w:rsid w:val="001E09CB"/>
    <w:rsid w:val="002567FD"/>
    <w:rsid w:val="00355C9C"/>
    <w:rsid w:val="00364E2A"/>
    <w:rsid w:val="0039526F"/>
    <w:rsid w:val="0075497A"/>
    <w:rsid w:val="007F5BD5"/>
    <w:rsid w:val="008F3978"/>
    <w:rsid w:val="00A676B2"/>
    <w:rsid w:val="00AB0264"/>
    <w:rsid w:val="00AE44F0"/>
    <w:rsid w:val="00EA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5258"/>
  <w15:chartTrackingRefBased/>
  <w15:docId w15:val="{0B9DFBAB-828C-407F-B357-F13A3B12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9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9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97A"/>
    <w:rPr>
      <w:rFonts w:eastAsiaTheme="majorEastAsia" w:cstheme="majorBidi"/>
      <w:color w:val="0F4761" w:themeColor="accent1" w:themeShade="BF"/>
      <w:sz w:val="28"/>
      <w:szCs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97A"/>
    <w:rPr>
      <w:rFonts w:eastAsiaTheme="majorEastAsia" w:cstheme="majorBidi"/>
      <w:i/>
      <w:iCs/>
      <w:color w:val="0F4761" w:themeColor="accent1" w:themeShade="BF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97A"/>
    <w:rPr>
      <w:rFonts w:eastAsiaTheme="majorEastAsia" w:cstheme="majorBidi"/>
      <w:color w:val="0F4761" w:themeColor="accent1" w:themeShade="BF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97A"/>
    <w:rPr>
      <w:rFonts w:eastAsiaTheme="majorEastAsia" w:cstheme="majorBidi"/>
      <w:i/>
      <w:iCs/>
      <w:color w:val="595959" w:themeColor="text1" w:themeTint="A6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97A"/>
    <w:rPr>
      <w:rFonts w:eastAsiaTheme="majorEastAsia" w:cstheme="majorBidi"/>
      <w:color w:val="595959" w:themeColor="text1" w:themeTint="A6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97A"/>
    <w:rPr>
      <w:rFonts w:eastAsiaTheme="majorEastAsia" w:cstheme="majorBidi"/>
      <w:i/>
      <w:iCs/>
      <w:color w:val="272727" w:themeColor="text1" w:themeTint="D8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97A"/>
    <w:rPr>
      <w:rFonts w:eastAsiaTheme="majorEastAsia" w:cstheme="majorBidi"/>
      <w:color w:val="272727" w:themeColor="text1" w:themeTint="D8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54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97A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497A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Quote">
    <w:name w:val="Quote"/>
    <w:basedOn w:val="Normal"/>
    <w:next w:val="Normal"/>
    <w:link w:val="QuoteChar"/>
    <w:uiPriority w:val="29"/>
    <w:qFormat/>
    <w:rsid w:val="00754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497A"/>
    <w:rPr>
      <w:i/>
      <w:iCs/>
      <w:color w:val="404040" w:themeColor="text1" w:themeTint="BF"/>
      <w:lang w:val="en-CA"/>
    </w:rPr>
  </w:style>
  <w:style w:type="paragraph" w:styleId="ListParagraph">
    <w:name w:val="List Paragraph"/>
    <w:basedOn w:val="Normal"/>
    <w:uiPriority w:val="34"/>
    <w:qFormat/>
    <w:rsid w:val="00754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97A"/>
    <w:rPr>
      <w:i/>
      <w:iCs/>
      <w:color w:val="0F4761" w:themeColor="accent1" w:themeShade="BF"/>
      <w:lang w:val="en-CA"/>
    </w:rPr>
  </w:style>
  <w:style w:type="character" w:styleId="IntenseReference">
    <w:name w:val="Intense Reference"/>
    <w:basedOn w:val="DefaultParagraphFont"/>
    <w:uiPriority w:val="32"/>
    <w:qFormat/>
    <w:rsid w:val="007549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49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9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7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cec.org/north-american-environmental-atlas/land-cover-30m-202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ws.gov/program/national-wetlands-inventory/data-downloa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ta-donnees.az.ec.gc.ca/data/sites/habitat/canadian-national-wetlands-inventory/?lang=en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Saskatchewan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Garcez Da Rocha, Erika</dc:creator>
  <cp:keywords/>
  <dc:description/>
  <cp:lastModifiedBy>Garcez Da Rocha, Erika</cp:lastModifiedBy>
  <cp:revision>6</cp:revision>
  <dcterms:created xsi:type="dcterms:W3CDTF">2025-07-03T20:19:00Z</dcterms:created>
  <dcterms:modified xsi:type="dcterms:W3CDTF">2025-07-03T20:58:00Z</dcterms:modified>
</cp:coreProperties>
</file>