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0" w:firstLineChars="200"/>
        <w:jc w:val="center"/>
        <w:rPr>
          <w:rFonts w:hint="eastAsia"/>
          <w:sz w:val="72"/>
        </w:rPr>
      </w:pPr>
      <w:r>
        <w:rPr>
          <w:rFonts w:hint="eastAsia"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62230</wp:posOffset>
            </wp:positionV>
            <wp:extent cx="4100830" cy="3911600"/>
            <wp:effectExtent l="0" t="0" r="1270" b="0"/>
            <wp:wrapNone/>
            <wp:docPr id="2" name="Picture 2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封面1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  <a:lum bright="70001" contrast="50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ascii="黑体" w:eastAsia="黑体"/>
          <w:b/>
          <w:bCs/>
          <w:sz w:val="72"/>
          <w:szCs w:val="72"/>
        </w:rPr>
      </w:pPr>
    </w:p>
    <w:p>
      <w:pPr>
        <w:jc w:val="center"/>
        <w:rPr>
          <w:rFonts w:ascii="黑体" w:eastAsia="黑体"/>
          <w:b/>
          <w:bCs/>
          <w:sz w:val="72"/>
          <w:szCs w:val="72"/>
        </w:rPr>
      </w:pPr>
    </w:p>
    <w:p>
      <w:pPr>
        <w:jc w:val="center"/>
        <w:rPr>
          <w:rFonts w:hint="eastAsia" w:ascii="黑体" w:eastAsia="黑体"/>
          <w:sz w:val="72"/>
          <w:szCs w:val="72"/>
          <w:lang w:val="en-US" w:eastAsia="zh-CN"/>
        </w:rPr>
      </w:pPr>
      <w:r>
        <w:rPr>
          <w:rFonts w:hint="eastAsia" w:ascii="黑体" w:eastAsia="黑体"/>
          <w:b/>
          <w:bCs/>
          <w:sz w:val="72"/>
          <w:szCs w:val="72"/>
          <w:lang w:eastAsia="zh-CN"/>
        </w:rPr>
        <w:t>信号与系统</w:t>
      </w:r>
      <w:r>
        <w:rPr>
          <w:rFonts w:hint="eastAsia" w:ascii="黑体" w:eastAsia="黑体"/>
          <w:b/>
          <w:bCs/>
          <w:sz w:val="72"/>
          <w:szCs w:val="72"/>
        </w:rPr>
        <w:t>实验报告</w:t>
      </w:r>
      <w:r>
        <w:rPr>
          <w:rFonts w:hint="eastAsia" w:ascii="黑体" w:eastAsia="黑体"/>
          <w:b/>
          <w:bCs/>
          <w:sz w:val="72"/>
          <w:szCs w:val="72"/>
          <w:lang w:val="en-US" w:eastAsia="zh-CN"/>
        </w:rPr>
        <w:t>3</w:t>
      </w:r>
    </w:p>
    <w:p>
      <w:pPr>
        <w:jc w:val="center"/>
        <w:rPr>
          <w:rFonts w:hint="eastAsia" w:ascii="楷体_GB2312" w:eastAsia="楷体_GB2312"/>
          <w:sz w:val="32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u w:val="single"/>
        </w:rPr>
      </w:pPr>
      <w:r>
        <w:rPr>
          <w:rFonts w:hint="eastAsia" w:ascii="黑体" w:hAnsi="黑体" w:eastAsia="黑体" w:cs="黑体"/>
          <w:sz w:val="30"/>
          <w:szCs w:val="30"/>
        </w:rPr>
        <w:t xml:space="preserve">      题      目：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  <w:lang w:val="en-US" w:eastAsia="zh-CN"/>
        </w:rPr>
        <w:t xml:space="preserve">   连续信号的频域分析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   </w:t>
      </w:r>
    </w:p>
    <w:p>
      <w:pPr>
        <w:tabs>
          <w:tab w:val="left" w:pos="1260"/>
        </w:tabs>
        <w:ind w:firstLine="723" w:firstLineChars="208"/>
        <w:rPr>
          <w:rFonts w:hint="eastAsia" w:ascii="黑体" w:hAnsi="黑体" w:eastAsia="黑体" w:cs="黑体"/>
          <w:color w:val="000000"/>
          <w:spacing w:val="24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pacing w:val="24"/>
          <w:sz w:val="30"/>
          <w:szCs w:val="30"/>
        </w:rPr>
        <w:t xml:space="preserve"> 学生姓名：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  <w:lang w:val="en-US" w:eastAsia="zh-CN"/>
        </w:rPr>
        <w:t xml:space="preserve">  杨兰馨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              </w:t>
      </w:r>
    </w:p>
    <w:p>
      <w:pPr>
        <w:tabs>
          <w:tab w:val="left" w:pos="1260"/>
        </w:tabs>
        <w:ind w:firstLine="723" w:firstLineChars="208"/>
        <w:rPr>
          <w:rFonts w:hint="eastAsia" w:ascii="黑体" w:hAnsi="黑体" w:eastAsia="黑体" w:cs="黑体"/>
          <w:color w:val="000000"/>
          <w:spacing w:val="24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pacing w:val="24"/>
          <w:sz w:val="30"/>
          <w:szCs w:val="30"/>
        </w:rPr>
        <w:t xml:space="preserve"> 学生学号：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201</w:t>
      </w:r>
      <w:r>
        <w:rPr>
          <w:rFonts w:ascii="黑体" w:hAnsi="黑体" w:eastAsia="黑体" w:cs="黑体"/>
          <w:bCs/>
          <w:kern w:val="10"/>
          <w:sz w:val="30"/>
          <w:szCs w:val="30"/>
          <w:u w:val="single"/>
        </w:rPr>
        <w:t>7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>080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  <w:lang w:val="en-US" w:eastAsia="zh-CN"/>
        </w:rPr>
        <w:t>20305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   </w:t>
      </w:r>
    </w:p>
    <w:p>
      <w:pPr>
        <w:tabs>
          <w:tab w:val="left" w:pos="1260"/>
        </w:tabs>
        <w:ind w:firstLine="723" w:firstLineChars="208"/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</w:pPr>
      <w:r>
        <w:rPr>
          <w:rFonts w:hint="eastAsia" w:ascii="黑体" w:hAnsi="黑体" w:eastAsia="黑体" w:cs="黑体"/>
          <w:color w:val="000000"/>
          <w:spacing w:val="24"/>
          <w:sz w:val="30"/>
          <w:szCs w:val="30"/>
        </w:rPr>
        <w:t xml:space="preserve"> 专业班级：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　     通信3班             </w:t>
      </w:r>
    </w:p>
    <w:p>
      <w:pPr>
        <w:tabs>
          <w:tab w:val="left" w:pos="1260"/>
        </w:tabs>
        <w:ind w:firstLine="723" w:firstLineChars="208"/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</w:pPr>
      <w:r>
        <w:rPr>
          <w:rFonts w:hint="eastAsia" w:ascii="黑体" w:hAnsi="黑体" w:eastAsia="黑体" w:cs="黑体"/>
          <w:color w:val="000000"/>
          <w:spacing w:val="24"/>
          <w:sz w:val="30"/>
          <w:szCs w:val="30"/>
        </w:rPr>
        <w:t xml:space="preserve"> 指导老师：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  <w:lang w:val="en-US" w:eastAsia="zh-CN"/>
        </w:rPr>
        <w:t>吴建辉</w:t>
      </w:r>
      <w:r>
        <w:rPr>
          <w:rFonts w:hint="eastAsia" w:ascii="黑体" w:hAnsi="黑体" w:eastAsia="黑体" w:cs="黑体"/>
          <w:bCs/>
          <w:kern w:val="10"/>
          <w:sz w:val="30"/>
          <w:szCs w:val="30"/>
          <w:u w:val="single"/>
        </w:rPr>
        <w:t xml:space="preserve">                       </w:t>
      </w:r>
    </w:p>
    <w:p>
      <w:pPr>
        <w:rPr>
          <w:rFonts w:hint="eastAsia" w:ascii="楷体_GB2312" w:eastAsia="楷体_GB2312"/>
          <w:sz w:val="32"/>
        </w:rPr>
      </w:pPr>
    </w:p>
    <w:p>
      <w:pPr>
        <w:rPr>
          <w:rFonts w:hint="eastAsia" w:ascii="楷体_GB2312" w:eastAsia="楷体_GB2312"/>
          <w:sz w:val="32"/>
        </w:rPr>
      </w:pPr>
    </w:p>
    <w:p>
      <w:pPr>
        <w:jc w:val="center"/>
        <w:rPr>
          <w:rFonts w:ascii="Arial" w:hAnsi="Arial" w:eastAsia="黑体" w:cs="Arial"/>
          <w:sz w:val="32"/>
        </w:rPr>
      </w:pPr>
      <w:r>
        <w:rPr>
          <w:rFonts w:ascii="Arial" w:hAnsi="Arial" w:eastAsia="黑体" w:cs="Arial"/>
          <w:sz w:val="32"/>
        </w:rPr>
        <w:t>201</w:t>
      </w:r>
      <w:r>
        <w:rPr>
          <w:rFonts w:hint="eastAsia" w:ascii="Arial" w:hAnsi="Arial" w:eastAsia="黑体" w:cs="Arial"/>
          <w:sz w:val="32"/>
          <w:lang w:val="en-US" w:eastAsia="zh-CN"/>
        </w:rPr>
        <w:t>9</w:t>
      </w:r>
      <w:r>
        <w:rPr>
          <w:rFonts w:ascii="Arial" w:hAnsi="Arial" w:eastAsia="黑体" w:cs="Arial"/>
          <w:sz w:val="32"/>
        </w:rPr>
        <w:t>年</w:t>
      </w:r>
      <w:r>
        <w:rPr>
          <w:rFonts w:hint="eastAsia" w:ascii="Arial" w:hAnsi="Arial" w:eastAsia="黑体" w:cs="Arial"/>
          <w:sz w:val="32"/>
          <w:lang w:val="en-US" w:eastAsia="zh-CN"/>
        </w:rPr>
        <w:t>5</w:t>
      </w:r>
      <w:r>
        <w:rPr>
          <w:rFonts w:ascii="Arial" w:hAnsi="Arial" w:eastAsia="黑体" w:cs="Arial"/>
          <w:sz w:val="32"/>
        </w:rPr>
        <w:t>月</w:t>
      </w:r>
      <w:r>
        <w:rPr>
          <w:rFonts w:hint="eastAsia" w:ascii="Arial" w:hAnsi="Arial" w:eastAsia="黑体" w:cs="Arial"/>
          <w:sz w:val="32"/>
          <w:lang w:val="en-US" w:eastAsia="zh-CN"/>
        </w:rPr>
        <w:t>4</w:t>
      </w:r>
      <w:r>
        <w:rPr>
          <w:rFonts w:ascii="Arial" w:hAnsi="Arial" w:eastAsia="黑体" w:cs="Arial"/>
          <w:sz w:val="32"/>
        </w:rPr>
        <w:t>日</w:t>
      </w:r>
    </w:p>
    <w:p>
      <w:pPr>
        <w:rPr>
          <w:rFonts w:ascii="Arial" w:hAnsi="Arial" w:eastAsia="黑体" w:cs="Arial"/>
          <w:sz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pgNumType w:fmt="decimal" w:start="0"/>
          <w:cols w:space="720" w:num="1"/>
          <w:titlePg/>
          <w:rtlGutter w:val="0"/>
          <w:docGrid w:type="lines" w:linePitch="312" w:charSpace="0"/>
        </w:sectPr>
      </w:pPr>
    </w:p>
    <w:p>
      <w:pPr>
        <w:spacing w:beforeLines="200" w:after="240"/>
        <w:jc w:val="center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摘  要</w:t>
      </w:r>
    </w:p>
    <w:p>
      <w:pPr>
        <w:pStyle w:val="4"/>
        <w:rPr>
          <w:rFonts w:hint="default"/>
          <w:sz w:val="28"/>
          <w:szCs w:val="22"/>
          <w:lang w:val="en-US"/>
        </w:rPr>
      </w:pPr>
      <w:r>
        <w:rPr>
          <w:rFonts w:hint="eastAsia" w:eastAsia="宋体"/>
          <w:sz w:val="28"/>
          <w:szCs w:val="22"/>
          <w:lang w:val="en-US" w:eastAsia="zh-CN"/>
        </w:rPr>
        <w:t>连续信号的频域分析，通过信号的傅立叶分析方法，包括周期信号的频谱分析——傅立叶级数和非周期信号的频谱分析——傅立叶变换。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default" w:eastAsia="宋体"/>
          <w:sz w:val="28"/>
          <w:szCs w:val="22"/>
          <w:lang w:val="en-US" w:eastAsia="zh-CN"/>
        </w:rPr>
      </w:pPr>
      <w:r>
        <w:rPr>
          <w:rFonts w:hint="eastAsia" w:ascii="黑体" w:hAnsi="黑体" w:eastAsia="黑体"/>
          <w:sz w:val="28"/>
          <w:szCs w:val="22"/>
        </w:rPr>
        <w:t>关键词</w:t>
      </w:r>
      <w:r>
        <w:rPr>
          <w:rFonts w:hint="eastAsia"/>
          <w:sz w:val="28"/>
          <w:szCs w:val="22"/>
        </w:rPr>
        <w:t>：</w:t>
      </w:r>
      <w:r>
        <w:rPr>
          <w:rFonts w:hint="eastAsia" w:eastAsia="宋体"/>
          <w:sz w:val="28"/>
          <w:szCs w:val="22"/>
          <w:lang w:val="en-US" w:eastAsia="zh-CN"/>
        </w:rPr>
        <w:t>频域，傅立叶级数，傅立叶变换，频谱分析，周期信号，非周期信号，幅度谱，相位谱。</w:t>
      </w:r>
    </w:p>
    <w:p>
      <w:pPr>
        <w:pStyle w:val="9"/>
        <w:rPr>
          <w:rFonts w:hint="eastAsia"/>
        </w:rPr>
      </w:pPr>
      <w:r>
        <w:br w:type="page"/>
      </w:r>
      <w:r>
        <w:rPr>
          <w:rFonts w:hint="eastAsia"/>
        </w:rPr>
        <w:t>目    录</w:t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rPr>
          <w:rFonts w:ascii="楷体_GB2312" w:eastAsia="楷体_GB2312"/>
          <w:sz w:val="32"/>
        </w:rPr>
        <w:fldChar w:fldCharType="begin"/>
      </w:r>
      <w:r>
        <w:rPr>
          <w:rFonts w:ascii="楷体_GB2312" w:eastAsia="楷体_GB2312"/>
          <w:sz w:val="32"/>
        </w:rPr>
        <w:instrText xml:space="preserve"> TOC </w:instrText>
      </w:r>
      <w:r>
        <w:rPr>
          <w:rFonts w:hint="eastAsia" w:ascii="楷体_GB2312" w:eastAsia="楷体_GB2312"/>
          <w:sz w:val="32"/>
        </w:rPr>
        <w:instrText xml:space="preserve">\o "2-3" \f \h \z \t "标题 1,1"</w:instrText>
      </w:r>
      <w:r>
        <w:rPr>
          <w:rFonts w:ascii="楷体_GB2312" w:eastAsia="楷体_GB2312"/>
          <w:sz w:val="32"/>
        </w:rPr>
        <w:instrText xml:space="preserve"> </w:instrText>
      </w:r>
      <w:r>
        <w:rPr>
          <w:rFonts w:ascii="楷体_GB2312" w:eastAsia="楷体_GB2312"/>
          <w:sz w:val="32"/>
        </w:rPr>
        <w:fldChar w:fldCharType="separate"/>
      </w: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"_Toc460449501"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1</w:t>
      </w:r>
      <w:r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rPr>
          <w:rStyle w:val="13"/>
          <w:rFonts w:hint="eastAsia"/>
        </w:rPr>
        <w:t>绪论</w:t>
      </w:r>
      <w:r>
        <w:tab/>
      </w:r>
      <w:r>
        <w:fldChar w:fldCharType="begin"/>
      </w:r>
      <w:r>
        <w:instrText xml:space="preserve"> PAGEREF _Toc460449501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"_Toc460449502"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1.1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实验题目</w:t>
      </w:r>
      <w:r>
        <w:tab/>
      </w:r>
      <w:r>
        <w:fldChar w:fldCharType="begin"/>
      </w:r>
      <w:r>
        <w:instrText xml:space="preserve"> PAGEREF _Toc460449502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hint="eastAsia"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"_Toc460449503"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1.2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实验内容和目标</w:t>
      </w:r>
      <w:r>
        <w:tab/>
      </w:r>
      <w:r>
        <w:fldChar w:fldCharType="begin"/>
      </w:r>
      <w:r>
        <w:instrText xml:space="preserve"> PAGEREF _Toc460449503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"_Toc460449506"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2</w:t>
      </w:r>
      <w:r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rPr>
          <w:rStyle w:val="13"/>
          <w:rFonts w:hint="eastAsia"/>
        </w:rPr>
        <w:t>实验原理及实验过程</w:t>
      </w:r>
      <w:r>
        <w:tab/>
      </w:r>
      <w:r>
        <w:fldChar w:fldCharType="begin"/>
      </w:r>
      <w:r>
        <w:instrText xml:space="preserve"> PAGEREF _Toc460449506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"_Toc460449517"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3</w:t>
      </w:r>
      <w:r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rPr>
          <w:rStyle w:val="13"/>
          <w:rFonts w:hint="eastAsia"/>
        </w:rPr>
        <w:t>调试与测试</w:t>
      </w:r>
      <w:r>
        <w:tab/>
      </w:r>
      <w:r>
        <w:fldChar w:fldCharType="begin"/>
      </w:r>
      <w:r>
        <w:instrText xml:space="preserve"> PAGEREF _Toc460449517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"_Toc460449518"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3.1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调试过程的主要问题</w:t>
      </w:r>
      <w:r>
        <w:tab/>
      </w:r>
      <w:r>
        <w:fldChar w:fldCharType="begin"/>
      </w:r>
      <w:r>
        <w:instrText xml:space="preserve"> PAGEREF _Toc460449518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"_Toc460449520"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3.3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测试结果分析</w:t>
      </w:r>
      <w:r>
        <w:tab/>
      </w:r>
      <w:r>
        <w:fldChar w:fldCharType="begin"/>
      </w:r>
      <w:r>
        <w:instrText xml:space="preserve"> PAGEREF _Toc460449520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"_Toc460449521"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Style w:val="13"/>
        </w:rPr>
        <w:t>4</w:t>
      </w:r>
      <w:r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rPr>
          <w:rStyle w:val="13"/>
          <w:rFonts w:hint="eastAsia"/>
        </w:rPr>
        <w:t>总结与心得</w:t>
      </w:r>
      <w:r>
        <w:tab/>
      </w:r>
      <w:r>
        <w:fldChar w:fldCharType="begin"/>
      </w:r>
      <w:r>
        <w:instrText xml:space="preserve"> PAGEREF _Toc460449521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"_Toc460449522"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Style w:val="13"/>
        </w:rPr>
        <w:t>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总结</w:t>
      </w:r>
      <w:r>
        <w:tab/>
      </w:r>
      <w:r>
        <w:fldChar w:fldCharType="begin"/>
      </w:r>
      <w:r>
        <w:instrText xml:space="preserve"> PAGEREF _Toc460449522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rPr>
          <w:rFonts w:ascii="Calibri" w:hAnsi="Calibri"/>
          <w:smallCaps w:val="0"/>
          <w:sz w:val="21"/>
          <w:szCs w:val="22"/>
        </w:rPr>
      </w:pPr>
      <w: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"_Toc460449523"</w:instrText>
      </w:r>
      <w:r>
        <w:rPr>
          <w:rStyle w:val="13"/>
        </w:rPr>
        <w:instrText xml:space="preserve"> </w:instrText>
      </w:r>
      <w: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Style w:val="13"/>
        </w:rPr>
        <w:t>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Style w:val="13"/>
          <w:rFonts w:hint="eastAsia"/>
        </w:rPr>
        <w:t>心得体会</w:t>
      </w:r>
      <w:r>
        <w:tab/>
      </w:r>
      <w:r>
        <w:fldChar w:fldCharType="begin"/>
      </w:r>
      <w:r>
        <w:instrText xml:space="preserve"> PAGEREF _Toc460449523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ascii="楷体_GB2312" w:eastAsia="楷体_GB2312"/>
          <w:sz w:val="32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ascii="楷体_GB2312" w:eastAsia="楷体_GB2312"/>
          <w:sz w:val="32"/>
        </w:rPr>
        <w:fldChar w:fldCharType="end"/>
      </w:r>
    </w:p>
    <w:p>
      <w:pPr>
        <w:rPr>
          <w:rFonts w:hint="eastAsia" w:ascii="楷体_GB2312" w:eastAsia="楷体_GB2312"/>
          <w:sz w:val="10"/>
        </w:rPr>
      </w:pPr>
    </w:p>
    <w:p>
      <w:pPr>
        <w:pStyle w:val="2"/>
        <w:spacing w:line="240" w:lineRule="auto"/>
        <w:rPr>
          <w:rFonts w:hint="eastAsia" w:ascii="宋体" w:hAnsi="宋体" w:eastAsia="宋体" w:cs="宋体"/>
          <w:b/>
          <w:bCs/>
          <w:sz w:val="32"/>
          <w:szCs w:val="22"/>
        </w:rPr>
      </w:pPr>
      <w:bookmarkStart w:id="0" w:name="_Toc460449501"/>
      <w:r>
        <w:rPr>
          <w:rFonts w:hint="eastAsia" w:ascii="宋体" w:hAnsi="宋体" w:eastAsia="宋体" w:cs="宋体"/>
          <w:b/>
          <w:bCs/>
          <w:sz w:val="32"/>
          <w:szCs w:val="22"/>
        </w:rPr>
        <w:t>绪论</w:t>
      </w:r>
      <w:bookmarkEnd w:id="0"/>
    </w:p>
    <w:p>
      <w:pPr>
        <w:pStyle w:val="3"/>
        <w:spacing w:before="156" w:after="156"/>
        <w:rPr>
          <w:rFonts w:hint="eastAsia" w:ascii="宋体" w:hAnsi="宋体" w:eastAsia="宋体" w:cs="宋体"/>
          <w:b/>
          <w:bCs/>
          <w:sz w:val="28"/>
          <w:szCs w:val="22"/>
        </w:rPr>
      </w:pPr>
      <w:bookmarkStart w:id="1" w:name="_Toc460449502"/>
      <w:r>
        <w:rPr>
          <w:rFonts w:hint="eastAsia" w:ascii="宋体" w:hAnsi="宋体" w:eastAsia="宋体" w:cs="宋体"/>
          <w:b/>
          <w:bCs/>
          <w:sz w:val="28"/>
          <w:szCs w:val="22"/>
        </w:rPr>
        <w:t>实验题目</w:t>
      </w:r>
      <w:bookmarkEnd w:id="1"/>
    </w:p>
    <w:p>
      <w:pPr>
        <w:spacing w:line="360" w:lineRule="auto"/>
        <w:ind w:leftChars="20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连续信号的频域分析</w:t>
      </w:r>
    </w:p>
    <w:p>
      <w:pPr>
        <w:pStyle w:val="3"/>
        <w:spacing w:before="156" w:after="156"/>
        <w:rPr>
          <w:rFonts w:hint="eastAsia" w:ascii="宋体" w:hAnsi="宋体" w:eastAsia="宋体" w:cs="宋体"/>
          <w:b/>
          <w:bCs/>
          <w:sz w:val="28"/>
          <w:szCs w:val="22"/>
        </w:rPr>
      </w:pPr>
      <w:bookmarkStart w:id="2" w:name="_Toc460449503"/>
      <w:r>
        <w:rPr>
          <w:rFonts w:hint="eastAsia" w:ascii="宋体" w:hAnsi="宋体" w:eastAsia="宋体" w:cs="宋体"/>
          <w:b/>
          <w:bCs/>
          <w:sz w:val="28"/>
          <w:szCs w:val="22"/>
        </w:rPr>
        <w:t>实验内容和目标</w:t>
      </w:r>
      <w:bookmarkEnd w:id="2"/>
    </w:p>
    <w:p>
      <w:pPr>
        <w:pStyle w:val="4"/>
        <w:rPr>
          <w:rFonts w:hint="eastAsia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  <w:t>实验目的：</w:t>
      </w:r>
    </w:p>
    <w:p>
      <w:pPr>
        <w:pStyle w:val="4"/>
        <w:numPr>
          <w:ilvl w:val="0"/>
          <w:numId w:val="2"/>
        </w:numPr>
        <w:rPr>
          <w:rFonts w:hint="default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掌握周期信号的频谱分析方法——傅立叶级数及其物理意义。</w:t>
      </w:r>
    </w:p>
    <w:p>
      <w:pPr>
        <w:pStyle w:val="4"/>
        <w:numPr>
          <w:ilvl w:val="0"/>
          <w:numId w:val="2"/>
        </w:numPr>
        <w:rPr>
          <w:rFonts w:hint="default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深入理解信号频谱的概念，掌握典型信号的频谱以及傅立叶变换的主要性质。</w:t>
      </w:r>
    </w:p>
    <w:p>
      <w:pPr>
        <w:pStyle w:val="4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200"/>
        <w:jc w:val="both"/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  <w:t>实验内容：</w:t>
      </w:r>
    </w:p>
    <w:p>
      <w:pPr>
        <w:pStyle w:val="4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200"/>
        <w:jc w:val="both"/>
      </w:pPr>
      <w:r>
        <w:drawing>
          <wp:inline distT="0" distB="0" distL="114300" distR="114300">
            <wp:extent cx="5072380" cy="2985135"/>
            <wp:effectExtent l="0" t="0" r="762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3105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38115" cy="1702435"/>
            <wp:effectExtent l="41275" t="123190" r="41910" b="142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/>
          <w:bCs/>
          <w:sz w:val="32"/>
          <w:szCs w:val="22"/>
        </w:rPr>
      </w:pPr>
      <w:r>
        <w:rPr>
          <w:rFonts w:hint="eastAsia" w:ascii="宋体" w:hAnsi="宋体" w:eastAsia="宋体" w:cs="宋体"/>
          <w:b/>
          <w:bCs/>
          <w:sz w:val="32"/>
          <w:szCs w:val="22"/>
        </w:rPr>
        <w:t>实验原理及实验过程</w:t>
      </w:r>
    </w:p>
    <w:p>
      <w:pPr>
        <w:pStyle w:val="3"/>
        <w:spacing w:before="156" w:after="156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  <w:sz w:val="28"/>
          <w:szCs w:val="22"/>
        </w:rPr>
        <w:t>实验原理</w:t>
      </w:r>
    </w:p>
    <w:p>
      <w:pPr>
        <w:pStyle w:val="4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在“信号与系统”课程中详细讨论了信号的</w:t>
      </w:r>
      <w:r>
        <w:rPr>
          <w:rFonts w:hint="eastAsia" w:ascii="宋体" w:hAnsi="宋体" w:eastAsia="宋体" w:cs="宋体"/>
          <w:sz w:val="24"/>
          <w:szCs w:val="24"/>
        </w:rPr>
        <w:t>Fourier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分析方法，包括周期信号的频谱分 析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Fourier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级数和非周期信号的频谱分析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Fourier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变换的理论。</w:t>
      </w:r>
    </w:p>
    <w:p>
      <w:pPr>
        <w:pStyle w:val="4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1.周期信号的三角形式的傅里叶级数</w: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4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由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24"/>
          <w:szCs w:val="24"/>
        </w:rPr>
        <w:t>Fourier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级数的理论可知：任何周期信号只要满足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24"/>
          <w:szCs w:val="24"/>
        </w:rPr>
        <w:t>Dirichlet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条件就可以分解成许多指 数分量之和(指数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24"/>
          <w:szCs w:val="24"/>
        </w:rPr>
        <w:t>Fourier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级数)或直流分量及许多正弦、余弦分量之和，即</w:t>
      </w:r>
    </w:p>
    <w:p>
      <w:pPr>
        <w:pStyle w:val="4"/>
        <w:spacing w:line="360" w:lineRule="auto"/>
        <w:rPr>
          <w:rFonts w:asciiTheme="minorEastAsia" w:hAnsiTheme="minorEastAsia" w:eastAsiaTheme="minorEastAsia"/>
          <w:sz w:val="28"/>
        </w:rPr>
      </w:pPr>
      <w:r>
        <w:rPr>
          <w:rFonts w:asciiTheme="minorEastAsia" w:hAnsiTheme="minorEastAsia" w:eastAsiaTheme="minorEastAsia"/>
          <w:sz w:val="28"/>
        </w:rPr>
        <w:drawing>
          <wp:inline distT="0" distB="0" distL="0" distR="0">
            <wp:extent cx="4610100" cy="5810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其中， </w:t>
      </w:r>
      <w:r>
        <w:rPr>
          <w:rFonts w:hint="eastAsia" w:asciiTheme="minorEastAsia" w:hAnsiTheme="minorEastAsia" w:eastAsiaTheme="minorEastAsia"/>
          <w:bCs/>
          <w:position w:val="-24"/>
          <w:sz w:val="20"/>
          <w:szCs w:val="21"/>
        </w:rPr>
        <w:object>
          <v:shape id="_x0000_i1027" o:spt="75" type="#_x0000_t75" style="height:31pt;width:18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1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 xml:space="preserve">为直流分量，是信号f(t)在一个周期内的平均值； </w:t>
      </w:r>
      <w:r>
        <w:rPr>
          <w:rFonts w:hint="eastAsia" w:asciiTheme="minorEastAsia" w:hAnsiTheme="minorEastAsia" w:eastAsiaTheme="minorEastAsia"/>
          <w:bCs/>
          <w:position w:val="-12"/>
          <w:sz w:val="20"/>
          <w:szCs w:val="21"/>
        </w:rPr>
        <w:object>
          <v:shape id="_x0000_i1028" o:spt="75" type="#_x0000_t75" style="height:18pt;width:89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为n次谐波。</w: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一般来说，任意周期信号表示为Fourier级数时需要无限多项才能完全逼近原信号。但在实际应用中，经常采用有限项级数来替代无限项级数：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position w:val="-28"/>
          <w:sz w:val="20"/>
          <w:szCs w:val="21"/>
        </w:rPr>
        <w:object>
          <v:shape id="_x0000_i1029" o:spt="75" type="#_x0000_t75" style="height:50.15pt;width:244.7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19">
            <o:LockedField>false</o:LockedField>
          </o:OLEObject>
        </w:objec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显然，所选项数越多，有限项级数越逼近原信号，其方均误差越小。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2、周期信号的指数形式的傅里叶级数</w: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利用欧拉公式有：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position w:val="-62"/>
          <w:sz w:val="20"/>
          <w:szCs w:val="21"/>
        </w:rPr>
        <w:object>
          <v:shape id="_x0000_i1030" o:spt="75" type="#_x0000_t75" style="height:86.05pt;width:183.5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28" r:id="rId21">
            <o:LockedField>false</o:LockedField>
          </o:OLEObject>
        </w:objec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sz w:val="24"/>
        </w:rPr>
        <w:t>f(t)可写成：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position w:val="-28"/>
          <w:sz w:val="20"/>
        </w:rPr>
        <w:object>
          <v:shape id="_x0000_i1031" o:spt="75" type="#_x0000_t75" style="height:55.5pt;width:145.2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29" r:id="rId23">
            <o:LockedField>false</o:LockedField>
          </o:OLEObject>
        </w:objec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上式表明，任意周期信号f(t)可分解为无穷多项不同频率的复指数的加权和，其各分量的复数幅度或相量为：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8"/>
        </w:rPr>
      </w:pPr>
      <w:r>
        <w:rPr>
          <w:rFonts w:hint="eastAsia" w:asciiTheme="minorEastAsia" w:hAnsiTheme="minorEastAsia" w:eastAsiaTheme="minorEastAsia"/>
          <w:bCs/>
          <w:position w:val="-30"/>
        </w:rPr>
        <w:object>
          <v:shape id="_x0000_i1032" o:spt="75" type="#_x0000_t75" style="height:52.15pt;width:163.7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0" r:id="rId25">
            <o:LockedField>false</o:LockedField>
          </o:OLEObject>
        </w:objec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计算机不能表示无穷多个数，假设需要计算的谐波次数为N，则总的系数个数为2N+1。在确定了时间范围和时间变化的步长即T和dt之后，对某一个系数，Fn可以近似为：</w: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position w:val="-12"/>
          <w:sz w:val="20"/>
        </w:rPr>
        <w:object>
          <v:shape id="_x0000_i1033" o:spt="75" type="#_x0000_t75" style="height:25.85pt;width:414.85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1" r:id="rId27">
            <o:LockedField>false</o:LockedField>
          </o:OLEObject>
        </w:object>
      </w:r>
    </w:p>
    <w:p>
      <w:pPr>
        <w:widowControl/>
        <w:spacing w:line="360" w:lineRule="auto"/>
        <w:ind w:left="42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3、周期信号的频谱</w: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为了直观地表示信号所含各分量的振幅，以频率（或角频率）为横坐标，以各谐波的振幅An或徐指数信号的幅度|Fn|为纵坐标，作出的线图成为幅度谱。连接各谱线顶点的曲线称为包络线（一般用虚线表示），它反映各分量的幅度变化情况。类似地，也可画出各谐波初相角的线图，称为相位谱。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4、非周期信号的傅里叶变换</w:t>
      </w:r>
    </w:p>
    <w:p>
      <w:pPr>
        <w:widowControl/>
        <w:spacing w:line="360" w:lineRule="auto"/>
        <w:ind w:left="420"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对于非周期信号f(t)，其傅里叶变换及其反变换式定义如下：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8"/>
        </w:rPr>
        <w:t xml:space="preserve"> </w:t>
      </w:r>
      <w:r>
        <w:rPr>
          <w:rFonts w:asciiTheme="minorEastAsia" w:hAnsiTheme="minorEastAsia" w:eastAsiaTheme="minorEastAsia"/>
          <w:sz w:val="28"/>
        </w:rPr>
        <w:tab/>
      </w:r>
      <w:r>
        <w:rPr>
          <w:rFonts w:hint="eastAsia" w:asciiTheme="minorEastAsia" w:hAnsiTheme="minorEastAsia" w:eastAsiaTheme="minorEastAsia"/>
          <w:sz w:val="28"/>
        </w:rPr>
        <w:t xml:space="preserve"> </w:t>
      </w:r>
      <w:r>
        <w:rPr>
          <w:rFonts w:hint="eastAsia" w:asciiTheme="minorEastAsia" w:hAnsiTheme="minorEastAsia" w:eastAsiaTheme="minorEastAsia"/>
          <w:bCs/>
          <w:position w:val="-18"/>
        </w:rPr>
        <w:object>
          <v:shape id="_x0000_i1034" o:spt="75" type="#_x0000_t75" style="height:35pt;width:156.15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2" r:id="rId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频谱函数</w:t>
      </w:r>
    </w:p>
    <w:p>
      <w:pPr>
        <w:widowControl/>
        <w:spacing w:line="360" w:lineRule="auto"/>
        <w:jc w:val="left"/>
        <w:rPr>
          <w:rFonts w:asciiTheme="minorEastAsia" w:hAnsiTheme="minorEastAsia" w:eastAsiaTheme="minorEastAsia"/>
          <w:sz w:val="28"/>
        </w:rPr>
      </w:pPr>
      <w:r>
        <w:rPr>
          <w:rFonts w:hint="eastAsia" w:asciiTheme="minorEastAsia" w:hAnsiTheme="minorEastAsia" w:eastAsiaTheme="minorEastAsia"/>
          <w:sz w:val="28"/>
        </w:rPr>
        <w:t xml:space="preserve"> </w:t>
      </w:r>
      <w:r>
        <w:rPr>
          <w:rFonts w:asciiTheme="minorEastAsia" w:hAnsiTheme="minorEastAsia" w:eastAsiaTheme="minorEastAsia"/>
          <w:sz w:val="28"/>
        </w:rPr>
        <w:tab/>
      </w:r>
      <w:r>
        <w:rPr>
          <w:rFonts w:asciiTheme="minorEastAsia" w:hAnsiTheme="minorEastAsia" w:eastAsiaTheme="minorEastAsia"/>
          <w:sz w:val="28"/>
        </w:rPr>
        <w:tab/>
      </w:r>
      <w:r>
        <w:rPr>
          <w:rFonts w:asciiTheme="minorEastAsia" w:hAnsiTheme="minorEastAsia" w:eastAsiaTheme="minorEastAsia"/>
          <w:sz w:val="28"/>
        </w:rPr>
        <w:t xml:space="preserve"> </w:t>
      </w:r>
      <w:r>
        <w:rPr>
          <w:rFonts w:hint="eastAsia" w:asciiTheme="minorEastAsia" w:hAnsiTheme="minorEastAsia" w:eastAsiaTheme="minorEastAsia"/>
          <w:bCs/>
          <w:position w:val="-24"/>
        </w:rPr>
        <w:object>
          <v:shape id="_x0000_i1035" o:spt="75" type="#_x0000_t75" style="height:43.75pt;width:189.1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31">
            <o:LockedField>false</o:LockedField>
          </o:OLEObject>
        </w:objec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MA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T</w:t>
      </w:r>
      <w:r>
        <w:rPr>
          <w:rFonts w:hint="eastAsia" w:asciiTheme="minorEastAsia" w:hAnsiTheme="minorEastAsia" w:eastAsiaTheme="minorEastAsia"/>
          <w:sz w:val="24"/>
        </w:rPr>
        <w:t>LAB实现傅里叶变换有两种方法，一种是利用符号运算方法，另一种是数值计算方法。</w:t>
      </w:r>
    </w:p>
    <w:p>
      <w:pPr>
        <w:pStyle w:val="4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利用符号方法实现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MATLAB的Symbolic Math Toolbox提供了能直接求解傅里叶变换与反变换的函数fourier()以及ifourier()。调用格式如下：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F=fourier(f) 符号函数f的傅里叶变换;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F=fourier(f,v) F是关于符号对象v的函数;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F=fourier(f,u,v) 对关于u的函数f进行变换，F是v的函数;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f=ifourier(F) F的傅里叶反变换;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f=ifourier(F,u) f是u的函数，不是默认的x的函数;</w:t>
      </w:r>
    </w:p>
    <w:p>
      <w:pPr>
        <w:pStyle w:val="41"/>
        <w:widowControl/>
        <w:numPr>
          <w:ilvl w:val="1"/>
          <w:numId w:val="4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f=ifourier(F,v,u) 对关于v的函数F进行变换，返回关于u的函数f;</w:t>
      </w:r>
    </w:p>
    <w:p>
      <w:pPr>
        <w:pStyle w:val="4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利用数字计算的方法实现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当时间|t|大于某个给定时间，其值衰减为0或者接近于0，采用的理论依据是：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8"/>
        </w:rPr>
      </w:pPr>
      <w:r>
        <w:rPr>
          <w:rFonts w:hint="eastAsia" w:asciiTheme="minorEastAsia" w:hAnsiTheme="minorEastAsia" w:eastAsiaTheme="minorEastAsia"/>
          <w:bCs/>
          <w:position w:val="-12"/>
        </w:rPr>
        <w:object>
          <v:shape id="_x0000_i1036" o:spt="75" type="#_x0000_t75" style="height:25.85pt;width:414.85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4" r:id="rId33">
            <o:LockedField>false</o:LockedField>
          </o:OLEObject>
        </w:object>
      </w:r>
    </w:p>
    <w:p>
      <w:pPr>
        <w:widowControl/>
        <w:spacing w:line="360" w:lineRule="auto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8"/>
        </w:rPr>
        <w:t xml:space="preserve"> </w:t>
      </w:r>
      <w:r>
        <w:rPr>
          <w:rFonts w:asciiTheme="minorEastAsia" w:hAnsiTheme="minorEastAsia" w:eastAsiaTheme="minorEastAsia"/>
          <w:sz w:val="28"/>
        </w:rPr>
        <w:tab/>
      </w:r>
      <w:r>
        <w:rPr>
          <w:rFonts w:asciiTheme="minorEastAsia" w:hAnsiTheme="minorEastAsia" w:eastAsiaTheme="minorEastAsia"/>
          <w:sz w:val="28"/>
        </w:rPr>
        <w:tab/>
      </w:r>
      <w:r>
        <w:rPr>
          <w:rFonts w:hint="eastAsia" w:asciiTheme="minorEastAsia" w:hAnsiTheme="minorEastAsia" w:eastAsiaTheme="minorEastAsia"/>
          <w:sz w:val="24"/>
        </w:rPr>
        <w:t>用MATLAB表示为：</w:t>
      </w:r>
    </w:p>
    <w:p>
      <w:pPr>
        <w:widowControl/>
        <w:spacing w:line="360" w:lineRule="auto"/>
        <w:ind w:left="420" w:firstLine="420"/>
        <w:jc w:val="left"/>
        <w:rPr>
          <w:rFonts w:asciiTheme="minorEastAsia" w:hAnsiTheme="minorEastAsia" w:eastAsiaTheme="minorEastAsia"/>
          <w:sz w:val="28"/>
        </w:rPr>
      </w:pPr>
      <w:r>
        <w:rPr>
          <w:rFonts w:asciiTheme="minorEastAsia" w:hAnsiTheme="minorEastAsia" w:eastAsiaTheme="minorEastAsia"/>
          <w:sz w:val="28"/>
        </w:rPr>
        <w:t>F=f * exp( j * t’ * w ) * T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5、傅里叶变换性质及其MATLAB实现</w:t>
      </w:r>
    </w:p>
    <w:p>
      <w:pPr>
        <w:widowControl/>
        <w:spacing w:line="360" w:lineRule="auto"/>
        <w:ind w:left="420" w:firstLine="42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/>
          <w:sz w:val="24"/>
        </w:rPr>
        <w:t>傅里叶的基本性质有：线性、奇偶性、对称性、尺度变换特性、时移频移特性、微分积分特性、时域频域卷积特性等。傅里叶变换性质在MATLAB实现主要有两种方法：一是利用傅里叶变换的性质，如果知道信号在一个域的变化，在另一个域将对应信号进行相应的运算即可；二是将信号变化的参数直接代到相应的信号中，然后进行傅里叶变换或反变换的运算，最后即可得到另一个域中信号的变化，这种方法比较简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10" w:leftChars="100" w:right="0" w:firstLine="54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</w:rPr>
      </w:pPr>
    </w:p>
    <w:p>
      <w:pPr>
        <w:pStyle w:val="3"/>
        <w:spacing w:before="156" w:after="156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  <w:sz w:val="28"/>
          <w:szCs w:val="22"/>
        </w:rPr>
        <w:t>实验</w:t>
      </w:r>
      <w:r>
        <w:rPr>
          <w:rFonts w:hint="eastAsia" w:ascii="宋体" w:eastAsia="宋体" w:cs="宋体"/>
          <w:b/>
          <w:bCs/>
          <w:sz w:val="28"/>
          <w:szCs w:val="22"/>
          <w:lang w:val="en-US" w:eastAsia="zh-CN"/>
        </w:rPr>
        <w:t>过程</w:t>
      </w:r>
    </w:p>
    <w:p>
      <w:pPr>
        <w:pStyle w:val="41"/>
        <w:numPr>
          <w:ilvl w:val="0"/>
          <w:numId w:val="5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题目一：</w:t>
      </w:r>
      <w:r>
        <w:rPr>
          <w:rFonts w:hint="eastAsia" w:cs="宋体" w:asciiTheme="minorEastAsia" w:hAnsiTheme="minorEastAsia" w:eastAsiaTheme="minorEastAsia"/>
          <w:sz w:val="24"/>
          <w:szCs w:val="28"/>
        </w:rPr>
        <w:t>求图所示周期信号（T=2,τ=1）的傅里叶级数，用MATLAB作出前3、9、21、45项谐波的合成波形并与原信号作比较，作出其单边幅度谱和相位谱。</w:t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  <w:t xml:space="preserve"> </w:t>
      </w:r>
      <w:r>
        <w:rPr>
          <w:rFonts w:cs="宋体" w:asciiTheme="minorEastAsia" w:hAnsiTheme="minorEastAsia" w:eastAsiaTheme="minorEastAsia"/>
          <w:sz w:val="24"/>
          <w:szCs w:val="28"/>
        </w:rPr>
        <w:drawing>
          <wp:inline distT="0" distB="0" distL="0" distR="0">
            <wp:extent cx="4050665" cy="1295400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34"/>
                    <a:srcRect t="3318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2954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解答：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首先计算出如图所示的周期性信号的傅立叶级数：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2323465" cy="3767455"/>
            <wp:effectExtent l="0" t="0" r="4445" b="635"/>
            <wp:docPr id="80" name="图片 80" descr="o_1da1c94sfq3k1dsl1e2v14qug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o_1da1c94sfq3k1dsl1e2v14qug8f9"/>
                    <pic:cNvPicPr>
                      <a:picLocks noChangeAspect="1"/>
                    </pic:cNvPicPr>
                  </pic:nvPicPr>
                  <pic:blipFill>
                    <a:blip r:embed="rId35"/>
                    <a:srcRect l="177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346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创建傅立叶级数函数：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03650" cy="996950"/>
            <wp:effectExtent l="0" t="0" r="6350" b="6350"/>
            <wp:docPr id="7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6"/>
        </w:numPr>
        <w:shd w:val="clear" w:color="auto" w:fill="auto"/>
        <w:bidi w:val="0"/>
        <w:spacing w:before="0" w:after="0" w:line="360" w:lineRule="auto"/>
        <w:ind w:left="840" w:leftChars="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实验一代码如下：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6840" cy="3949065"/>
            <wp:effectExtent l="0" t="0" r="10160" b="635"/>
            <wp:docPr id="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30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作出其前3，9，21，45项谐波的合成波形并与原信号进行比较：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971925" cy="2320925"/>
            <wp:effectExtent l="0" t="0" r="3175" b="3175"/>
            <wp:docPr id="82" name="图片 82" descr="lab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ab1.1."/>
                    <pic:cNvPicPr>
                      <a:picLocks noChangeAspect="1"/>
                    </pic:cNvPicPr>
                  </pic:nvPicPr>
                  <pic:blipFill>
                    <a:blip r:embed="rId38"/>
                    <a:srcRect l="6198" r="47435" b="4949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6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845560" cy="2284730"/>
            <wp:effectExtent l="0" t="0" r="2540" b="1270"/>
            <wp:docPr id="83" name="图片 83" descr="lab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lab1.1."/>
                    <pic:cNvPicPr>
                      <a:picLocks noChangeAspect="1"/>
                    </pic:cNvPicPr>
                  </pic:nvPicPr>
                  <pic:blipFill>
                    <a:blip r:embed="rId38"/>
                    <a:srcRect l="51697" r="3529" b="50735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986530" cy="2284730"/>
            <wp:effectExtent l="0" t="0" r="1270" b="1270"/>
            <wp:docPr id="84" name="图片 84" descr="lab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lab1.1."/>
                    <pic:cNvPicPr>
                      <a:picLocks noChangeAspect="1"/>
                    </pic:cNvPicPr>
                  </pic:nvPicPr>
                  <pic:blipFill>
                    <a:blip r:embed="rId38"/>
                    <a:srcRect l="5518" t="47999" r="48381" b="2758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964940" cy="2329815"/>
            <wp:effectExtent l="0" t="0" r="10160" b="6985"/>
            <wp:docPr id="85" name="图片 85" descr="lab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lab1.1."/>
                    <pic:cNvPicPr>
                      <a:picLocks noChangeAspect="1"/>
                    </pic:cNvPicPr>
                  </pic:nvPicPr>
                  <pic:blipFill>
                    <a:blip r:embed="rId38"/>
                    <a:srcRect l="51486" t="49243" r="5397" b="3527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可见，当N越大时，合成的波形越接近原信号。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作出其幅度谱和相位谱，代码如下：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70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16300" cy="2324100"/>
            <wp:effectExtent l="0" t="0" r="0" b="0"/>
            <wp:docPr id="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画出来的幅度谱和相位谱如下：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700" w:right="0" w:rightChars="0"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2816860" cy="3089275"/>
            <wp:effectExtent l="0" t="0" r="254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40"/>
                    <a:srcRect l="7052" t="6164" r="51069" b="4056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700" w:right="0" w:rightChars="0"/>
        <w:jc w:val="left"/>
        <w:rPr>
          <w:rFonts w:hint="default" w:asciiTheme="minorEastAsia" w:hAnsiTheme="minorEastAsia" w:eastAsiaTheme="minorEastAsia"/>
          <w:b/>
          <w:sz w:val="24"/>
          <w:lang w:val="en-US" w:eastAsia="zh-CN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2837815" cy="3121660"/>
            <wp:effectExtent l="0" t="0" r="6985" b="254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40"/>
                    <a:srcRect l="54054" t="5585" r="3861" b="392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360" w:lineRule="auto"/>
        <w:ind w:left="845" w:leftChars="0" w:right="0" w:rightChars="0" w:hanging="420" w:firstLineChars="0"/>
        <w:jc w:val="left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题目二：</w:t>
      </w:r>
      <w:r>
        <w:rPr>
          <w:rFonts w:hint="eastAsia" w:cs="宋体" w:asciiTheme="minorEastAsia" w:hAnsiTheme="minorEastAsia" w:eastAsiaTheme="minorEastAsia"/>
          <w:sz w:val="24"/>
          <w:szCs w:val="28"/>
        </w:rPr>
        <w:t>求实验图所示的单个三角脉冲（τ=1）的傅里叶变换，并作出幅度谱和相位谱。</w:t>
      </w:r>
    </w:p>
    <w:p>
      <w:pPr>
        <w:pStyle w:val="17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0" w:line="360" w:lineRule="auto"/>
        <w:ind w:left="425" w:leftChars="0" w:right="0" w:righ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cs="宋体" w:asciiTheme="minorEastAsia" w:hAnsiTheme="minorEastAsia" w:eastAsiaTheme="minorEastAsia"/>
          <w:sz w:val="24"/>
          <w:szCs w:val="28"/>
        </w:rPr>
        <w:drawing>
          <wp:inline distT="0" distB="0" distL="0" distR="0">
            <wp:extent cx="3867150" cy="1149350"/>
            <wp:effectExtent l="0" t="0" r="635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41"/>
                    <a:srcRect t="320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1494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解答：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CN"/>
        </w:rPr>
        <w:t>实验代码如下：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</w:pPr>
      <w:r>
        <w:drawing>
          <wp:inline distT="0" distB="0" distL="114300" distR="114300">
            <wp:extent cx="2967355" cy="2893695"/>
            <wp:effectExtent l="0" t="0" r="4445" b="1905"/>
            <wp:docPr id="9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</w:pP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实验得出来的频谱图和相位图如图所示：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300" w:right="0" w:rightChars="0"/>
        <w:jc w:val="left"/>
      </w:pPr>
      <w:r>
        <w:drawing>
          <wp:inline distT="0" distB="0" distL="114300" distR="114300">
            <wp:extent cx="4787900" cy="3683000"/>
            <wp:effectExtent l="0" t="0" r="0" b="0"/>
            <wp:docPr id="1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3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手算结果：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3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519170" cy="3462020"/>
            <wp:effectExtent l="0" t="0" r="5080" b="11430"/>
            <wp:docPr id="94" name="图片 94" descr="o_1da1edpr550n2u279c12nr14r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o_1da1edpr550n2u279c12nr14rr9"/>
                    <pic:cNvPicPr>
                      <a:picLocks noChangeAspect="1"/>
                    </pic:cNvPicPr>
                  </pic:nvPicPr>
                  <pic:blipFill>
                    <a:blip r:embed="rId44"/>
                    <a:srcRect l="6687" t="21691" b="949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917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5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题目三：</w:t>
      </w:r>
      <w:r>
        <w:rPr>
          <w:rFonts w:hint="eastAsia" w:cs="宋体" w:asciiTheme="minorEastAsia" w:hAnsiTheme="minorEastAsia" w:eastAsiaTheme="minorEastAsia"/>
          <w:sz w:val="24"/>
          <w:szCs w:val="28"/>
        </w:rPr>
        <w:t>求不同占空比下，周期矩形脉冲的幅度谱和相位谱，例如τ/T=1/4、1/8。</w:t>
      </w:r>
    </w:p>
    <w:p>
      <w:pPr>
        <w:pStyle w:val="41"/>
        <w:numPr>
          <w:ilvl w:val="0"/>
          <w:numId w:val="0"/>
        </w:numPr>
        <w:spacing w:line="360" w:lineRule="auto"/>
        <w:ind w:left="425" w:leftChars="400"/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  <w:t>占空比为50%时，代码如图：</w:t>
      </w:r>
    </w:p>
    <w:p>
      <w:pPr>
        <w:pStyle w:val="41"/>
        <w:numPr>
          <w:ilvl w:val="0"/>
          <w:numId w:val="0"/>
        </w:numPr>
        <w:spacing w:line="360" w:lineRule="auto"/>
        <w:ind w:left="425" w:leftChars="400"/>
      </w:pPr>
      <w:r>
        <w:drawing>
          <wp:inline distT="0" distB="0" distL="114300" distR="114300">
            <wp:extent cx="2813050" cy="2914650"/>
            <wp:effectExtent l="0" t="0" r="6350" b="6350"/>
            <wp:docPr id="9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spacing w:line="360" w:lineRule="auto"/>
        <w:ind w:left="425" w:leftChars="4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占空比为25%时：</w:t>
      </w:r>
    </w:p>
    <w:p>
      <w:pPr>
        <w:pStyle w:val="41"/>
        <w:numPr>
          <w:ilvl w:val="0"/>
          <w:numId w:val="0"/>
        </w:numPr>
        <w:tabs>
          <w:tab w:val="left" w:pos="7228"/>
        </w:tabs>
        <w:spacing w:line="360" w:lineRule="auto"/>
        <w:ind w:left="425" w:leftChars="40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092450" cy="2095500"/>
            <wp:effectExtent l="0" t="0" r="6350" b="0"/>
            <wp:docPr id="9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ab/>
      </w:r>
    </w:p>
    <w:p>
      <w:pPr>
        <w:pStyle w:val="41"/>
        <w:numPr>
          <w:ilvl w:val="0"/>
          <w:numId w:val="0"/>
        </w:numPr>
        <w:tabs>
          <w:tab w:val="left" w:pos="7228"/>
        </w:tabs>
        <w:spacing w:line="360" w:lineRule="auto"/>
        <w:ind w:left="425" w:leftChars="4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占空比为12.5%：</w:t>
      </w:r>
    </w:p>
    <w:p>
      <w:pPr>
        <w:pStyle w:val="41"/>
        <w:numPr>
          <w:ilvl w:val="0"/>
          <w:numId w:val="0"/>
        </w:numPr>
        <w:tabs>
          <w:tab w:val="left" w:pos="7228"/>
        </w:tabs>
        <w:spacing w:line="360" w:lineRule="auto"/>
        <w:ind w:left="425" w:leftChars="4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162300" cy="2089150"/>
            <wp:effectExtent l="0" t="0" r="0" b="6350"/>
            <wp:docPr id="9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  <w:t>将三组图放在一起如图所示：</w:t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rPr>
          <w:rFonts w:hint="default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  <w:t>（从上至下依次为占空比50%，25%，12.5%）</w:t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jc w:val="center"/>
        <w:rPr>
          <w:rFonts w:hint="default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default" w:cs="宋体" w:asciiTheme="minorEastAsia" w:hAnsiTheme="minorEastAsia" w:eastAsiaTheme="minorEastAsia"/>
          <w:sz w:val="24"/>
          <w:szCs w:val="28"/>
          <w:lang w:val="en-US" w:eastAsia="zh-CN"/>
        </w:rPr>
        <w:drawing>
          <wp:inline distT="0" distB="0" distL="114300" distR="114300">
            <wp:extent cx="5193030" cy="3161030"/>
            <wp:effectExtent l="0" t="0" r="1270" b="1270"/>
            <wp:docPr id="98" name="图片 98" descr="l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lab3"/>
                    <pic:cNvPicPr>
                      <a:picLocks noChangeAspect="1"/>
                    </pic:cNvPicPr>
                  </pic:nvPicPr>
                  <pic:blipFill>
                    <a:blip r:embed="rId48"/>
                    <a:srcRect l="7792" r="4074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jc w:val="both"/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szCs w:val="28"/>
          <w:lang w:val="en-US" w:eastAsia="zh-CN"/>
        </w:rPr>
        <w:t>手算过程如下：</w:t>
      </w:r>
    </w:p>
    <w:p>
      <w:pPr>
        <w:pStyle w:val="41"/>
        <w:numPr>
          <w:ilvl w:val="0"/>
          <w:numId w:val="0"/>
        </w:numPr>
        <w:spacing w:line="360" w:lineRule="auto"/>
        <w:ind w:left="425" w:leftChars="200"/>
        <w:jc w:val="both"/>
        <w:rPr>
          <w:rFonts w:hint="default" w:cs="宋体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default" w:cs="宋体" w:asciiTheme="minorEastAsia" w:hAnsiTheme="minorEastAsia" w:eastAsiaTheme="minorEastAsia"/>
          <w:sz w:val="24"/>
          <w:szCs w:val="28"/>
          <w:lang w:val="en-US" w:eastAsia="zh-CN"/>
        </w:rPr>
        <w:drawing>
          <wp:inline distT="0" distB="0" distL="114300" distR="114300">
            <wp:extent cx="3836035" cy="4542155"/>
            <wp:effectExtent l="0" t="0" r="4445" b="12065"/>
            <wp:docPr id="99" name="图片 99" descr="IMG_20190504_21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0190504_210631"/>
                    <pic:cNvPicPr>
                      <a:picLocks noChangeAspect="1"/>
                    </pic:cNvPicPr>
                  </pic:nvPicPr>
                  <pic:blipFill>
                    <a:blip r:embed="rId49"/>
                    <a:srcRect l="5565" b="1614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603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numPr>
          <w:ilvl w:val="0"/>
          <w:numId w:val="5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cs="宋体" w:asciiTheme="minorEastAsia" w:hAnsiTheme="minorEastAsia" w:eastAsiaTheme="minorEastAsia"/>
          <w:sz w:val="24"/>
          <w:szCs w:val="28"/>
        </w:rPr>
        <w:t>验证傅里叶变换的性质，如</w:t>
      </w:r>
    </w:p>
    <w:p>
      <w:pPr>
        <w:pStyle w:val="41"/>
        <w:numPr>
          <w:ilvl w:val="2"/>
          <w:numId w:val="7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cs="宋体" w:asciiTheme="minorEastAsia" w:hAnsiTheme="minorEastAsia" w:eastAsiaTheme="minorEastAsia"/>
          <w:sz w:val="24"/>
          <w:szCs w:val="28"/>
        </w:rPr>
        <w:t>时移性质：选取f(t)和f(t-b)，幅度曲线相同，只有相位不同。</w:t>
      </w:r>
    </w:p>
    <w:p>
      <w:pPr>
        <w:pStyle w:val="41"/>
        <w:numPr>
          <w:ilvl w:val="2"/>
          <w:numId w:val="7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cs="宋体" w:asciiTheme="minorEastAsia" w:hAnsiTheme="minorEastAsia" w:eastAsiaTheme="minorEastAsia"/>
          <w:sz w:val="24"/>
          <w:szCs w:val="28"/>
        </w:rPr>
        <w:t>频移性质：选取u(t)和cosΩ0t u(t) 或sinΩ0t u(t)</w:t>
      </w:r>
    </w:p>
    <w:p>
      <w:pPr>
        <w:pStyle w:val="41"/>
        <w:numPr>
          <w:ilvl w:val="2"/>
          <w:numId w:val="7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cs="宋体" w:asciiTheme="minorEastAsia" w:hAnsiTheme="minorEastAsia" w:eastAsiaTheme="minorEastAsia"/>
          <w:sz w:val="24"/>
          <w:szCs w:val="28"/>
        </w:rPr>
        <w:t>对称性质：选取Sa(Ω0t)和gτ(t)</w:t>
      </w:r>
    </w:p>
    <w:p>
      <w:pPr>
        <w:pStyle w:val="41"/>
        <w:numPr>
          <w:ilvl w:val="2"/>
          <w:numId w:val="7"/>
        </w:numPr>
        <w:spacing w:line="360" w:lineRule="auto"/>
        <w:ind w:firstLineChars="0"/>
        <w:rPr>
          <w:rFonts w:cs="宋体" w:asciiTheme="minorEastAsia" w:hAnsiTheme="minorEastAsia" w:eastAsiaTheme="minorEastAsia"/>
          <w:sz w:val="24"/>
          <w:szCs w:val="28"/>
        </w:rPr>
      </w:pPr>
      <w:r>
        <w:rPr>
          <w:rFonts w:hint="eastAsia" w:cs="宋体" w:asciiTheme="minorEastAsia" w:hAnsiTheme="minorEastAsia" w:eastAsiaTheme="minorEastAsia"/>
          <w:sz w:val="24"/>
          <w:szCs w:val="28"/>
        </w:rPr>
        <w:t>尺度变换性：选取f(t)和f(3t)</w:t>
      </w:r>
    </w:p>
    <w:p>
      <w:pPr>
        <w:pStyle w:val="17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时移特性代码：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选取第一题中的函数来验证时移特性：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</w:pPr>
      <w:r>
        <w:drawing>
          <wp:inline distT="0" distB="0" distL="114300" distR="114300">
            <wp:extent cx="3352800" cy="4387850"/>
            <wp:effectExtent l="0" t="0" r="0" b="6350"/>
            <wp:docPr id="10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时移之后的频谱图和相位图与原图相比如下：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35575" cy="2808605"/>
            <wp:effectExtent l="0" t="0" r="9525" b="10795"/>
            <wp:docPr id="101" name="图片 101" descr="lab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lab4.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发现时移之后的信号与原信号相比，幅度谱不变，只有相位谱变化了。</w:t>
      </w:r>
    </w:p>
    <w:p>
      <w:pPr>
        <w:pStyle w:val="17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频移特性：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代码如图所示：（选取u（t）来验证）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</w:pPr>
      <w:r>
        <w:drawing>
          <wp:inline distT="0" distB="0" distL="114300" distR="114300">
            <wp:extent cx="3016250" cy="2908300"/>
            <wp:effectExtent l="0" t="0" r="6350" b="0"/>
            <wp:docPr id="10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输出结果如图：（左图为u（t）的频谱，右图为频移之后的频谱）：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072890" cy="3009265"/>
            <wp:effectExtent l="0" t="0" r="3810" b="635"/>
            <wp:docPr id="10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对称性质：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</w:pPr>
      <w:r>
        <w:drawing>
          <wp:inline distT="0" distB="0" distL="114300" distR="114300">
            <wp:extent cx="2882900" cy="2546350"/>
            <wp:effectExtent l="0" t="0" r="0" b="6350"/>
            <wp:docPr id="10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画出抽样函数和门函数的频谱图，如下图所示：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</w:pPr>
      <w:r>
        <w:drawing>
          <wp:inline distT="0" distB="0" distL="114300" distR="114300">
            <wp:extent cx="4892040" cy="3665855"/>
            <wp:effectExtent l="0" t="0" r="10160" b="4445"/>
            <wp:docPr id="10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5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观察可知，两个函数的图像均关于y轴对称。具有对称性。</w:t>
      </w:r>
    </w:p>
    <w:p>
      <w:pPr>
        <w:pStyle w:val="17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360" w:lineRule="auto"/>
        <w:ind w:leftChars="20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尺度变换性：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代码如图所示：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</w:pPr>
      <w:r>
        <w:drawing>
          <wp:inline distT="0" distB="0" distL="114300" distR="114300">
            <wp:extent cx="3784600" cy="2482850"/>
            <wp:effectExtent l="0" t="0" r="0" b="6350"/>
            <wp:docPr id="10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得到图如下：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</w:pPr>
      <w:r>
        <w:drawing>
          <wp:inline distT="0" distB="0" distL="114300" distR="114300">
            <wp:extent cx="4740910" cy="3561715"/>
            <wp:effectExtent l="0" t="0" r="8890" b="6985"/>
            <wp:docPr id="10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360" w:lineRule="auto"/>
        <w:ind w:leftChars="400" w:right="0" w:rightChar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发现进行尺度变换时，自变量和因变量区域都会进行相应的伸缩变换。</w:t>
      </w:r>
    </w:p>
    <w:p>
      <w:pPr>
        <w:pStyle w:val="17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6448"/>
        </w:tabs>
        <w:bidi w:val="0"/>
        <w:spacing w:before="0" w:after="0" w:line="36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32"/>
          <w:szCs w:val="22"/>
        </w:rPr>
      </w:pPr>
      <w:r>
        <w:rPr>
          <w:rFonts w:hint="eastAsia" w:ascii="宋体" w:hAnsi="宋体" w:eastAsia="宋体" w:cs="宋体"/>
          <w:b/>
          <w:bCs/>
          <w:sz w:val="32"/>
          <w:szCs w:val="22"/>
          <w:lang w:val="en-US" w:eastAsia="zh-CN"/>
        </w:rPr>
        <w:t>思考与问答</w:t>
      </w:r>
    </w:p>
    <w:p>
      <w:pPr>
        <w:rPr>
          <w:rFonts w:hint="eastAsia"/>
        </w:rPr>
      </w:pPr>
    </w:p>
    <w:p>
      <w:pPr>
        <w:pStyle w:val="41"/>
        <w:numPr>
          <w:ilvl w:val="0"/>
          <w:numId w:val="9"/>
        </w:numPr>
        <w:spacing w:line="360" w:lineRule="auto"/>
        <w:ind w:left="840" w:leftChars="0" w:firstLineChars="0"/>
        <w:rPr>
          <w:rFonts w:asciiTheme="minorEastAsia" w:hAnsiTheme="minorEastAsia" w:eastAsia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32"/>
        </w:rPr>
        <w:t>简述周期频谱的特点，当信号的周期T和脉宽τ发生变化时，信号的频谱怎样变化。</w:t>
      </w:r>
    </w:p>
    <w:p>
      <w:pPr>
        <w:pStyle w:val="4"/>
        <w:numPr>
          <w:ilvl w:val="0"/>
          <w:numId w:val="0"/>
        </w:numPr>
        <w:ind w:left="0" w:leftChars="20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周期频谱的特点是离散，谐波，收敛。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离散性：频谱谱线是离散的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收敛性：谐波幅值总的趋势随谐波次数的增加而降低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谐波性：谱线只出现在基频整数倍的频率处。</w:t>
      </w:r>
    </w:p>
    <w:p>
      <w:pPr>
        <w:spacing w:line="360" w:lineRule="auto"/>
        <w:ind w:left="420" w:leftChars="200" w:firstLine="480" w:firstLineChars="200"/>
        <w:rPr>
          <w:rFonts w:hint="default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32"/>
        </w:rPr>
        <w:t>当信号的周期T和脉宽τ发生变化时：</w:t>
      </w:r>
      <w:r>
        <w:rPr>
          <w:rFonts w:hint="eastAsia" w:asciiTheme="minorEastAsia" w:hAnsiTheme="minorEastAsia" w:eastAsiaTheme="minorEastAsia"/>
          <w:bCs/>
          <w:sz w:val="24"/>
          <w:szCs w:val="32"/>
        </w:rPr>
        <w:t>脉冲周期T越长，谱线间距越小，频谱越稠密；反之，则越稀疏。脉冲宽度τ越窄，其频谱包络线第一个零点的频率越高，即信号带宽越宽，频带内所含的分量越多，信号的频带看度与脉冲宽度成反比</w:t>
      </w:r>
      <w:r>
        <w:rPr>
          <w:rFonts w:hint="eastAsia" w:asciiTheme="minorEastAsia" w:hAnsiTheme="minorEastAsia" w:eastAsiaTheme="minorEastAsia"/>
          <w:bCs/>
          <w:sz w:val="24"/>
          <w:szCs w:val="32"/>
          <w:lang w:eastAsia="zh-CN"/>
        </w:rPr>
        <w:t>。</w:t>
      </w:r>
    </w:p>
    <w:p>
      <w:pPr>
        <w:pStyle w:val="41"/>
        <w:numPr>
          <w:ilvl w:val="0"/>
          <w:numId w:val="9"/>
        </w:numPr>
        <w:spacing w:line="360" w:lineRule="auto"/>
        <w:ind w:left="1260" w:leftChars="0" w:firstLineChars="0"/>
        <w:rPr>
          <w:rFonts w:asciiTheme="minorEastAsia" w:hAnsiTheme="minorEastAsia" w:eastAsia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32"/>
        </w:rPr>
        <w:t>总结周期信号和非周期信号频谱的不同联系。</w:t>
      </w:r>
    </w:p>
    <w:p>
      <w:pPr>
        <w:spacing w:line="360" w:lineRule="auto"/>
        <w:ind w:leftChars="200"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  <w:t>周期信号和非周期信号频谱区别：</w:t>
      </w:r>
    </w:p>
    <w:p>
      <w:pPr>
        <w:spacing w:line="360" w:lineRule="auto"/>
        <w:ind w:leftChars="200"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  <w:t>1、周期信号的频谱是离散的，非周期信号的频谱是连续的。</w:t>
      </w:r>
    </w:p>
    <w:p>
      <w:pPr>
        <w:spacing w:line="360" w:lineRule="auto"/>
        <w:ind w:leftChars="200"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  <w:t>2、因周期信号可以用一组整数倍频率的三角函数表示，所以在频域里是离散的频率点。非周期信号做Fourier变换的时候，n趋向于无穷，所以在频谱上就变成连续的了。</w:t>
      </w:r>
    </w:p>
    <w:p>
      <w:pPr>
        <w:spacing w:line="360" w:lineRule="auto"/>
        <w:ind w:leftChars="200"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  <w:t>频谱就是频率的分布曲线，复杂振荡分解为振幅不同和频率不同的谐振荡，这些谐振荡的幅值按频率排列的图形叫做频谱。广泛应用在声学、光学和无线电技术等方面。 频谱是频率谱密度的简称。它将对信号的研究从时域引到频域，从而带来更直观的认识。</w:t>
      </w:r>
    </w:p>
    <w:p>
      <w:pPr>
        <w:pStyle w:val="41"/>
        <w:numPr>
          <w:ilvl w:val="0"/>
          <w:numId w:val="9"/>
        </w:numPr>
        <w:spacing w:line="360" w:lineRule="auto"/>
        <w:ind w:left="1260" w:leftChars="0" w:firstLineChars="0"/>
        <w:rPr>
          <w:rFonts w:asciiTheme="minorEastAsia" w:hAnsiTheme="minorEastAsia" w:eastAsia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32"/>
        </w:rPr>
        <w:t>由傅里叶变换性质，总结时域和频域的对应关系。</w:t>
      </w:r>
    </w:p>
    <w:p>
      <w:pPr>
        <w:spacing w:line="360" w:lineRule="auto"/>
        <w:ind w:left="420" w:leftChars="200" w:firstLine="420"/>
        <w:rPr>
          <w:rFonts w:asciiTheme="minorEastAsia" w:hAnsiTheme="minorEastAsia" w:eastAsiaTheme="minorEastAsia"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Cs/>
          <w:sz w:val="24"/>
          <w:szCs w:val="32"/>
          <w:lang w:val="en-US" w:eastAsia="zh-CN"/>
        </w:rPr>
        <w:t>设</w:t>
      </w:r>
      <w:r>
        <w:rPr>
          <w:rFonts w:hint="eastAsia" w:asciiTheme="minorEastAsia" w:hAnsiTheme="minorEastAsia" w:eastAsiaTheme="minorEastAsia"/>
          <w:bCs/>
          <w:sz w:val="24"/>
          <w:szCs w:val="32"/>
        </w:rPr>
        <w:t>f(t)←→F(ω)</w:t>
      </w:r>
    </w:p>
    <w:p>
      <w:pPr>
        <w:pStyle w:val="41"/>
        <w:numPr>
          <w:ilvl w:val="0"/>
          <w:numId w:val="10"/>
        </w:numPr>
        <w:spacing w:line="360" w:lineRule="auto"/>
        <w:ind w:left="420" w:leftChars="200" w:firstLineChars="0"/>
        <w:rPr>
          <w:rFonts w:asciiTheme="minorEastAsia" w:hAnsiTheme="minorEastAsia" w:eastAsiaTheme="minorEastAsia"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Cs/>
          <w:sz w:val="24"/>
          <w:szCs w:val="32"/>
        </w:rPr>
        <w:t>对称性：F(t)←→2πf(-ω)</w:t>
      </w:r>
    </w:p>
    <w:p>
      <w:pPr>
        <w:pStyle w:val="41"/>
        <w:numPr>
          <w:ilvl w:val="0"/>
          <w:numId w:val="10"/>
        </w:numPr>
        <w:spacing w:line="360" w:lineRule="auto"/>
        <w:ind w:left="420" w:leftChars="200" w:firstLineChars="0"/>
        <w:rPr>
          <w:rFonts w:asciiTheme="minorEastAsia" w:hAnsiTheme="minorEastAsia" w:eastAsiaTheme="minorEastAsia"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Cs/>
          <w:sz w:val="24"/>
          <w:szCs w:val="32"/>
        </w:rPr>
        <w:t>尺度变换性：f(at)←→1/|a| F(jω/a)</w:t>
      </w:r>
    </w:p>
    <w:p>
      <w:pPr>
        <w:pStyle w:val="41"/>
        <w:numPr>
          <w:ilvl w:val="0"/>
          <w:numId w:val="10"/>
        </w:numPr>
        <w:spacing w:line="360" w:lineRule="auto"/>
        <w:ind w:left="420" w:leftChars="200" w:firstLineChars="0"/>
        <w:rPr>
          <w:rFonts w:asciiTheme="minorEastAsia" w:hAnsiTheme="minorEastAsia" w:eastAsiaTheme="minorEastAsia"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Cs/>
          <w:sz w:val="24"/>
          <w:szCs w:val="32"/>
        </w:rPr>
        <w:t>时移特性：f(t-t0)←→e-jωt0 F(jω)</w:t>
      </w:r>
    </w:p>
    <w:p>
      <w:pPr>
        <w:pStyle w:val="41"/>
        <w:numPr>
          <w:ilvl w:val="0"/>
          <w:numId w:val="10"/>
        </w:numPr>
        <w:spacing w:line="360" w:lineRule="auto"/>
        <w:ind w:left="420" w:leftChars="200" w:firstLineChars="0"/>
        <w:rPr>
          <w:rFonts w:asciiTheme="minorEastAsia" w:hAnsiTheme="minorEastAsia" w:eastAsiaTheme="minorEastAsia"/>
          <w:bCs/>
          <w:sz w:val="24"/>
          <w:szCs w:val="32"/>
        </w:rPr>
      </w:pPr>
      <w:r>
        <w:rPr>
          <w:rFonts w:hint="eastAsia" w:asciiTheme="minorEastAsia" w:hAnsiTheme="minorEastAsia" w:eastAsiaTheme="minorEastAsia"/>
          <w:bCs/>
          <w:sz w:val="24"/>
          <w:szCs w:val="32"/>
        </w:rPr>
        <w:t>频移特性：F[j(ω-ω0)]←→ejωt0 f(t)</w:t>
      </w:r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</w:p>
    <w:p>
      <w:pPr>
        <w:ind w:firstLine="480" w:firstLineChars="200"/>
        <w:rPr>
          <w:rFonts w:hint="default" w:ascii="宋体" w:hAnsi="宋体" w:eastAsia="宋体" w:cs="宋体"/>
          <w:kern w:val="2"/>
          <w:sz w:val="24"/>
          <w:szCs w:val="21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32"/>
          <w:szCs w:val="22"/>
        </w:rPr>
      </w:pPr>
      <w:r>
        <w:rPr>
          <w:rFonts w:hint="eastAsia" w:ascii="宋体" w:hAnsi="宋体" w:eastAsia="宋体" w:cs="宋体"/>
          <w:b/>
          <w:bCs/>
          <w:sz w:val="32"/>
          <w:szCs w:val="22"/>
        </w:rPr>
        <w:t>总结与心得</w:t>
      </w:r>
    </w:p>
    <w:p>
      <w:pPr>
        <w:pStyle w:val="3"/>
        <w:numPr>
          <w:ilvl w:val="1"/>
        </w:numPr>
        <w:spacing w:before="156" w:after="156"/>
        <w:ind w:leftChars="10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  <w:sz w:val="28"/>
          <w:szCs w:val="22"/>
        </w:rPr>
        <w:t>总结</w:t>
      </w:r>
    </w:p>
    <w:p>
      <w:pPr>
        <w:pStyle w:val="4"/>
        <w:spacing w:beforeLines="50"/>
        <w:ind w:leftChars="100"/>
        <w:rPr>
          <w:rFonts w:hint="default" w:ascii="宋体" w:hAnsi="宋体" w:eastAsia="宋体" w:cs="宋体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通过本此实验，依次验证了傅立叶变换的性质，时移频移特性，以及对称性，尺度变换性等等；以及通过傅立叶级数在不同项数的谐波合成波形与原波形的对比，得知，合成波形所包含的分量愈多时，除间断点附近外，它愈接近于原信号。较为全面的巩固了傅立叶变换。为系统的频域分析打下基础。</w:t>
      </w:r>
    </w:p>
    <w:p>
      <w:pPr>
        <w:pStyle w:val="3"/>
        <w:numPr>
          <w:ilvl w:val="1"/>
        </w:numPr>
        <w:spacing w:before="156" w:after="156"/>
        <w:ind w:left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心得体会</w:t>
      </w:r>
    </w:p>
    <w:p>
      <w:pPr>
        <w:pStyle w:val="4"/>
        <w:spacing w:beforeLines="50"/>
        <w:ind w:left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本次实验，实验内容有点难度，但却也是</w:t>
      </w:r>
      <w:bookmarkStart w:id="3" w:name="_GoBack"/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傅立叶中最基础的东西，都是最应该掌握的知识。只要勤于搜索问题，搜索周边知识，将每一个语句搞懂含义，就会发现，其实matlab也不是很难，慢慢地也会分析我的错误出在哪里，进而高效率地解决问题。而且通过本实验，用实践验证了我们课上所学的理论知识的正确性，更加起到了巩固知识的作用，让我受益匪浅。</w:t>
      </w:r>
    </w:p>
    <w:p>
      <w:pPr>
        <w:pStyle w:val="4"/>
        <w:spacing w:beforeLines="50"/>
        <w:rPr>
          <w:rFonts w:hint="default" w:ascii="宋体" w:hAnsi="宋体" w:eastAsia="宋体" w:cs="宋体"/>
          <w:lang w:val="en-US" w:eastAsia="zh-CN"/>
        </w:rPr>
      </w:pPr>
    </w:p>
    <w:p>
      <w:pPr>
        <w:pStyle w:val="4"/>
        <w:spacing w:beforeLines="50"/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1"/>
          <w:lang w:val="en-US" w:eastAsia="zh-CN"/>
        </w:rPr>
      </w:pPr>
    </w:p>
    <w:p/>
    <w:p/>
    <w:sectPr>
      <w:headerReference r:id="rId9" w:type="default"/>
      <w:pgSz w:w="11850" w:h="16783"/>
      <w:pgMar w:top="1440" w:right="1800" w:bottom="1440" w:left="1800" w:header="851" w:footer="992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 w:firstLine="0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pBdr>
                              <w:top w:val="single" w:color="auto" w:sz="4" w:space="1"/>
                            </w:pBdr>
                            <w:spacing w:line="240" w:lineRule="auto"/>
                            <w:ind w:firstLine="0"/>
                            <w:jc w:val="center"/>
                            <w:rPr>
                              <w:rStyle w:val="12"/>
                              <w:rFonts w:hint="eastAsia" w:eastAsia="Times New Roman"/>
                              <w:sz w:val="21"/>
                              <w:lang w:eastAsia="zh-CN"/>
                            </w:rPr>
                          </w:pPr>
                          <w:r>
                            <w:rPr>
                              <w:rStyle w:val="12"/>
                              <w:rFonts w:hint="eastAsia"/>
                              <w:sz w:val="21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/>
                              <w:sz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eastAsia"/>
                              <w:sz w:val="21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/>
                              <w:sz w:val="21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44pt;width:144pt;mso-position-horizontal:center;mso-position-horizontal-relative:margin;mso-position-vertical:top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IuDPaetAQAATQ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pBdr>
                        <w:top w:val="single" w:color="auto" w:sz="4" w:space="1"/>
                      </w:pBdr>
                      <w:spacing w:line="240" w:lineRule="auto"/>
                      <w:ind w:firstLine="0"/>
                      <w:jc w:val="center"/>
                      <w:rPr>
                        <w:rStyle w:val="12"/>
                        <w:rFonts w:hint="eastAsia" w:eastAsia="Times New Roman"/>
                        <w:sz w:val="21"/>
                        <w:lang w:eastAsia="zh-CN"/>
                      </w:rPr>
                    </w:pPr>
                    <w:r>
                      <w:rPr>
                        <w:rStyle w:val="12"/>
                        <w:rFonts w:hint="eastAsia"/>
                        <w:sz w:val="21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21"/>
                        <w:lang w:eastAsia="zh-CN"/>
                      </w:rPr>
                      <w:fldChar w:fldCharType="begin"/>
                    </w:r>
                    <w:r>
                      <w:rPr>
                        <w:rStyle w:val="12"/>
                        <w:rFonts w:hint="eastAsia"/>
                        <w:sz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lang w:eastAsia="zh-CN"/>
                      </w:rPr>
                      <w:fldChar w:fldCharType="separate"/>
                    </w:r>
                    <w:r>
                      <w:rPr>
                        <w:rStyle w:val="12"/>
                        <w:rFonts w:hint="eastAsia"/>
                        <w:sz w:val="21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sz w:val="21"/>
                        <w:lang w:eastAsia="zh-CN"/>
                      </w:rPr>
                      <w:fldChar w:fldCharType="end"/>
                    </w:r>
                    <w:r>
                      <w:rPr>
                        <w:rStyle w:val="12"/>
                        <w:rFonts w:hint="eastAsia"/>
                        <w:sz w:val="21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flH51rgEAAE0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0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 w:firstLine="0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pBdr>
                              <w:top w:val="single" w:color="auto" w:sz="4" w:space="1"/>
                            </w:pBdr>
                            <w:spacing w:line="240" w:lineRule="auto"/>
                            <w:ind w:firstLine="0"/>
                            <w:jc w:val="center"/>
                            <w:rPr>
                              <w:rStyle w:val="12"/>
                              <w:rFonts w:hint="eastAsia" w:eastAsia="宋体"/>
                              <w:sz w:val="21"/>
                              <w:lang w:eastAsia="zh-CN"/>
                            </w:rPr>
                          </w:pPr>
                          <w:r>
                            <w:rPr>
                              <w:rStyle w:val="12"/>
                              <w:rFonts w:hint="eastAsia" w:eastAsia="宋体"/>
                              <w:sz w:val="21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sz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rFonts w:hint="eastAsia" w:eastAsia="宋体"/>
                              <w:sz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eastAsia" w:eastAsia="宋体"/>
                              <w:sz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Style w:val="12"/>
                              <w:rFonts w:hint="eastAsia" w:eastAsia="宋体"/>
                              <w:sz w:val="21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44pt;width:144pt;mso-position-horizontal:center;mso-position-horizontal-relative:margin;mso-position-vertical:top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9FomErgEAAE0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pBdr>
                        <w:top w:val="single" w:color="auto" w:sz="4" w:space="1"/>
                      </w:pBdr>
                      <w:spacing w:line="240" w:lineRule="auto"/>
                      <w:ind w:firstLine="0"/>
                      <w:jc w:val="center"/>
                      <w:rPr>
                        <w:rStyle w:val="12"/>
                        <w:rFonts w:hint="eastAsia" w:eastAsia="宋体"/>
                        <w:sz w:val="21"/>
                        <w:lang w:eastAsia="zh-CN"/>
                      </w:rPr>
                    </w:pPr>
                    <w:r>
                      <w:rPr>
                        <w:rStyle w:val="12"/>
                        <w:rFonts w:hint="eastAsia" w:eastAsia="宋体"/>
                        <w:sz w:val="21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fldChar w:fldCharType="begin"/>
                    </w:r>
                    <w:r>
                      <w:rPr>
                        <w:rStyle w:val="12"/>
                        <w:rFonts w:hint="eastAsia" w:eastAsia="宋体"/>
                        <w:sz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fldChar w:fldCharType="separate"/>
                    </w:r>
                    <w:r>
                      <w:rPr>
                        <w:rStyle w:val="12"/>
                        <w:rFonts w:hint="eastAsia" w:eastAsia="宋体"/>
                        <w:sz w:val="21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fldChar w:fldCharType="end"/>
                    </w:r>
                    <w:r>
                      <w:rPr>
                        <w:rStyle w:val="12"/>
                        <w:rFonts w:hint="eastAsia" w:eastAsia="宋体"/>
                        <w:sz w:val="21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宋体" w:hAnsi="宋体" w:eastAsia="宋体"/>
        <w:sz w:val="21"/>
      </w:rPr>
    </w:pPr>
    <w:r>
      <w:rPr>
        <w:rFonts w:hint="eastAsia" w:ascii="宋体" w:hAnsi="宋体" w:eastAsia="宋体"/>
        <w:sz w:val="21"/>
      </w:rPr>
      <w:t>《</w:t>
    </w:r>
    <w:r>
      <w:rPr>
        <w:rFonts w:hint="eastAsia" w:ascii="宋体" w:hAnsi="宋体" w:eastAsia="宋体"/>
        <w:sz w:val="21"/>
        <w:lang w:val="en-US" w:eastAsia="zh-CN"/>
      </w:rPr>
      <w:t>信号与系统</w:t>
    </w:r>
    <w:r>
      <w:rPr>
        <w:rFonts w:hint="eastAsia" w:ascii="宋体" w:hAnsi="宋体" w:eastAsia="宋体"/>
        <w:sz w:val="21"/>
      </w:rPr>
      <w:t>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ind w:firstLine="0"/>
      <w:rPr>
        <w:rFonts w:hint="eastAsia" w:ascii="宋体" w:hAnsi="宋体" w:eastAsia="宋体" w:cs="宋体"/>
        <w:sz w:val="21"/>
        <w:szCs w:val="22"/>
        <w:lang w:val="en-US" w:eastAsia="zh-CN"/>
      </w:rPr>
    </w:pPr>
    <w:r>
      <w:rPr>
        <w:rFonts w:hint="eastAsia" w:ascii="宋体" w:hAnsi="宋体" w:eastAsia="宋体" w:cs="宋体"/>
        <w:sz w:val="21"/>
        <w:szCs w:val="22"/>
        <w:lang w:eastAsia="zh-CN"/>
      </w:rPr>
      <w:t>《</w:t>
    </w:r>
    <w:r>
      <w:rPr>
        <w:rFonts w:hint="eastAsia" w:ascii="宋体" w:hAnsi="宋体" w:eastAsia="宋体" w:cs="宋体"/>
        <w:sz w:val="21"/>
        <w:szCs w:val="22"/>
        <w:lang w:val="en-US" w:eastAsia="zh-CN"/>
      </w:rPr>
      <w:t>信号与系统》实验报告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9D9F08C2"/>
    <w:multiLevelType w:val="singleLevel"/>
    <w:tmpl w:val="9D9F08C2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F4DDBD90"/>
    <w:multiLevelType w:val="singleLevel"/>
    <w:tmpl w:val="F4DDBD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50E155B"/>
    <w:multiLevelType w:val="multilevel"/>
    <w:tmpl w:val="050E155B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620449"/>
    <w:multiLevelType w:val="multilevel"/>
    <w:tmpl w:val="196204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249F239A"/>
    <w:multiLevelType w:val="multilevel"/>
    <w:tmpl w:val="249F23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AB9B846"/>
    <w:multiLevelType w:val="multilevel"/>
    <w:tmpl w:val="3AB9B84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  <w:lvl w:ilvl="1" w:tentative="0">
      <w:start w:val="1"/>
      <w:numFmt w:val="decimal"/>
      <w:suff w:val="nothing"/>
      <w:lvlText w:val="%2．"/>
      <w:lvlJc w:val="left"/>
      <w:pPr>
        <w:ind w:left="147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572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6">
    <w:nsid w:val="43997857"/>
    <w:multiLevelType w:val="multilevel"/>
    <w:tmpl w:val="43997857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1412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3B81F4A"/>
    <w:multiLevelType w:val="multilevel"/>
    <w:tmpl w:val="43B81F4A"/>
    <w:lvl w:ilvl="0" w:tentative="0">
      <w:start w:val="1"/>
      <w:numFmt w:val="decimal"/>
      <w:lvlText w:val="%1)"/>
      <w:lvlJc w:val="left"/>
      <w:pPr>
        <w:ind w:left="1620" w:hanging="42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4B7532A"/>
    <w:multiLevelType w:val="multilevel"/>
    <w:tmpl w:val="44B7532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AC32AB"/>
    <w:multiLevelType w:val="singleLevel"/>
    <w:tmpl w:val="52AC32A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F47BA"/>
    <w:rsid w:val="213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shd w:val="clear" w:color="auto" w:fill="E0E0E0"/>
      <w:adjustRightInd w:val="0"/>
      <w:snapToGrid w:val="0"/>
      <w:spacing w:before="240" w:after="240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wordWrap w:val="0"/>
      <w:overflowPunct w:val="0"/>
      <w:autoSpaceDE w:val="0"/>
      <w:autoSpaceDN w:val="0"/>
      <w:adjustRightInd w:val="0"/>
      <w:spacing w:beforeLines="50" w:afterLines="50"/>
      <w:outlineLvl w:val="1"/>
    </w:pPr>
    <w:rPr>
      <w:rFonts w:ascii="黑体" w:hAnsi="宋体" w:eastAsia="黑体"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3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adjustRightInd w:val="0"/>
      <w:snapToGrid w:val="0"/>
      <w:spacing w:line="300" w:lineRule="auto"/>
      <w:ind w:firstLine="425"/>
      <w:jc w:val="left"/>
    </w:pPr>
    <w:rPr>
      <w:rFonts w:ascii="Arial" w:hAnsi="Arial"/>
      <w:sz w:val="18"/>
      <w:szCs w:val="20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ind w:firstLine="425"/>
      <w:jc w:val="center"/>
    </w:pPr>
    <w:rPr>
      <w:rFonts w:ascii="Arial" w:hAnsi="Arial" w:eastAsia="华文新魏"/>
      <w:sz w:val="18"/>
      <w:szCs w:val="20"/>
    </w:rPr>
  </w:style>
  <w:style w:type="paragraph" w:styleId="7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30"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smallCaps/>
      <w:sz w:val="28"/>
    </w:rPr>
  </w:style>
  <w:style w:type="paragraph" w:styleId="9">
    <w:name w:val="Title"/>
    <w:basedOn w:val="1"/>
    <w:qFormat/>
    <w:uiPriority w:val="0"/>
    <w:pPr>
      <w:adjustRightInd w:val="0"/>
      <w:snapToGrid w:val="0"/>
      <w:spacing w:before="240" w:after="60" w:line="360" w:lineRule="auto"/>
      <w:ind w:firstLine="425"/>
      <w:jc w:val="center"/>
      <w:outlineLvl w:val="0"/>
    </w:pPr>
    <w:rPr>
      <w:rFonts w:eastAsia="黑体" w:cs="Arial"/>
      <w:b/>
      <w:bCs/>
      <w:sz w:val="36"/>
      <w:szCs w:val="32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Body text|241"/>
    <w:basedOn w:val="1"/>
    <w:link w:val="16"/>
    <w:qFormat/>
    <w:uiPriority w:val="0"/>
    <w:pPr>
      <w:widowControl w:val="0"/>
      <w:shd w:val="clear" w:color="auto" w:fill="FFFFFF"/>
      <w:spacing w:before="100" w:line="365" w:lineRule="exact"/>
      <w:ind w:hanging="1780"/>
      <w:jc w:val="distribute"/>
    </w:pPr>
    <w:rPr>
      <w:rFonts w:ascii="PMingLiU" w:hAnsi="PMingLiU" w:eastAsia="PMingLiU" w:cs="PMingLiU"/>
      <w:sz w:val="20"/>
      <w:szCs w:val="20"/>
      <w:u w:val="none"/>
    </w:rPr>
  </w:style>
  <w:style w:type="character" w:customStyle="1" w:styleId="15">
    <w:name w:val="Body text|2 + SimSun"/>
    <w:basedOn w:val="16"/>
    <w:semiHidden/>
    <w:unhideWhenUsed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21"/>
      <w:szCs w:val="21"/>
      <w:lang w:val="en-US" w:eastAsia="en-US" w:bidi="en-US"/>
    </w:rPr>
  </w:style>
  <w:style w:type="character" w:customStyle="1" w:styleId="16">
    <w:name w:val="Body text|2_"/>
    <w:basedOn w:val="11"/>
    <w:link w:val="14"/>
    <w:qFormat/>
    <w:uiPriority w:val="0"/>
    <w:rPr>
      <w:rFonts w:ascii="PMingLiU" w:hAnsi="PMingLiU" w:eastAsia="PMingLiU" w:cs="PMingLiU"/>
      <w:sz w:val="20"/>
      <w:szCs w:val="20"/>
      <w:u w:val="none"/>
    </w:rPr>
  </w:style>
  <w:style w:type="paragraph" w:customStyle="1" w:styleId="17">
    <w:name w:val="Body text|15"/>
    <w:basedOn w:val="1"/>
    <w:uiPriority w:val="0"/>
    <w:pPr>
      <w:widowControl w:val="0"/>
      <w:shd w:val="clear" w:color="auto" w:fill="FFFFFF"/>
      <w:spacing w:after="340" w:line="150" w:lineRule="exact"/>
      <w:ind w:hanging="160"/>
      <w:jc w:val="both"/>
    </w:pPr>
    <w:rPr>
      <w:rFonts w:ascii="PMingLiU" w:hAnsi="PMingLiU" w:eastAsia="PMingLiU" w:cs="PMingLiU"/>
      <w:sz w:val="15"/>
      <w:szCs w:val="15"/>
      <w:u w:val="none"/>
      <w:lang w:val="en-US" w:eastAsia="en-US" w:bidi="en-US"/>
    </w:rPr>
  </w:style>
  <w:style w:type="paragraph" w:customStyle="1" w:styleId="18">
    <w:name w:val="Body text|19"/>
    <w:basedOn w:val="1"/>
    <w:qFormat/>
    <w:uiPriority w:val="0"/>
    <w:pPr>
      <w:widowControl w:val="0"/>
      <w:shd w:val="clear" w:color="auto" w:fill="FFFFFF"/>
      <w:spacing w:before="340" w:line="200" w:lineRule="exact"/>
    </w:pPr>
    <w:rPr>
      <w:rFonts w:ascii="PMingLiU" w:hAnsi="PMingLiU" w:eastAsia="PMingLiU" w:cs="PMingLiU"/>
      <w:b/>
      <w:bCs/>
      <w:sz w:val="20"/>
      <w:szCs w:val="20"/>
      <w:u w:val="none"/>
    </w:rPr>
  </w:style>
  <w:style w:type="paragraph" w:customStyle="1" w:styleId="19">
    <w:name w:val="Body text|58"/>
    <w:basedOn w:val="1"/>
    <w:link w:val="22"/>
    <w:qFormat/>
    <w:uiPriority w:val="0"/>
    <w:pPr>
      <w:widowControl w:val="0"/>
      <w:shd w:val="clear" w:color="auto" w:fill="FFFFFF"/>
      <w:spacing w:line="200" w:lineRule="exact"/>
      <w:jc w:val="right"/>
    </w:pPr>
    <w:rPr>
      <w:rFonts w:ascii="PMingLiU" w:hAnsi="PMingLiU" w:eastAsia="PMingLiU" w:cs="PMingLiU"/>
      <w:i/>
      <w:iCs/>
      <w:w w:val="120"/>
      <w:sz w:val="20"/>
      <w:szCs w:val="20"/>
      <w:u w:val="none"/>
      <w:lang w:val="en-US" w:eastAsia="en-US" w:bidi="en-US"/>
    </w:rPr>
  </w:style>
  <w:style w:type="character" w:customStyle="1" w:styleId="20">
    <w:name w:val="Body text|58 Exact"/>
    <w:basedOn w:val="11"/>
    <w:semiHidden/>
    <w:unhideWhenUsed/>
    <w:uiPriority w:val="0"/>
    <w:rPr>
      <w:rFonts w:ascii="PMingLiU" w:hAnsi="PMingLiU" w:eastAsia="PMingLiU" w:cs="PMingLiU"/>
      <w:i/>
      <w:iCs/>
      <w:w w:val="120"/>
      <w:sz w:val="20"/>
      <w:szCs w:val="20"/>
      <w:u w:val="none"/>
      <w:lang w:val="en-US" w:eastAsia="en-US" w:bidi="en-US"/>
    </w:rPr>
  </w:style>
  <w:style w:type="character" w:customStyle="1" w:styleId="21">
    <w:name w:val="Body text|58 + Spacing 1 pt"/>
    <w:basedOn w:val="22"/>
    <w:semiHidden/>
    <w:unhideWhenUsed/>
    <w:uiPriority w:val="0"/>
    <w:rPr>
      <w:spacing w:val="20"/>
      <w:w w:val="100"/>
      <w:lang w:val="zh-CN" w:eastAsia="zh-CN" w:bidi="zh-CN"/>
    </w:rPr>
  </w:style>
  <w:style w:type="character" w:customStyle="1" w:styleId="22">
    <w:name w:val="Body text|58_"/>
    <w:basedOn w:val="11"/>
    <w:link w:val="19"/>
    <w:qFormat/>
    <w:uiPriority w:val="0"/>
    <w:rPr>
      <w:rFonts w:ascii="PMingLiU" w:hAnsi="PMingLiU" w:eastAsia="PMingLiU" w:cs="PMingLiU"/>
      <w:i/>
      <w:iCs/>
      <w:w w:val="120"/>
      <w:sz w:val="20"/>
      <w:szCs w:val="20"/>
      <w:u w:val="none"/>
      <w:lang w:val="en-US" w:eastAsia="en-US" w:bidi="en-US"/>
    </w:rPr>
  </w:style>
  <w:style w:type="character" w:customStyle="1" w:styleId="23">
    <w:name w:val="Body text|2 Exact"/>
    <w:basedOn w:val="11"/>
    <w:semiHidden/>
    <w:unhideWhenUsed/>
    <w:qFormat/>
    <w:uiPriority w:val="0"/>
    <w:rPr>
      <w:rFonts w:ascii="PMingLiU" w:hAnsi="PMingLiU" w:eastAsia="PMingLiU" w:cs="PMingLiU"/>
      <w:sz w:val="20"/>
      <w:szCs w:val="20"/>
      <w:u w:val="none"/>
    </w:rPr>
  </w:style>
  <w:style w:type="paragraph" w:customStyle="1" w:styleId="24">
    <w:name w:val="Body text|71"/>
    <w:basedOn w:val="1"/>
    <w:qFormat/>
    <w:uiPriority w:val="0"/>
    <w:pPr>
      <w:widowControl w:val="0"/>
      <w:shd w:val="clear" w:color="auto" w:fill="FFFFFF"/>
      <w:spacing w:line="110" w:lineRule="exact"/>
    </w:pPr>
    <w:rPr>
      <w:rFonts w:ascii="PMingLiU" w:hAnsi="PMingLiU" w:eastAsia="PMingLiU" w:cs="PMingLiU"/>
      <w:sz w:val="11"/>
      <w:szCs w:val="11"/>
      <w:u w:val="none"/>
    </w:rPr>
  </w:style>
  <w:style w:type="character" w:customStyle="1" w:styleId="25">
    <w:name w:val="Body text|2 + Italic"/>
    <w:basedOn w:val="16"/>
    <w:semiHidden/>
    <w:unhideWhenUsed/>
    <w:qFormat/>
    <w:uiPriority w:val="0"/>
    <w:rPr>
      <w:i/>
      <w:iCs/>
      <w:color w:val="000000"/>
      <w:spacing w:val="0"/>
      <w:w w:val="120"/>
      <w:position w:val="0"/>
      <w:lang w:val="en-US" w:eastAsia="en-US" w:bidi="en-US"/>
    </w:rPr>
  </w:style>
  <w:style w:type="character" w:customStyle="1" w:styleId="26">
    <w:name w:val="Body text|2 + Spacing 1 pt Exact"/>
    <w:basedOn w:val="16"/>
    <w:semiHidden/>
    <w:unhideWhenUsed/>
    <w:qFormat/>
    <w:uiPriority w:val="0"/>
    <w:rPr>
      <w:color w:val="000000"/>
      <w:spacing w:val="30"/>
      <w:w w:val="100"/>
      <w:position w:val="0"/>
      <w:lang w:val="zh-CN" w:eastAsia="zh-CN" w:bidi="zh-CN"/>
    </w:rPr>
  </w:style>
  <w:style w:type="paragraph" w:customStyle="1" w:styleId="27">
    <w:name w:val="Body text|75"/>
    <w:basedOn w:val="1"/>
    <w:qFormat/>
    <w:uiPriority w:val="0"/>
    <w:pPr>
      <w:widowControl w:val="0"/>
      <w:shd w:val="clear" w:color="auto" w:fill="FFFFFF"/>
      <w:spacing w:line="156" w:lineRule="exact"/>
    </w:pPr>
    <w:rPr>
      <w:rFonts w:ascii="Arial" w:hAnsi="Arial" w:eastAsia="Arial" w:cs="Arial"/>
      <w:spacing w:val="10"/>
      <w:sz w:val="14"/>
      <w:szCs w:val="14"/>
      <w:u w:val="none"/>
      <w:lang w:val="en-US" w:eastAsia="en-US" w:bidi="en-US"/>
    </w:rPr>
  </w:style>
  <w:style w:type="paragraph" w:customStyle="1" w:styleId="28">
    <w:name w:val="Body text|13"/>
    <w:basedOn w:val="1"/>
    <w:qFormat/>
    <w:uiPriority w:val="0"/>
    <w:pPr>
      <w:widowControl w:val="0"/>
      <w:shd w:val="clear" w:color="auto" w:fill="FFFFFF"/>
      <w:spacing w:line="246" w:lineRule="exact"/>
      <w:jc w:val="distribute"/>
    </w:pPr>
    <w:rPr>
      <w:rFonts w:ascii="PMingLiU" w:hAnsi="PMingLiU" w:eastAsia="PMingLiU" w:cs="PMingLiU"/>
      <w:sz w:val="15"/>
      <w:szCs w:val="15"/>
      <w:u w:val="none"/>
    </w:rPr>
  </w:style>
  <w:style w:type="character" w:customStyle="1" w:styleId="29">
    <w:name w:val="Body text|13 Exact"/>
    <w:basedOn w:val="11"/>
    <w:semiHidden/>
    <w:unhideWhenUsed/>
    <w:qFormat/>
    <w:uiPriority w:val="0"/>
    <w:rPr>
      <w:rFonts w:ascii="PMingLiU" w:hAnsi="PMingLiU" w:eastAsia="PMingLiU" w:cs="PMingLiU"/>
      <w:sz w:val="15"/>
      <w:szCs w:val="15"/>
      <w:u w:val="none"/>
    </w:rPr>
  </w:style>
  <w:style w:type="character" w:customStyle="1" w:styleId="30">
    <w:name w:val="Body text|15 Exact"/>
    <w:basedOn w:val="11"/>
    <w:semiHidden/>
    <w:unhideWhenUsed/>
    <w:qFormat/>
    <w:uiPriority w:val="0"/>
    <w:rPr>
      <w:rFonts w:ascii="PMingLiU" w:hAnsi="PMingLiU" w:eastAsia="PMingLiU" w:cs="PMingLiU"/>
      <w:sz w:val="15"/>
      <w:szCs w:val="15"/>
      <w:u w:val="none"/>
      <w:lang w:val="en-US" w:eastAsia="en-US" w:bidi="en-US"/>
    </w:rPr>
  </w:style>
  <w:style w:type="paragraph" w:customStyle="1" w:styleId="31">
    <w:name w:val="Body text|57"/>
    <w:basedOn w:val="1"/>
    <w:qFormat/>
    <w:uiPriority w:val="0"/>
    <w:pPr>
      <w:widowControl w:val="0"/>
      <w:shd w:val="clear" w:color="auto" w:fill="FFFFFF"/>
      <w:spacing w:after="320" w:line="154" w:lineRule="exact"/>
    </w:pPr>
    <w:rPr>
      <w:rFonts w:ascii="PMingLiU" w:hAnsi="PMingLiU" w:eastAsia="PMingLiU" w:cs="PMingLiU"/>
      <w:i/>
      <w:iCs/>
      <w:sz w:val="13"/>
      <w:szCs w:val="13"/>
      <w:u w:val="none"/>
      <w:lang w:val="en-US" w:eastAsia="en-US" w:bidi="en-US"/>
    </w:rPr>
  </w:style>
  <w:style w:type="character" w:customStyle="1" w:styleId="32">
    <w:name w:val="Body text|57 Exact"/>
    <w:basedOn w:val="11"/>
    <w:semiHidden/>
    <w:unhideWhenUsed/>
    <w:qFormat/>
    <w:uiPriority w:val="0"/>
    <w:rPr>
      <w:rFonts w:ascii="PMingLiU" w:hAnsi="PMingLiU" w:eastAsia="PMingLiU" w:cs="PMingLiU"/>
      <w:i/>
      <w:iCs/>
      <w:sz w:val="13"/>
      <w:szCs w:val="13"/>
      <w:u w:val="none"/>
      <w:lang w:val="en-US" w:eastAsia="en-US" w:bidi="en-US"/>
    </w:rPr>
  </w:style>
  <w:style w:type="character" w:customStyle="1" w:styleId="33">
    <w:name w:val="Body text|2 + Spacing 3 pt Exact"/>
    <w:basedOn w:val="16"/>
    <w:semiHidden/>
    <w:unhideWhenUsed/>
    <w:qFormat/>
    <w:uiPriority w:val="0"/>
    <w:rPr>
      <w:color w:val="000000"/>
      <w:spacing w:val="60"/>
      <w:w w:val="100"/>
      <w:position w:val="0"/>
      <w:lang w:val="zh-CN" w:eastAsia="zh-CN" w:bidi="zh-CN"/>
    </w:rPr>
  </w:style>
  <w:style w:type="character" w:customStyle="1" w:styleId="34">
    <w:name w:val="Body text|58 + Not Italic"/>
    <w:basedOn w:val="22"/>
    <w:semiHidden/>
    <w:unhideWhenUsed/>
    <w:qFormat/>
    <w:uiPriority w:val="0"/>
    <w:rPr>
      <w:spacing w:val="60"/>
      <w:w w:val="100"/>
    </w:rPr>
  </w:style>
  <w:style w:type="character" w:customStyle="1" w:styleId="35">
    <w:name w:val="Body text|58 + 8 pt"/>
    <w:basedOn w:val="22"/>
    <w:semiHidden/>
    <w:unhideWhenUsed/>
    <w:qFormat/>
    <w:uiPriority w:val="0"/>
    <w:rPr>
      <w:w w:val="100"/>
      <w:sz w:val="16"/>
      <w:szCs w:val="16"/>
    </w:rPr>
  </w:style>
  <w:style w:type="paragraph" w:customStyle="1" w:styleId="36">
    <w:name w:val="Body text|76"/>
    <w:basedOn w:val="1"/>
    <w:qFormat/>
    <w:uiPriority w:val="0"/>
    <w:pPr>
      <w:widowControl w:val="0"/>
      <w:shd w:val="clear" w:color="auto" w:fill="FFFFFF"/>
      <w:spacing w:after="80" w:line="212" w:lineRule="exact"/>
    </w:pPr>
    <w:rPr>
      <w:rFonts w:ascii="Arial" w:hAnsi="Arial" w:eastAsia="Arial" w:cs="Arial"/>
      <w:sz w:val="19"/>
      <w:szCs w:val="19"/>
      <w:u w:val="none"/>
      <w:lang w:val="en-US" w:eastAsia="en-US" w:bidi="en-US"/>
    </w:rPr>
  </w:style>
  <w:style w:type="paragraph" w:customStyle="1" w:styleId="37">
    <w:name w:val="Body text|18"/>
    <w:basedOn w:val="1"/>
    <w:link w:val="40"/>
    <w:qFormat/>
    <w:uiPriority w:val="0"/>
    <w:pPr>
      <w:widowControl w:val="0"/>
      <w:shd w:val="clear" w:color="auto" w:fill="FFFFFF"/>
      <w:spacing w:after="340" w:line="303" w:lineRule="exact"/>
      <w:ind w:hanging="360"/>
      <w:jc w:val="both"/>
    </w:pPr>
    <w:rPr>
      <w:rFonts w:ascii="宋体" w:hAnsi="宋体" w:eastAsia="宋体" w:cs="宋体"/>
      <w:sz w:val="21"/>
      <w:szCs w:val="21"/>
      <w:u w:val="none"/>
      <w:lang w:val="en-US" w:eastAsia="en-US" w:bidi="en-US"/>
    </w:rPr>
  </w:style>
  <w:style w:type="character" w:customStyle="1" w:styleId="38">
    <w:name w:val="Body text|18 Exact"/>
    <w:basedOn w:val="11"/>
    <w:semiHidden/>
    <w:unhideWhenUsed/>
    <w:qFormat/>
    <w:uiPriority w:val="0"/>
    <w:rPr>
      <w:rFonts w:ascii="宋体" w:hAnsi="宋体" w:eastAsia="宋体" w:cs="宋体"/>
      <w:sz w:val="21"/>
      <w:szCs w:val="21"/>
      <w:u w:val="none"/>
      <w:lang w:val="en-US" w:eastAsia="en-US" w:bidi="en-US"/>
    </w:rPr>
  </w:style>
  <w:style w:type="character" w:customStyle="1" w:styleId="39">
    <w:name w:val="Body text|18 + PMingLiU"/>
    <w:basedOn w:val="40"/>
    <w:semiHidden/>
    <w:unhideWhenUsed/>
    <w:qFormat/>
    <w:uiPriority w:val="0"/>
    <w:rPr>
      <w:rFonts w:ascii="PMingLiU" w:hAnsi="PMingLiU" w:eastAsia="PMingLiU" w:cs="PMingLiU"/>
      <w:color w:val="000000"/>
      <w:spacing w:val="60"/>
      <w:w w:val="100"/>
      <w:position w:val="0"/>
      <w:sz w:val="20"/>
      <w:szCs w:val="20"/>
    </w:rPr>
  </w:style>
  <w:style w:type="character" w:customStyle="1" w:styleId="40">
    <w:name w:val="Body text|18_"/>
    <w:basedOn w:val="11"/>
    <w:link w:val="37"/>
    <w:qFormat/>
    <w:uiPriority w:val="0"/>
    <w:rPr>
      <w:rFonts w:ascii="宋体" w:hAnsi="宋体" w:eastAsia="宋体" w:cs="宋体"/>
      <w:sz w:val="21"/>
      <w:szCs w:val="21"/>
      <w:u w:val="none"/>
      <w:lang w:val="en-US" w:eastAsia="en-US" w:bidi="en-US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0" Type="http://schemas.openxmlformats.org/officeDocument/2006/relationships/fontTable" Target="fontTable.xml"/><Relationship Id="rId6" Type="http://schemas.openxmlformats.org/officeDocument/2006/relationships/footer" Target="footer2.xml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37.png"/><Relationship Id="rId56" Type="http://schemas.openxmlformats.org/officeDocument/2006/relationships/image" Target="media/image36.png"/><Relationship Id="rId55" Type="http://schemas.openxmlformats.org/officeDocument/2006/relationships/image" Target="media/image35.png"/><Relationship Id="rId54" Type="http://schemas.openxmlformats.org/officeDocument/2006/relationships/image" Target="media/image34.png"/><Relationship Id="rId53" Type="http://schemas.openxmlformats.org/officeDocument/2006/relationships/image" Target="media/image33.png"/><Relationship Id="rId52" Type="http://schemas.openxmlformats.org/officeDocument/2006/relationships/image" Target="media/image32.png"/><Relationship Id="rId51" Type="http://schemas.openxmlformats.org/officeDocument/2006/relationships/image" Target="media/image31.jpeg"/><Relationship Id="rId50" Type="http://schemas.openxmlformats.org/officeDocument/2006/relationships/image" Target="media/image30.png"/><Relationship Id="rId5" Type="http://schemas.openxmlformats.org/officeDocument/2006/relationships/footer" Target="footer1.xml"/><Relationship Id="rId49" Type="http://schemas.openxmlformats.org/officeDocument/2006/relationships/image" Target="media/image29.jpeg"/><Relationship Id="rId48" Type="http://schemas.openxmlformats.org/officeDocument/2006/relationships/image" Target="media/image28.jpeg"/><Relationship Id="rId47" Type="http://schemas.openxmlformats.org/officeDocument/2006/relationships/image" Target="media/image27.pn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media/image24.jpe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header" Target="header2.xml"/><Relationship Id="rId39" Type="http://schemas.openxmlformats.org/officeDocument/2006/relationships/image" Target="media/image19.png"/><Relationship Id="rId38" Type="http://schemas.openxmlformats.org/officeDocument/2006/relationships/image" Target="media/image18.jpeg"/><Relationship Id="rId37" Type="http://schemas.openxmlformats.org/officeDocument/2006/relationships/image" Target="media/image17.png"/><Relationship Id="rId36" Type="http://schemas.openxmlformats.org/officeDocument/2006/relationships/image" Target="media/image16.png"/><Relationship Id="rId35" Type="http://schemas.openxmlformats.org/officeDocument/2006/relationships/image" Target="media/image15.jpeg"/><Relationship Id="rId34" Type="http://schemas.openxmlformats.org/officeDocument/2006/relationships/image" Target="media/image14.png"/><Relationship Id="rId33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1" Type="http://schemas.openxmlformats.org/officeDocument/2006/relationships/oleObject" Target="embeddings/oleObject9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1.wmf"/><Relationship Id="rId27" Type="http://schemas.openxmlformats.org/officeDocument/2006/relationships/oleObject" Target="embeddings/oleObject7.bin"/><Relationship Id="rId26" Type="http://schemas.openxmlformats.org/officeDocument/2006/relationships/image" Target="media/image10.wmf"/><Relationship Id="rId25" Type="http://schemas.openxmlformats.org/officeDocument/2006/relationships/oleObject" Target="embeddings/oleObject6.bin"/><Relationship Id="rId24" Type="http://schemas.openxmlformats.org/officeDocument/2006/relationships/image" Target="media/image9.wmf"/><Relationship Id="rId23" Type="http://schemas.openxmlformats.org/officeDocument/2006/relationships/oleObject" Target="embeddings/oleObject5.bin"/><Relationship Id="rId22" Type="http://schemas.openxmlformats.org/officeDocument/2006/relationships/image" Target="media/image8.wmf"/><Relationship Id="rId21" Type="http://schemas.openxmlformats.org/officeDocument/2006/relationships/oleObject" Target="embeddings/oleObject4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6.wmf"/><Relationship Id="rId17" Type="http://schemas.openxmlformats.org/officeDocument/2006/relationships/oleObject" Target="embeddings/oleObject2.bin"/><Relationship Id="rId16" Type="http://schemas.openxmlformats.org/officeDocument/2006/relationships/image" Target="media/image5.wmf"/><Relationship Id="rId15" Type="http://schemas.openxmlformats.org/officeDocument/2006/relationships/oleObject" Target="embeddings/oleObject1.bin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2019-05-04T09:59:00Z</dcterms:created>
  <dc:creator>杨导</dc:creator>
  <cp:lastModifiedBy>杨导</cp:lastModifiedBy>
  <dcterms:modified xsi:type="dcterms:W3CDTF">2019-05-04T13:49:51Z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