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2: Why Stories Ring True</w:t>
      </w:r>
    </w:p>
    <w:p>
      <w:pPr>
        <w:spacing w:after="160" w:line="300"/>
      </w:pPr>
      <w:r>
        <w:rPr>
          <w:rFonts w:ascii="Georgia" w:cs="Georgia" w:eastAsia="Georgia" w:hAnsi="Georgia"/>
          <w:color w:val="666666"/>
          <w:sz w:val="20"/>
          <w:szCs w:val="20"/>
        </w:rPr>
        <w:t xml:space="preserve">Teacher Notes  |  Week 2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Stories endure when they tell the truth about how the world really is.</w:t>
      </w:r>
    </w:p>
    <w:p>
      <w:pPr>
        <w:spacing w:after="160" w:line="300"/>
      </w:pPr>
      <w:r>
        <w:rPr>
          <w:rFonts w:ascii="Georgia" w:cs="Georgia" w:eastAsia="Georgia" w:hAnsi="Georgia"/>
          <w:i/>
          <w:iCs/>
          <w:sz w:val="22"/>
          <w:szCs w:val="22"/>
        </w:rPr>
        <w:t xml:space="preserve">This session carries the intellectual load of the whole course. It is where the class learns why using Star Wars in Sunday school is not a gimmick, and it is where the course answers its most serious objection: that Scripture is derivative fiction assembled from older myths. Do not skip or compress slides 7 and 8; they are the answer, and your teens will meet the objection online within the month.</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Ecclesiastes 3:9-14 and Acts 17:16-34 in full, so the excerpts on the slides sit inside their contexts for you.</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2 slides once. There are fifteen slides this week, more than most sessions; watch your clock.</w:t>
      </w:r>
    </w:p>
    <w:p>
      <w:pPr>
        <w:pStyle w:val="ListParagraph"/>
        <w:numPr>
          <w:ilvl w:val="0"/>
          <w:numId w:val="2"/>
        </w:numPr>
        <w:spacing w:after="100" w:line="290"/>
      </w:pPr>
      <w:r>
        <w:rPr>
          <w:rFonts w:ascii="Georgia" w:cs="Georgia" w:eastAsia="Georgia" w:hAnsi="Georgia"/>
          <w:sz w:val="22"/>
          <w:szCs w:val="22"/>
        </w:rPr>
        <w:t xml:space="preserve">Practice saying Jonathan Pageau out loud before class. The name is French Canadian, roughly pa-ZHOH. Slide 11 introduces him and Jordan Peterson to the class by name, and both recur for the rest of the course, so read the block 'Who these two are, and why the class listens to them' in section 7 before you teach it.</w:t>
      </w:r>
    </w:p>
    <w:p>
      <w:pPr>
        <w:pStyle w:val="ListParagraph"/>
        <w:numPr>
          <w:ilvl w:val="0"/>
          <w:numId w:val="2"/>
        </w:numPr>
        <w:spacing w:after="100" w:line="290"/>
      </w:pPr>
      <w:r>
        <w:rPr>
          <w:rFonts w:ascii="Georgia" w:cs="Georgia" w:eastAsia="Georgia" w:hAnsi="Georgia"/>
          <w:sz w:val="22"/>
          <w:szCs w:val="22"/>
        </w:rPr>
        <w:t xml:space="preserve">Read section 7 of these notes (Background) carefully, especially the material on the dying-and-rising-god objection. You want that in your bones, not on a page you are reading from.</w:t>
      </w:r>
    </w:p>
    <w:p>
      <w:pPr>
        <w:pStyle w:val="ListParagraph"/>
        <w:numPr>
          <w:ilvl w:val="0"/>
          <w:numId w:val="2"/>
        </w:numPr>
        <w:spacing w:after="100" w:line="290"/>
      </w:pPr>
      <w:r>
        <w:rPr>
          <w:rFonts w:ascii="Georgia" w:cs="Georgia" w:eastAsia="Georgia" w:hAnsi="Georgia"/>
          <w:sz w:val="22"/>
          <w:szCs w:val="22"/>
        </w:rPr>
        <w:t xml:space="preserve">Optional but rich: read C.S. Lewis's short essay 'Myth Became Fact' (in God in the Dock), or the Addison's Walk chapter of any Lewis biography. Twenty minutes, and it will put fire in the session.</w:t>
      </w:r>
    </w:p>
    <w:p>
      <w:pPr>
        <w:pStyle w:val="ListParagraph"/>
        <w:numPr>
          <w:ilvl w:val="0"/>
          <w:numId w:val="2"/>
        </w:numPr>
        <w:spacing w:after="100" w:line="290"/>
      </w:pPr>
      <w:r>
        <w:rPr>
          <w:rFonts w:ascii="Georgia" w:cs="Georgia" w:eastAsia="Georgia" w:hAnsi="Georgia"/>
          <w:sz w:val="22"/>
          <w:szCs w:val="22"/>
        </w:rPr>
        <w:t xml:space="preserve">Have one personal answer ready for the first Starter question: a story that made you ache, and why. Your vulnerability sets the ceiling for theirs.</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Realize the patterns they love did not start with the movies, and be able to answer a friend who says the Bible copied older myths.</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Gain a category for faithful engagement with culture (Paul in Athens) and a firm grip on why parallels strengthen rather than threaten the faith.</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can say why the recurrence of the pattern before and after Scripture makes the Bible more real, not less, and can explain what Lewis meant by 'myth became fact' without leaving the impression that Christ is a myth. Everyone can also say, in their own words, why this class listens to two men who are not preaching at anybody.</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Recall last week's sentence: reality has a shape, and every true story traces it.</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The three descriptions that fit every story, and the puzzle of patterns written continents apart.</w:t>
      </w:r>
    </w:p>
    <w:p>
      <w:pPr>
        <w:spacing w:after="160" w:line="300"/>
      </w:pPr>
      <w:r>
        <w:rPr>
          <w:rFonts w:ascii="Georgia" w:cs="Georgia" w:eastAsia="Georgia" w:hAnsi="Georgia"/>
          <w:b/>
          <w:bCs/>
          <w:color w:val="B8860B"/>
          <w:sz w:val="22"/>
          <w:szCs w:val="22"/>
        </w:rPr>
        <w:t xml:space="preserve">0:11  </w:t>
      </w:r>
      <w:r>
        <w:rPr>
          <w:rFonts w:ascii="Georgia" w:cs="Georgia" w:eastAsia="Georgia" w:hAnsi="Georgia"/>
          <w:sz w:val="22"/>
          <w:szCs w:val="22"/>
        </w:rPr>
        <w:t xml:space="preserve">The Pattern: slide 4. Endurance is evidence.</w:t>
      </w:r>
    </w:p>
    <w:p>
      <w:pPr>
        <w:spacing w:after="160" w:line="300"/>
      </w:pPr>
      <w:r>
        <w:rPr>
          <w:rFonts w:ascii="Georgia" w:cs="Georgia" w:eastAsia="Georgia" w:hAnsi="Georgia"/>
          <w:b/>
          <w:bCs/>
          <w:color w:val="B8860B"/>
          <w:sz w:val="22"/>
          <w:szCs w:val="22"/>
        </w:rPr>
        <w:t xml:space="preserve">0:15  </w:t>
      </w:r>
      <w:r>
        <w:rPr>
          <w:rFonts w:ascii="Georgia" w:cs="Georgia" w:eastAsia="Georgia" w:hAnsi="Georgia"/>
          <w:sz w:val="22"/>
          <w:szCs w:val="22"/>
        </w:rPr>
        <w:t xml:space="preserve">Story: slides 5 and 6. Addison's Walk, and the claim that it really happened.</w:t>
      </w:r>
    </w:p>
    <w:p>
      <w:pPr>
        <w:spacing w:after="160" w:line="300"/>
      </w:pPr>
      <w:r>
        <w:rPr>
          <w:rFonts w:ascii="Georgia" w:cs="Georgia" w:eastAsia="Georgia" w:hAnsi="Georgia"/>
          <w:b/>
          <w:bCs/>
          <w:color w:val="B8860B"/>
          <w:sz w:val="22"/>
          <w:szCs w:val="22"/>
        </w:rPr>
        <w:t xml:space="preserve">0:25  </w:t>
      </w:r>
      <w:r>
        <w:rPr>
          <w:rFonts w:ascii="Georgia" w:cs="Georgia" w:eastAsia="Georgia" w:hAnsi="Georgia"/>
          <w:sz w:val="22"/>
          <w:szCs w:val="22"/>
        </w:rPr>
        <w:t xml:space="preserve">The Objection Answered: slides 7 and 8. Did the Bible just copy the myths? And: more real, not less. This is the heart of the session.</w:t>
      </w:r>
    </w:p>
    <w:p>
      <w:pPr>
        <w:spacing w:after="160" w:line="300"/>
      </w:pPr>
      <w:r>
        <w:rPr>
          <w:rFonts w:ascii="Georgia" w:cs="Georgia" w:eastAsia="Georgia" w:hAnsi="Georgia"/>
          <w:b/>
          <w:bCs/>
          <w:color w:val="B8860B"/>
          <w:sz w:val="22"/>
          <w:szCs w:val="22"/>
        </w:rPr>
        <w:t xml:space="preserve">0:34  </w:t>
      </w:r>
      <w:r>
        <w:rPr>
          <w:rFonts w:ascii="Georgia" w:cs="Georgia" w:eastAsia="Georgia" w:hAnsi="Georgia"/>
          <w:sz w:val="22"/>
          <w:szCs w:val="22"/>
        </w:rPr>
        <w:t xml:space="preserve">Scripture: slides 9 and 10. Ecclesiastes names the ache; Acts shows what to do with the culture's stories.</w:t>
      </w:r>
    </w:p>
    <w:p>
      <w:pPr>
        <w:spacing w:after="160" w:line="300"/>
      </w:pPr>
      <w:r>
        <w:rPr>
          <w:rFonts w:ascii="Georgia" w:cs="Georgia" w:eastAsia="Georgia" w:hAnsi="Georgia"/>
          <w:b/>
          <w:bCs/>
          <w:color w:val="B8860B"/>
          <w:sz w:val="22"/>
          <w:szCs w:val="22"/>
        </w:rPr>
        <w:t xml:space="preserve">0:41  </w:t>
      </w:r>
      <w:r>
        <w:rPr>
          <w:rFonts w:ascii="Georgia" w:cs="Georgia" w:eastAsia="Georgia" w:hAnsi="Georgia"/>
          <w:sz w:val="22"/>
          <w:szCs w:val="22"/>
        </w:rPr>
        <w:t xml:space="preserve">Our Other Two Guides: slide 11. Introduce Pageau and Peterson once, by name and by job, and set the rule that governs the rest of the course.</w:t>
      </w:r>
    </w:p>
    <w:p>
      <w:pPr>
        <w:spacing w:after="160" w:line="300"/>
      </w:pPr>
      <w:r>
        <w:rPr>
          <w:rFonts w:ascii="Georgia" w:cs="Georgia" w:eastAsia="Georgia" w:hAnsi="Georgia"/>
          <w:b/>
          <w:bCs/>
          <w:color w:val="B8860B"/>
          <w:sz w:val="22"/>
          <w:szCs w:val="22"/>
        </w:rPr>
        <w:t xml:space="preserve">0:44  </w:t>
      </w:r>
      <w:r>
        <w:rPr>
          <w:rFonts w:ascii="Georgia" w:cs="Georgia" w:eastAsia="Georgia" w:hAnsi="Georgia"/>
          <w:sz w:val="22"/>
          <w:szCs w:val="22"/>
        </w:rPr>
        <w:t xml:space="preserve">Go Deeper: slide 12. Peterson's survival account, and why it cannot be the whole answer.</w:t>
      </w:r>
    </w:p>
    <w:p>
      <w:pPr>
        <w:spacing w:after="16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The Landing: slide 13. The ache is homesickness.</w:t>
      </w:r>
    </w:p>
    <w:p>
      <w:pPr>
        <w:spacing w:after="160" w:line="300"/>
      </w:pPr>
      <w:r>
        <w:rPr>
          <w:rFonts w:ascii="Georgia" w:cs="Georgia" w:eastAsia="Georgia" w:hAnsi="Georgia"/>
          <w:b/>
          <w:bCs/>
          <w:color w:val="B8860B"/>
          <w:sz w:val="22"/>
          <w:szCs w:val="22"/>
        </w:rPr>
        <w:t xml:space="preserve">0:51  </w:t>
      </w:r>
      <w:r>
        <w:rPr>
          <w:rFonts w:ascii="Georgia" w:cs="Georgia" w:eastAsia="Georgia" w:hAnsi="Georgia"/>
          <w:sz w:val="22"/>
          <w:szCs w:val="22"/>
        </w:rPr>
        <w:t xml:space="preserve">Discussion: slide 14.</w:t>
      </w:r>
    </w:p>
    <w:p>
      <w:pPr>
        <w:spacing w:after="160" w:line="300"/>
      </w:pPr>
      <w:r>
        <w:rPr>
          <w:rFonts w:ascii="Georgia" w:cs="Georgia" w:eastAsia="Georgia" w:hAnsi="Georgia"/>
          <w:b/>
          <w:bCs/>
          <w:color w:val="B8860B"/>
          <w:sz w:val="22"/>
          <w:szCs w:val="22"/>
        </w:rPr>
        <w:t xml:space="preserve">0:56  </w:t>
      </w:r>
      <w:r>
        <w:rPr>
          <w:rFonts w:ascii="Georgia" w:cs="Georgia" w:eastAsia="Georgia" w:hAnsi="Georgia"/>
          <w:sz w:val="22"/>
          <w:szCs w:val="22"/>
        </w:rPr>
        <w:t xml:space="preserve">Take-home: slide 15,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descriptions): </w:t>
      </w:r>
      <w:r>
        <w:rPr>
          <w:rFonts w:ascii="Georgia" w:cs="Georgia" w:eastAsia="Georgia" w:hAnsi="Georgia"/>
          <w:sz w:val="22"/>
          <w:szCs w:val="22"/>
        </w:rPr>
        <w:t xml:space="preserve">Read each line and let them guess: Star Wars? The Lord of the Rings? Harry Potter? The gospel? The answer is yes. That 'yes' is the whole session in miniature.</w:t>
      </w:r>
    </w:p>
    <w:p>
      <w:pPr>
        <w:spacing w:after="160" w:line="300"/>
      </w:pPr>
      <w:r>
        <w:rPr>
          <w:rFonts w:ascii="Georgia" w:cs="Georgia" w:eastAsia="Georgia" w:hAnsi="Georgia"/>
          <w:b/>
          <w:bCs/>
          <w:sz w:val="22"/>
          <w:szCs w:val="22"/>
        </w:rPr>
        <w:t xml:space="preserve">Slide 3 (Written apart): </w:t>
      </w:r>
      <w:r>
        <w:rPr>
          <w:rFonts w:ascii="Georgia" w:cs="Georgia" w:eastAsia="Georgia" w:hAnsi="Georgia"/>
          <w:sz w:val="22"/>
          <w:szCs w:val="22"/>
        </w:rPr>
        <w:t xml:space="preserve">Stress the geography and the centuries. Flood narratives in Mesopotamia, India, China; dragon slayers everywhere. Lay out the three explanations honestly: coincidence, copying, or a pattern in reality. Tell them plainly you will come back and deal with 'copying' head-on in a few minutes; do not resolve it yet.</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the sentence together. Connect it to the class's core conviction: we tell stories to express our understanding of reality, and the ones that capture the most real elements persist. Survival is a test.</w:t>
      </w:r>
    </w:p>
    <w:p>
      <w:pPr>
        <w:spacing w:after="160" w:line="300"/>
      </w:pPr>
      <w:r>
        <w:rPr>
          <w:rFonts w:ascii="Georgia" w:cs="Georgia" w:eastAsia="Georgia" w:hAnsi="Georgia"/>
          <w:b/>
          <w:bCs/>
          <w:sz w:val="22"/>
          <w:szCs w:val="22"/>
        </w:rPr>
        <w:t xml:space="preserve">Slide 5 (Addison's Walk): </w:t>
      </w:r>
      <w:r>
        <w:rPr>
          <w:rFonts w:ascii="Georgia" w:cs="Georgia" w:eastAsia="Georgia" w:hAnsi="Georgia"/>
          <w:sz w:val="22"/>
          <w:szCs w:val="22"/>
        </w:rPr>
        <w:t xml:space="preserve">Tell it as a story, because it is one: September 19, 1931, Lewis, Tolkien, and Hugo Dyson walking the river path behind Magdalen College until three in the morning. Lewis the reluctant theist who loved Norse myth but called myths lies 'breathed through silver.' Tolkien's reply: we are sub-creators; our myths carry splintered light from the true one. Within two weeks Lewis wrote to Arthur Greeves that he had come to believe in Christ.</w:t>
      </w:r>
    </w:p>
    <w:p>
      <w:pPr>
        <w:spacing w:after="160" w:line="300"/>
      </w:pPr>
      <w:r>
        <w:rPr>
          <w:rFonts w:ascii="Georgia" w:cs="Georgia" w:eastAsia="Georgia" w:hAnsi="Georgia"/>
          <w:b/>
          <w:bCs/>
          <w:sz w:val="22"/>
          <w:szCs w:val="22"/>
        </w:rPr>
        <w:t xml:space="preserve">Slide 6 (It really happened): </w:t>
      </w:r>
      <w:r>
        <w:rPr>
          <w:rFonts w:ascii="Georgia" w:cs="Georgia" w:eastAsia="Georgia" w:hAnsi="Georgia"/>
          <w:sz w:val="22"/>
          <w:szCs w:val="22"/>
        </w:rPr>
        <w:t xml:space="preserve">Define the word before you use it, because the room will hear the modern meaning. Say something like: when Lewis says myth he does not mean a falsehood, he means what a literature professor means, a story of enormous shape and power, whether or not it happened. Only then read his line aloud, slowly, from the letter to Arthur Greeves: 'The story of Christ is simply a true myth: a myth working on us in the same way as the others, but with this tremendous difference that it really happened.' Point out that Lewis's 'simply' means 'precisely', not 'merely'. The claim is not that the gospel is like a myth; it is that the thing the myths reach for actually entered history. The slide states the guard for you: Christ is not a myth, and what every myth was groping toward walked out of a tomb. Tolkien's word for the joyous turn is eucatastrophe; he called the resurrection the great eucatastrophe of human history.</w:t>
      </w:r>
    </w:p>
    <w:p>
      <w:pPr>
        <w:spacing w:after="160" w:line="300"/>
      </w:pPr>
      <w:r>
        <w:rPr>
          <w:rFonts w:ascii="Georgia" w:cs="Georgia" w:eastAsia="Georgia" w:hAnsi="Georgia"/>
          <w:b/>
          <w:bCs/>
          <w:sz w:val="22"/>
          <w:szCs w:val="22"/>
        </w:rPr>
        <w:t xml:space="preserve">Slide 7 (So the Bible just copied the older myths?): </w:t>
      </w:r>
      <w:r>
        <w:rPr>
          <w:rFonts w:ascii="Georgia" w:cs="Georgia" w:eastAsia="Georgia" w:hAnsi="Georgia"/>
          <w:sz w:val="22"/>
          <w:szCs w:val="22"/>
        </w:rPr>
        <w:t xml:space="preserve">THE KEY SLIDE OF THE SESSION. Voice the objection in its strongest form first, in your own words, without flinching: there are flood stories older than Genesis, and dying-and-rising figures told before Bethlehem; skeptics conclude Scripture is a late remix. Then turn it with the two images on the slide. An echo does not create the sound. A shadow does not cast the man. Chronology of the tellings is not chronology of the truth: God authored reality before anyone told a story about it, so the pattern was true first. The myths are anticipations, not sources. Then the detail most people miss, and the one your class should carry out the door: the parallels run in BOTH directions. Gilgamesh before, Star Wars after. If Scripture were simply copying what came before, why does the pattern keep erupting in stories written centuries after, by people who were not trying to write Scripture at all? A shape that keeps surfacing in every century on every continent is not a source anyone plagiarized. It is reality pressing the same truth into us, over and over.</w:t>
      </w:r>
    </w:p>
    <w:p>
      <w:pPr>
        <w:spacing w:after="160" w:line="300"/>
      </w:pPr>
      <w:r>
        <w:rPr>
          <w:rFonts w:ascii="Georgia" w:cs="Georgia" w:eastAsia="Georgia" w:hAnsi="Georgia"/>
          <w:b/>
          <w:bCs/>
          <w:sz w:val="22"/>
          <w:szCs w:val="22"/>
        </w:rPr>
        <w:t xml:space="preserve">Slide 8 (More real, not less): </w:t>
      </w:r>
      <w:r>
        <w:rPr>
          <w:rFonts w:ascii="Georgia" w:cs="Georgia" w:eastAsia="Georgia" w:hAnsi="Georgia"/>
          <w:sz w:val="22"/>
          <w:szCs w:val="22"/>
        </w:rPr>
        <w:t xml:space="preserve">State the positive claim slowly and let it land: the parallels do not dilute Scripture, they corroborate it. Everywhere else the pattern is a rumor, a dream, a longing. Here it has an address. Name the specifics deliberately: a named place, a dated day, a governor whose name is in secular records, witnesses who could be cross-examined and who mostly died refusing to recant. This is the difference between a myth about a dying god and a Roman execution with a body count of one and a tomb the authorities could have opened. Say it clearly: the events of Scripture are actual events. We do not treat them as symbols that happen to be moving. We treat them as history that happens to be shaped like the deepest longing of the human race, which is exactly what you would expect if the Author of the human race arranged both.</w:t>
      </w:r>
    </w:p>
    <w:p>
      <w:pPr>
        <w:spacing w:after="160" w:line="300"/>
      </w:pPr>
      <w:r>
        <w:rPr>
          <w:rFonts w:ascii="Georgia" w:cs="Georgia" w:eastAsia="Georgia" w:hAnsi="Georgia"/>
          <w:b/>
          <w:bCs/>
          <w:sz w:val="22"/>
          <w:szCs w:val="22"/>
        </w:rPr>
        <w:t xml:space="preserve">Slide 9 (Ecclesiastes 3:11): </w:t>
      </w:r>
      <w:r>
        <w:rPr>
          <w:rFonts w:ascii="Georgia" w:cs="Georgia" w:eastAsia="Georgia" w:hAnsi="Georgia"/>
          <w:sz w:val="22"/>
          <w:szCs w:val="22"/>
        </w:rPr>
        <w:t xml:space="preserve">Eternity in the heart is why no earthly good ever quite satisfies, and why the credits roll and the ache remains. Solomon diagnosed the condition the stories keep touching.</w:t>
      </w:r>
    </w:p>
    <w:p>
      <w:pPr>
        <w:spacing w:after="160" w:line="300"/>
      </w:pPr>
      <w:r>
        <w:rPr>
          <w:rFonts w:ascii="Georgia" w:cs="Georgia" w:eastAsia="Georgia" w:hAnsi="Georgia"/>
          <w:b/>
          <w:bCs/>
          <w:sz w:val="22"/>
          <w:szCs w:val="22"/>
        </w:rPr>
        <w:t xml:space="preserve">Slide 10 (Acts 17): </w:t>
      </w:r>
      <w:r>
        <w:rPr>
          <w:rFonts w:ascii="Georgia" w:cs="Georgia" w:eastAsia="Georgia" w:hAnsi="Georgia"/>
          <w:sz w:val="22"/>
          <w:szCs w:val="22"/>
        </w:rPr>
        <w:t xml:space="preserve">Paul is provoked by the idols, but his method is not demolition; he finds the altar to the unknown god and the lines from their own poets, and he preaches Christ from inside their longing. This is the course's warrant for using Star Wars in Sunday school. Note too that Paul does not argue the resurrection is a beautiful idea; he ends on the fact of it (v. 31), and the crowd splits over that, not over the poetry.</w:t>
      </w:r>
    </w:p>
    <w:p>
      <w:pPr>
        <w:spacing w:after="160" w:line="300"/>
      </w:pPr>
      <w:r>
        <w:rPr>
          <w:rFonts w:ascii="Georgia" w:cs="Georgia" w:eastAsia="Georgia" w:hAnsi="Georgia"/>
          <w:b/>
          <w:bCs/>
          <w:sz w:val="22"/>
          <w:szCs w:val="22"/>
        </w:rPr>
        <w:t xml:space="preserve">Slide 11 (Our other two guides): </w:t>
      </w:r>
      <w:r>
        <w:rPr>
          <w:rFonts w:ascii="Georgia" w:cs="Georgia" w:eastAsia="Georgia" w:hAnsi="Georgia"/>
          <w:sz w:val="22"/>
          <w:szCs w:val="22"/>
        </w:rPr>
        <w:t xml:space="preserve">Three minutes, and do not let it become biography. Give each man his job. Jonathan Pageau (pa-ZHOH) is an Orthodox Christian who carves icons and studies symbolism, and he supplies this course with its picture of a patterned reality. Jordan Peterson is a clinical psychologist who spent a career on why human beings navigate by story, and he supplies the picture of order and chaos. Then say the sentence that pays off for the next nine weeks: neither of them is preaching at you, and that is exactly why their agreement is worth something. A friendly witness who wants you to believe is easy to discount; a witness with no such interest, sketching the same shape, is harder to wave away. Close with the guardrail printed on the slide: we borrow their maps gladly, and we do not read them as Scripture. If a name lands loaded in the room, see the pastoral note in section 8 and keep moving.</w:t>
      </w:r>
    </w:p>
    <w:p>
      <w:pPr>
        <w:spacing w:after="160" w:line="300"/>
      </w:pPr>
      <w:r>
        <w:rPr>
          <w:rFonts w:ascii="Georgia" w:cs="Georgia" w:eastAsia="Georgia" w:hAnsi="Georgia"/>
          <w:b/>
          <w:bCs/>
          <w:sz w:val="22"/>
          <w:szCs w:val="22"/>
        </w:rPr>
        <w:t xml:space="preserve">Slide 12 (Go deeper): </w:t>
      </w:r>
      <w:r>
        <w:rPr>
          <w:rFonts w:ascii="Georgia" w:cs="Georgia" w:eastAsia="Georgia" w:hAnsi="Georgia"/>
          <w:sz w:val="22"/>
          <w:szCs w:val="22"/>
        </w:rPr>
        <w:t xml:space="preserve">Present Peterson's survival account fairly; it is genuinely powerful and the slide now says so without hedging. Stories are distilled, tested maps. Then press the question it cannot answer: why does the map produce longing? Usefulness explains survival; it does not explain homesickness. Add Lewis's 'good dreams' and the line on the slide: if the myths had said nothing like the gospel, THAT would be the strange thing. A God preparing a world for an incarnation would be expected to seed the imagination first.</w:t>
      </w:r>
    </w:p>
    <w:p>
      <w:pPr>
        <w:spacing w:after="160" w:line="300"/>
      </w:pPr>
      <w:r>
        <w:rPr>
          <w:rFonts w:ascii="Georgia" w:cs="Georgia" w:eastAsia="Georgia" w:hAnsi="Georgia"/>
          <w:b/>
          <w:bCs/>
          <w:sz w:val="22"/>
          <w:szCs w:val="22"/>
        </w:rPr>
        <w:t xml:space="preserve">Slide 13 (The landing): </w:t>
      </w:r>
      <w:r>
        <w:rPr>
          <w:rFonts w:ascii="Georgia" w:cs="Georgia" w:eastAsia="Georgia" w:hAnsi="Georgia"/>
          <w:sz w:val="22"/>
          <w:szCs w:val="22"/>
        </w:rPr>
        <w:t xml:space="preserve">Slow down. The ache they have felt at the end of a great story is not childish; it is directional. Lewis: if I find in myself a desire which no experience in this world can satisfy, the most probable explanation is that I was made for another world.</w:t>
      </w:r>
    </w:p>
    <w:p>
      <w:pPr>
        <w:spacing w:after="160" w:line="300"/>
      </w:pPr>
      <w:r>
        <w:rPr>
          <w:rFonts w:ascii="Georgia" w:cs="Georgia" w:eastAsia="Georgia" w:hAnsi="Georgia"/>
          <w:b/>
          <w:bCs/>
          <w:sz w:val="22"/>
          <w:szCs w:val="22"/>
        </w:rPr>
        <w:t xml:space="preserve">Slide 14 (Discussion): </w:t>
      </w:r>
      <w:r>
        <w:rPr>
          <w:rFonts w:ascii="Georgia" w:cs="Georgia" w:eastAsia="Georgia" w:hAnsi="Georgia"/>
          <w:sz w:val="22"/>
          <w:szCs w:val="22"/>
        </w:rPr>
        <w:t xml:space="preserve">Five questions this week, more than any other session, and you are not meant to use them all. Open with the first Starter and answer it yourself first, briefly, using the story you prepared; the room will match the depth you model. Then protect time for the last Deeper question, the dying-and-rising-god objection, because it is the one a teenager will actually meet in a dorm room or a comment thread. Push the room past 'that is offensive' to an actual answer, and let them assemble it from the session: chronology of tellings is not chronology of truth, the parallels are overstated, the Gospels do not read like myth, and an echo does not create the sound.</w:t>
      </w:r>
    </w:p>
    <w:p>
      <w:pPr>
        <w:spacing w:after="160" w:line="300"/>
      </w:pPr>
      <w:r>
        <w:rPr>
          <w:rFonts w:ascii="Georgia" w:cs="Georgia" w:eastAsia="Georgia" w:hAnsi="Georgia"/>
          <w:b/>
          <w:bCs/>
          <w:sz w:val="22"/>
          <w:szCs w:val="22"/>
        </w:rPr>
        <w:t xml:space="preserve">Slide 15 (Take-home): </w:t>
      </w:r>
      <w:r>
        <w:rPr>
          <w:rFonts w:ascii="Georgia" w:cs="Georgia" w:eastAsia="Georgia" w:hAnsi="Georgia"/>
          <w:sz w:val="22"/>
          <w:szCs w:val="22"/>
        </w:rPr>
        <w:t xml:space="preserve">The stories ring true because Someone struck the bell. Tie it to the bell image from slide 7: one strike, many echoes, near and far, before and after. Close in prayer, perhaps thanking God for being the Author who wrote himself into the story.</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He has made everything beautiful in its time. He has also set eternity in the human heart; yet no one can fathom what God has done from beginning to end.</w:t>
      </w:r>
    </w:p>
    <w:p>
      <w:pPr>
        <w:spacing w:after="200"/>
        <w:ind w:left="576"/>
      </w:pPr>
      <w:r>
        <w:rPr>
          <w:rFonts w:ascii="Georgia" w:cs="Georgia" w:eastAsia="Georgia" w:hAnsi="Georgia"/>
          <w:b/>
          <w:bCs/>
          <w:color w:val="B8860B"/>
          <w:sz w:val="20"/>
          <w:szCs w:val="20"/>
        </w:rPr>
        <w:t xml:space="preserve">Ecclesiastes 3:11</w:t>
      </w:r>
    </w:p>
    <w:p>
      <w:pPr>
        <w:pBdr>
          <w:left w:val="single" w:color="B8860B" w:sz="12" w:space="12"/>
        </w:pBdr>
        <w:spacing w:after="60" w:line="320"/>
        <w:ind w:left="576" w:right="431"/>
      </w:pPr>
      <w:r>
        <w:rPr>
          <w:rFonts w:ascii="Georgia" w:cs="Georgia" w:eastAsia="Georgia" w:hAnsi="Georgia"/>
          <w:i/>
          <w:iCs/>
          <w:sz w:val="22"/>
          <w:szCs w:val="22"/>
        </w:rPr>
        <w:t xml:space="preserve">From one man he made all the nations, that they should inhabit the whole earth; and he marked out their appointed times in history and the boundaries of their lands. God did this so that they would seek him and perhaps reach out for him and find him, though he is not far from any one of us. 'For in him we live and move and have our being.' As some of your own poets have said, 'We are his offspring.'</w:t>
      </w:r>
    </w:p>
    <w:p>
      <w:pPr>
        <w:spacing w:after="200"/>
        <w:ind w:left="576"/>
      </w:pPr>
      <w:r>
        <w:rPr>
          <w:rFonts w:ascii="Georgia" w:cs="Georgia" w:eastAsia="Georgia" w:hAnsi="Georgia"/>
          <w:b/>
          <w:bCs/>
          <w:color w:val="B8860B"/>
          <w:sz w:val="20"/>
          <w:szCs w:val="20"/>
        </w:rPr>
        <w:t xml:space="preserve">Acts 17:26-28</w:t>
      </w:r>
    </w:p>
    <w:p>
      <w:pPr>
        <w:pBdr>
          <w:left w:val="single" w:color="B8860B" w:sz="12" w:space="12"/>
        </w:pBdr>
        <w:spacing w:after="60" w:line="320"/>
        <w:ind w:left="576" w:right="431"/>
      </w:pPr>
      <w:r>
        <w:rPr>
          <w:rFonts w:ascii="Georgia" w:cs="Georgia" w:eastAsia="Georgia" w:hAnsi="Georgia"/>
          <w:i/>
          <w:iCs/>
          <w:sz w:val="22"/>
          <w:szCs w:val="22"/>
        </w:rPr>
        <w:t xml:space="preserve">For he has set a day when he will judge the world with justice by the man he has appointed. He has given proof of this to everyone by raising him from the dead.</w:t>
      </w:r>
    </w:p>
    <w:p>
      <w:pPr>
        <w:spacing w:after="200"/>
        <w:ind w:left="576"/>
      </w:pPr>
      <w:r>
        <w:rPr>
          <w:rFonts w:ascii="Georgia" w:cs="Georgia" w:eastAsia="Georgia" w:hAnsi="Georgia"/>
          <w:b/>
          <w:bCs/>
          <w:color w:val="B8860B"/>
          <w:sz w:val="20"/>
          <w:szCs w:val="20"/>
        </w:rPr>
        <w:t xml:space="preserve">Acts 17:31</w:t>
      </w:r>
    </w:p>
    <w:p>
      <w:pPr>
        <w:pBdr>
          <w:left w:val="single" w:color="B8860B" w:sz="12" w:space="12"/>
        </w:pBdr>
        <w:spacing w:after="60" w:line="320"/>
        <w:ind w:left="576" w:right="431"/>
      </w:pPr>
      <w:r>
        <w:rPr>
          <w:rFonts w:ascii="Georgia" w:cs="Georgia" w:eastAsia="Georgia" w:hAnsi="Georgia"/>
          <w:i/>
          <w:iCs/>
          <w:sz w:val="22"/>
          <w:szCs w:val="22"/>
        </w:rPr>
        <w:t xml:space="preserve">For we did not follow cleverly devised stories when we told you about the coming of our Lord Jesus Christ in power, but we were eyewitnesses of his majesty.</w:t>
      </w:r>
    </w:p>
    <w:p>
      <w:pPr>
        <w:spacing w:after="200"/>
        <w:ind w:left="576"/>
      </w:pPr>
      <w:r>
        <w:rPr>
          <w:rFonts w:ascii="Georgia" w:cs="Georgia" w:eastAsia="Georgia" w:hAnsi="Georgia"/>
          <w:b/>
          <w:bCs/>
          <w:color w:val="B8860B"/>
          <w:sz w:val="20"/>
          <w:szCs w:val="20"/>
        </w:rPr>
        <w:t xml:space="preserve">2 Peter 1:16</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What story made you ache or cry, and what exactly did it touch?</w:t>
      </w:r>
    </w:p>
    <w:p>
      <w:pPr>
        <w:pStyle w:val="ListParagraph"/>
        <w:numPr>
          <w:ilvl w:val="0"/>
          <w:numId w:val="2"/>
        </w:numPr>
        <w:spacing w:after="100" w:line="290"/>
      </w:pPr>
      <w:r>
        <w:rPr>
          <w:rFonts w:ascii="Georgia" w:cs="Georgia" w:eastAsia="Georgia" w:hAnsi="Georgia"/>
          <w:sz w:val="22"/>
          <w:szCs w:val="22"/>
        </w:rPr>
        <w:t xml:space="preserve">Name a pattern you have spotted in three unrelated stories.</w:t>
      </w:r>
    </w:p>
    <w:p>
      <w:pPr>
        <w:pStyle w:val="ListParagraph"/>
        <w:numPr>
          <w:ilvl w:val="0"/>
          <w:numId w:val="2"/>
        </w:numPr>
        <w:spacing w:after="100" w:line="290"/>
      </w:pPr>
      <w:r>
        <w:rPr>
          <w:rFonts w:ascii="Georgia" w:cs="Georgia" w:eastAsia="Georgia" w:hAnsi="Georgia"/>
          <w:sz w:val="22"/>
          <w:szCs w:val="22"/>
        </w:rPr>
        <w:t xml:space="preserve">If the same story keeps getting told across every culture, what are the possible explanations?</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'Eternity in the human heart.' Where do you feel that most: music, stories, nature, grief, worship?</w:t>
      </w:r>
    </w:p>
    <w:p>
      <w:pPr>
        <w:pStyle w:val="ListParagraph"/>
        <w:numPr>
          <w:ilvl w:val="0"/>
          <w:numId w:val="2"/>
        </w:numPr>
        <w:spacing w:after="100" w:line="290"/>
      </w:pPr>
      <w:r>
        <w:rPr>
          <w:rFonts w:ascii="Georgia" w:cs="Georgia" w:eastAsia="Georgia" w:hAnsi="Georgia"/>
          <w:sz w:val="22"/>
          <w:szCs w:val="22"/>
        </w:rPr>
        <w:t xml:space="preserve">Paul quoted pagan poets to preach Christ. What does that suggest about how Christians should handle the culture's stories? Where would you draw limits?</w:t>
      </w:r>
    </w:p>
    <w:p>
      <w:pPr>
        <w:pStyle w:val="ListParagraph"/>
        <w:numPr>
          <w:ilvl w:val="0"/>
          <w:numId w:val="2"/>
        </w:numPr>
        <w:spacing w:after="100" w:line="290"/>
      </w:pPr>
      <w:r>
        <w:rPr>
          <w:rFonts w:ascii="Georgia" w:cs="Georgia" w:eastAsia="Georgia" w:hAnsi="Georgia"/>
          <w:sz w:val="22"/>
          <w:szCs w:val="22"/>
        </w:rPr>
        <w:t xml:space="preserve">Someone tells you the resurrection is just another dying-and-rising god story. What do you say? (Push the room past 'that is offensive' to an actual answer.)</w:t>
      </w:r>
    </w:p>
    <w:p>
      <w:pPr>
        <w:pStyle w:val="ListParagraph"/>
        <w:numPr>
          <w:ilvl w:val="0"/>
          <w:numId w:val="2"/>
        </w:numPr>
        <w:spacing w:after="100" w:line="290"/>
      </w:pPr>
      <w:r>
        <w:rPr>
          <w:rFonts w:ascii="Georgia" w:cs="Georgia" w:eastAsia="Georgia" w:hAnsi="Georgia"/>
          <w:sz w:val="22"/>
          <w:szCs w:val="22"/>
        </w:rPr>
        <w:t xml:space="preserve">Lewis said the old myths were reaching for something that finally happened in history. Why does the 'really happened' part matter so much? What would we lose without it?</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Heading2"/>
        <w:spacing w:after="120" w:before="280"/>
      </w:pPr>
      <w:r>
        <w:rPr>
          <w:rFonts w:ascii="Georgia" w:cs="Georgia" w:eastAsia="Georgia" w:hAnsi="Georgia"/>
          <w:b/>
          <w:bCs/>
          <w:color w:val="B8860B"/>
          <w:sz w:val="26"/>
          <w:szCs w:val="26"/>
        </w:rPr>
        <w:t xml:space="preserve">The derivation objection, handled properly</w:t>
      </w:r>
    </w:p>
    <w:p>
      <w:pPr>
        <w:spacing w:after="160" w:line="300"/>
      </w:pPr>
      <w:r>
        <w:rPr>
          <w:rFonts w:ascii="Georgia" w:cs="Georgia" w:eastAsia="Georgia" w:hAnsi="Georgia"/>
          <w:sz w:val="22"/>
          <w:szCs w:val="22"/>
        </w:rPr>
        <w:t xml:space="preserve">This is the material behind slides 7 and 8. Know it well enough to teach it conversationally.</w:t>
      </w:r>
    </w:p>
    <w:p>
      <w:pPr>
        <w:pStyle w:val="ListParagraph"/>
        <w:numPr>
          <w:ilvl w:val="0"/>
          <w:numId w:val="2"/>
        </w:numPr>
        <w:spacing w:after="100" w:line="290"/>
      </w:pPr>
      <w:r>
        <w:rPr>
          <w:rFonts w:ascii="Georgia" w:cs="Georgia" w:eastAsia="Georgia" w:hAnsi="Georgia"/>
          <w:sz w:val="22"/>
          <w:szCs w:val="22"/>
        </w:rPr>
        <w:t xml:space="preserve">The objection in its popular form: Genesis borrowed its flood from Gilgamesh; the resurrection borrowed from Osiris, Adonis, Attis, Mithras, Dionysus; therefore Christianity is a late remix of pagan material. It circulates constantly online and in documentaries.</w:t>
      </w:r>
    </w:p>
    <w:p>
      <w:pPr>
        <w:pStyle w:val="ListParagraph"/>
        <w:numPr>
          <w:ilvl w:val="0"/>
          <w:numId w:val="2"/>
        </w:numPr>
        <w:spacing w:after="100" w:line="290"/>
      </w:pPr>
      <w:r>
        <w:rPr>
          <w:rFonts w:ascii="Georgia" w:cs="Georgia" w:eastAsia="Georgia" w:hAnsi="Georgia"/>
          <w:sz w:val="22"/>
          <w:szCs w:val="22"/>
        </w:rPr>
        <w:t xml:space="preserve">First answer, the logical one: chronology of tellings is not chronology of truth. That an idea was voiced before an event does not mean the event did not happen. Rumors of a king precede a coronation; sketches precede a portrait; an echo does not create the sound. If God built reality with a certain shape, we should expect humans made in his image to keep sketching that shape long before and long after the events.</w:t>
      </w:r>
    </w:p>
    <w:p>
      <w:pPr>
        <w:pStyle w:val="ListParagraph"/>
        <w:numPr>
          <w:ilvl w:val="0"/>
          <w:numId w:val="2"/>
        </w:numPr>
        <w:spacing w:after="100" w:line="290"/>
      </w:pPr>
      <w:r>
        <w:rPr>
          <w:rFonts w:ascii="Georgia" w:cs="Georgia" w:eastAsia="Georgia" w:hAnsi="Georgia"/>
          <w:sz w:val="22"/>
          <w:szCs w:val="22"/>
        </w:rPr>
        <w:t xml:space="preserve">Second answer, the evidential one: the alleged parallels are routinely overstated. Serious scholarship, including work by non-Christians (Jonathan Z. Smith's critique of the 'dying and rising gods' category is the standard reference; also relevant is the collapse of the older Frazer/Golden Bough synthesis), has shown that most of these figures do not actually die and rise in anything like the Christian sense; several 'parallels' derive from post-Christian sources or from loose paraphrase. Encourage anyone pressing this to check primary sources rather than internet lists. You need not be combative; just note that the parallels tend to shrink dramatically under examination.</w:t>
      </w:r>
    </w:p>
    <w:p>
      <w:pPr>
        <w:pStyle w:val="ListParagraph"/>
        <w:numPr>
          <w:ilvl w:val="0"/>
          <w:numId w:val="2"/>
        </w:numPr>
        <w:spacing w:after="100" w:line="290"/>
      </w:pPr>
      <w:r>
        <w:rPr>
          <w:rFonts w:ascii="Georgia" w:cs="Georgia" w:eastAsia="Georgia" w:hAnsi="Georgia"/>
          <w:sz w:val="22"/>
          <w:szCs w:val="22"/>
        </w:rPr>
        <w:t xml:space="preserve">Third answer, the genre one: the Gospels do not read like myth. They name a Roman governor, a client king, a high priest, a specific feast, a location outside a specific city gate, and a list of witnesses including women, whose testimony carried little legal weight at the time, which is not what a fabricator invents. Compare the opening of Luke (1:1-4) or 2 Peter 1:16 with the opening of any genuine myth: 'once upon a time' versus 'in the fifteenth year of the reign of Tiberius Caesar.'</w:t>
      </w:r>
    </w:p>
    <w:p>
      <w:pPr>
        <w:pStyle w:val="ListParagraph"/>
        <w:numPr>
          <w:ilvl w:val="0"/>
          <w:numId w:val="2"/>
        </w:numPr>
        <w:spacing w:after="100" w:line="290"/>
      </w:pPr>
      <w:r>
        <w:rPr>
          <w:rFonts w:ascii="Georgia" w:cs="Georgia" w:eastAsia="Georgia" w:hAnsi="Georgia"/>
          <w:sz w:val="22"/>
          <w:szCs w:val="22"/>
        </w:rPr>
        <w:t xml:space="preserve">Fourth answer, the Lewis one, and the most generous: God sent the human race 'good dreams.' (Mere Christianity, and developed in 'Myth Became Fact.') The parallels are not an embarrassment; they are the fingerprints of a Creator preparing the imagination of his creatures for the real thing. Lewis: 'The heart of Christianity is a myth which is also a fact... by becoming fact it does not cease to be myth: that is the miracle.'</w:t>
      </w:r>
    </w:p>
    <w:p>
      <w:pPr>
        <w:pStyle w:val="ListParagraph"/>
        <w:numPr>
          <w:ilvl w:val="0"/>
          <w:numId w:val="2"/>
        </w:numPr>
        <w:spacing w:after="100" w:line="290"/>
      </w:pPr>
      <w:r>
        <w:rPr>
          <w:rFonts w:ascii="Georgia" w:cs="Georgia" w:eastAsia="Georgia" w:hAnsi="Georgia"/>
          <w:sz w:val="22"/>
          <w:szCs w:val="22"/>
        </w:rPr>
        <w:t xml:space="preserve">On Genesis and the flood accounts specifically: the shared memory of a catastrophic flood across many cultures is what you would expect if such an event actually happened and was remembered everywhere, in some places accurately and in others through distortion. Note also that the theology of Genesis is not merely different from the Mesopotamian accounts but pointedly corrective: in Gilgamesh the gods send the flood because humans are noisy and inconvenient; in Genesis the flood is a moral judgment by a righteous God who then binds himself by covenant never to repeat it. Same event remembered; radically different account of who God is.</w:t>
      </w:r>
    </w:p>
    <w:p>
      <w:pPr>
        <w:pStyle w:val="Heading2"/>
        <w:spacing w:after="120" w:before="280"/>
      </w:pPr>
      <w:r>
        <w:rPr>
          <w:rFonts w:ascii="Georgia" w:cs="Georgia" w:eastAsia="Georgia" w:hAnsi="Georgia"/>
          <w:b/>
          <w:bCs/>
          <w:color w:val="B8860B"/>
          <w:sz w:val="26"/>
          <w:szCs w:val="26"/>
        </w:rPr>
        <w:t xml:space="preserve">The positive claim: hyper-real, not less real</w:t>
      </w:r>
    </w:p>
    <w:p>
      <w:pPr>
        <w:pStyle w:val="ListParagraph"/>
        <w:numPr>
          <w:ilvl w:val="0"/>
          <w:numId w:val="2"/>
        </w:numPr>
        <w:spacing w:after="100" w:line="290"/>
      </w:pPr>
      <w:r>
        <w:rPr>
          <w:rFonts w:ascii="Georgia" w:cs="Georgia" w:eastAsia="Georgia" w:hAnsi="Georgia"/>
          <w:sz w:val="22"/>
          <w:szCs w:val="22"/>
        </w:rPr>
        <w:t xml:space="preserve">The course's formulation, worth saying in these words: everywhere else the pattern is a rumor; in Scripture it has an address. The recurrence of these shapes before and after the biblical events is evidence that the truths are woven into the fabric of reality itself. That makes Scripture not one more story in the pile, but the hinge, the point where the pattern stopped being a rumor and entered history.</w:t>
      </w:r>
    </w:p>
    <w:p>
      <w:pPr>
        <w:pStyle w:val="ListParagraph"/>
        <w:numPr>
          <w:ilvl w:val="0"/>
          <w:numId w:val="2"/>
        </w:numPr>
        <w:spacing w:after="100" w:line="290"/>
      </w:pPr>
      <w:r>
        <w:rPr>
          <w:rFonts w:ascii="Georgia" w:cs="Georgia" w:eastAsia="Georgia" w:hAnsi="Georgia"/>
          <w:sz w:val="22"/>
          <w:szCs w:val="22"/>
        </w:rPr>
        <w:t xml:space="preserve">A useful image if the room is analytical: gravity was true before Newton and is still true after him, and the fact that many cultures noticed things fall does not make Newton derivative. It makes the phenomenon real. The myths noticed that things fall; Scripture reports the day the Author himself fell into the world.</w:t>
      </w:r>
    </w:p>
    <w:p>
      <w:pPr>
        <w:pStyle w:val="ListParagraph"/>
        <w:numPr>
          <w:ilvl w:val="0"/>
          <w:numId w:val="2"/>
        </w:numPr>
        <w:spacing w:after="100" w:line="290"/>
      </w:pPr>
      <w:r>
        <w:rPr>
          <w:rFonts w:ascii="Georgia" w:cs="Georgia" w:eastAsia="Georgia" w:hAnsi="Georgia"/>
          <w:sz w:val="22"/>
          <w:szCs w:val="22"/>
        </w:rPr>
        <w:t xml:space="preserve">Guard the edges in both directions. Do not let the class conclude that the myths are worthless (they are good dreams, and Paul quotes them), and do not let them conclude that Scripture is merely the best myth (it is testimony to events). The course holds both: the stories are true-ish echoes; the gospel is a true report.</w:t>
      </w:r>
    </w:p>
    <w:p>
      <w:pPr>
        <w:pStyle w:val="Heading2"/>
        <w:spacing w:after="120" w:before="280"/>
      </w:pPr>
      <w:r>
        <w:rPr>
          <w:rFonts w:ascii="Georgia" w:cs="Georgia" w:eastAsia="Georgia" w:hAnsi="Georgia"/>
          <w:b/>
          <w:bCs/>
          <w:color w:val="B8860B"/>
          <w:sz w:val="26"/>
          <w:szCs w:val="26"/>
        </w:rPr>
        <w:t xml:space="preserve">Who these two are, and why the class listens to them</w:t>
      </w:r>
    </w:p>
    <w:p>
      <w:pPr>
        <w:pStyle w:val="ListParagraph"/>
        <w:numPr>
          <w:ilvl w:val="0"/>
          <w:numId w:val="2"/>
        </w:numPr>
        <w:spacing w:after="100" w:line="290"/>
      </w:pPr>
      <w:r>
        <w:rPr>
          <w:rFonts w:ascii="Georgia" w:cs="Georgia" w:eastAsia="Georgia" w:hAnsi="Georgia"/>
          <w:sz w:val="22"/>
          <w:szCs w:val="22"/>
        </w:rPr>
        <w:t xml:space="preserve">Jonathan Pageau is a French Canadian icon carver and the maker of The Symbolic World, where he argues that reality is patterned and that the pattern repeats at every scale: what holds for a body holds for a household, a city, a kingdom, and the cosmos. His categories run through this whole course, heaven and earth, center and periphery, order and chaos, and the margin that keeps becoming the center. He is an Eastern Orthodox Christian, and the class says so out loud rather than quietly borrowing from him. Where his tradition's practice would be foreign to this room we do not import it; where his eye for symbolism opens up the text, we use him the way we use Augustine or Lewis.</w:t>
      </w:r>
    </w:p>
    <w:p>
      <w:pPr>
        <w:pStyle w:val="ListParagraph"/>
        <w:numPr>
          <w:ilvl w:val="0"/>
          <w:numId w:val="2"/>
        </w:numPr>
        <w:spacing w:after="100" w:line="290"/>
      </w:pPr>
      <w:r>
        <w:rPr>
          <w:rFonts w:ascii="Georgia" w:cs="Georgia" w:eastAsia="Georgia" w:hAnsi="Georgia"/>
          <w:sz w:val="22"/>
          <w:szCs w:val="22"/>
        </w:rPr>
        <w:t xml:space="preserve">Jordan Peterson is a clinical psychologist and former professor whose Maps of Meaning: The Architecture of Belief argues that human beings navigate between the known and the unknown by means of archetypal story, and that the map is survival equipment rather than decoration. He has also lectured at length on Genesis and Exodus, with more seriousness than many of his critics expect. Where he stands personally with respect to Christian faith is something he has spoken about publicly in ways that have shifted over the years, and it is not this class's business to settle. Say so plainly if you are asked, and then say the thing that actually matters: the course does not rest on his profession of faith either way, and if it did he would not be worth citing. His usefulness here is precisely that he reaches the pattern from outside it.</w:t>
      </w:r>
    </w:p>
    <w:p>
      <w:pPr>
        <w:pStyle w:val="ListParagraph"/>
        <w:numPr>
          <w:ilvl w:val="0"/>
          <w:numId w:val="2"/>
        </w:numPr>
        <w:spacing w:after="100" w:line="290"/>
      </w:pPr>
      <w:r>
        <w:rPr>
          <w:rFonts w:ascii="Georgia" w:cs="Georgia" w:eastAsia="Georgia" w:hAnsi="Georgia"/>
          <w:sz w:val="22"/>
          <w:szCs w:val="22"/>
        </w:rPr>
        <w:t xml:space="preserve">Why name them at all. The argument of this course does not depend on either man. The patterns are visible in the stories the room already loves, and Scripture is the authority. So every mention of them in the remaining sessions is doing one of two jobs: corroborating the claim from outside the faith, or handing you a lens that makes visible something you would otherwise walk past. If you ever catch yourself dropping a name for any other reason, drop the name and keep the idea. That is a habit worth teaching by example.</w:t>
      </w:r>
    </w:p>
    <w:p>
      <w:pPr>
        <w:pStyle w:val="Heading2"/>
        <w:spacing w:after="120" w:before="280"/>
      </w:pPr>
      <w:r>
        <w:rPr>
          <w:rFonts w:ascii="Georgia" w:cs="Georgia" w:eastAsia="Georgia" w:hAnsi="Georgia"/>
          <w:b/>
          <w:bCs/>
          <w:color w:val="B8860B"/>
          <w:sz w:val="26"/>
          <w:szCs w:val="26"/>
        </w:rPr>
        <w:t xml:space="preserve">The other sources behind this session</w:t>
      </w:r>
    </w:p>
    <w:p>
      <w:pPr>
        <w:pStyle w:val="ListParagraph"/>
        <w:numPr>
          <w:ilvl w:val="0"/>
          <w:numId w:val="2"/>
        </w:numPr>
        <w:spacing w:after="100" w:line="290"/>
      </w:pPr>
      <w:r>
        <w:rPr>
          <w:rFonts w:ascii="Georgia" w:cs="Georgia" w:eastAsia="Georgia" w:hAnsi="Georgia"/>
          <w:sz w:val="22"/>
          <w:szCs w:val="22"/>
        </w:rPr>
        <w:t xml:space="preserve">The Addison's Walk conversation (September 19-20, 1931) included Hugo Dyson alongside Tolkien. Lewis's letters to Arthur Greeves (October 1 and 18, 1931) record the shift: 'I have just passed on from believing in God to definitely believing in Christ, in Christianity. My long night talk with Dyson and Tolkien had a good deal to do with it.'</w:t>
      </w:r>
    </w:p>
    <w:p>
      <w:pPr>
        <w:pStyle w:val="ListParagraph"/>
        <w:numPr>
          <w:ilvl w:val="0"/>
          <w:numId w:val="2"/>
        </w:numPr>
        <w:spacing w:after="100" w:line="290"/>
      </w:pPr>
      <w:r>
        <w:rPr>
          <w:rFonts w:ascii="Georgia" w:cs="Georgia" w:eastAsia="Georgia" w:hAnsi="Georgia"/>
          <w:sz w:val="22"/>
          <w:szCs w:val="22"/>
        </w:rPr>
        <w:t xml:space="preserve">Tolkien's poem Mythopoeia, addressed to Lewis ('Philomythus to Misomythus'), contains the session's key line: 'we make still by the law in which we're made.' His essay On Fairy-Stories develops sub-creation and eucatastrophe, and its epilogue makes the same move this session makes: the gospel is the story that entered history.</w:t>
      </w:r>
    </w:p>
    <w:p>
      <w:pPr>
        <w:pStyle w:val="ListParagraph"/>
        <w:numPr>
          <w:ilvl w:val="0"/>
          <w:numId w:val="2"/>
        </w:numPr>
        <w:spacing w:after="100" w:line="290"/>
      </w:pPr>
      <w:r>
        <w:rPr>
          <w:rFonts w:ascii="Georgia" w:cs="Georgia" w:eastAsia="Georgia" w:hAnsi="Georgia"/>
          <w:sz w:val="22"/>
          <w:szCs w:val="22"/>
        </w:rPr>
        <w:t xml:space="preserve">Peterson (Maps of Meaning) treats enduring stories as evolved distillations of adaptive wisdom. The course affirms the observation and locates its ground elsewhere: the patterns are stable because the Logos is, which is why they produce worship-shaped longing and not mere competence. Note also the divergence flagged in the guidance: where Peterson treats the resurrection primarily as archetype, this class affirms it as event. Name that plainly if a Peterson reader raises it.</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This is the session where a cautious family may ask why church is quoting pagan poets and praising myths. Receive it warmly; it is a faithful instinct. The answer is Acts 17 itself: Paul did not fear Athens, and he did not baptize it either. He read it, loved its people, and preached Christ from inside its longing. Make clear the course never treats fiction as Scripture; it treats fiction as evidence of the ache only Scripture answers.</w:t>
      </w:r>
    </w:p>
    <w:p>
      <w:pPr>
        <w:spacing w:after="160" w:line="300"/>
      </w:pPr>
      <w:r>
        <w:rPr>
          <w:rFonts w:ascii="Georgia" w:cs="Georgia" w:eastAsia="Georgia" w:hAnsi="Georgia"/>
          <w:sz w:val="22"/>
          <w:szCs w:val="22"/>
        </w:rPr>
        <w:t xml:space="preserve">Some in the room may be carrying real doubt, perhaps a student whose professor or favorite podcaster made the derivation argument and left a splinter behind. Do not treat the objection as an attack to be repelled; treat it as a good question with a good answer. The tone you want: 'That is a serious objection, it has a serious answer, and the answer makes the faith bigger rather than smaller.' Offer to talk afterward with anyone who wants the sources; several are listed above.</w:t>
      </w:r>
    </w:p>
    <w:p>
      <w:pPr>
        <w:spacing w:after="160" w:line="300"/>
      </w:pPr>
      <w:r>
        <w:rPr>
          <w:rFonts w:ascii="Georgia" w:cs="Georgia" w:eastAsia="Georgia" w:hAnsi="Georgia"/>
          <w:sz w:val="22"/>
          <w:szCs w:val="22"/>
        </w:rPr>
        <w:t xml:space="preserve">The magic-in-fiction question may surface here. Brief answer for now: literary magic is story furniture, the way swords are; Scripture forbids real occult practice, seeking power and knowledge apart from God. The fuller conversation is flagged for session 4, where the mentor figures put it on the table naturally.</w:t>
      </w:r>
    </w:p>
    <w:p>
      <w:pPr>
        <w:spacing w:after="160" w:line="300"/>
      </w:pPr>
      <w:r>
        <w:rPr>
          <w:rFonts w:ascii="Georgia" w:cs="Georgia" w:eastAsia="Georgia" w:hAnsi="Georgia"/>
          <w:sz w:val="22"/>
          <w:szCs w:val="22"/>
        </w:rPr>
        <w:t xml:space="preserve">Watch the word 'myth' itself. In ordinary English it now means a falsehood, so 'true myth' can sound like a polite way of conceding that the gospel is fiction. The slides no longer put that phrase on the wall undefined, and you should not put it in the air undefined either: give the literary sense first, or simply speak of the pattern and the fact. If a parent or a teen bristles at the word, do not defend the vocabulary. Agree that the modern usage is confusing, and move the weight to where Lewis put it, on the tremendous difference that it really happened.</w:t>
      </w:r>
    </w:p>
    <w:p>
      <w:pPr>
        <w:spacing w:after="160" w:line="300"/>
      </w:pPr>
      <w:r>
        <w:rPr>
          <w:rFonts w:ascii="Georgia" w:cs="Georgia" w:eastAsia="Georgia" w:hAnsi="Georgia"/>
          <w:sz w:val="22"/>
          <w:szCs w:val="22"/>
        </w:rPr>
        <w:t xml:space="preserve">Someone will recognize Jordan Peterson's name, and it may arrive loaded. He is a public figure with public arguments attached, and the room may hold both a teenager who watches him constantly and an adult who has only ever met him through headlines. Do not litigate any of it. One calm sentence is enough: we are not here for his views on politics or culture, we are here because he spent a career documenting something Scripture said first. Then move on. If the follow-up is whether he is a Christian, use the honest answer in section 7 and resist both temptations, which are to claim him and to dismiss him.</w:t>
      </w:r>
    </w:p>
    <w:p>
      <w:pPr>
        <w:spacing w:after="160" w:line="300"/>
      </w:pPr>
      <w:r>
        <w:rPr>
          <w:rFonts w:ascii="Georgia" w:cs="Georgia" w:eastAsia="Georgia" w:hAnsi="Georgia"/>
          <w:sz w:val="22"/>
          <w:szCs w:val="22"/>
        </w:rPr>
        <w:t xml:space="preserve">On Jonathan Pageau, tell the room he is Eastern Orthodox rather than letting them find out later and wonder why the class was vague. Anyone who looks him up will meet icons and unfamiliar worship inside a minute. Naming it in advance turns a possible stumble into a small lesson in charity: Christians who differ from us on real things can still see real things, and reading someone carefully is not the same as agreeing with everything.</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The stories ring true because Someone struck the bell.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2026-07-26T01:43:24.323Z</dcterms:created>
  <dcterms:modified xsi:type="dcterms:W3CDTF">2026-07-26T01:43:24.327Z</dcterms:modified>
</cp:coreProperties>
</file>

<file path=docProps/custom.xml><?xml version="1.0" encoding="utf-8"?>
<Properties xmlns="http://schemas.openxmlformats.org/officeDocument/2006/custom-properties" xmlns:vt="http://schemas.openxmlformats.org/officeDocument/2006/docPropsVTypes"/>
</file>