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5: The Monster Outside</w:t>
      </w:r>
    </w:p>
    <w:p>
      <w:pPr>
        <w:spacing w:after="160" w:line="300"/>
      </w:pPr>
      <w:r>
        <w:rPr>
          <w:rFonts w:ascii="Georgia" w:cs="Georgia" w:eastAsia="Georgia" w:hAnsi="Georgia"/>
          <w:color w:val="666666"/>
          <w:sz w:val="20"/>
          <w:szCs w:val="20"/>
        </w:rPr>
        <w:t xml:space="preserve">Teacher Notes  |  Week 5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dragon is real, and it must be faced, not fed.</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1 Samuel 17 in full; it reads like a screenplay. Note the forty days (v. 16), the borrowed armor (vv. 38-39), the lion and bear speech (vv. 34-37), and David running (v. 48).</w:t>
      </w:r>
    </w:p>
    <w:p>
      <w:pPr>
        <w:pStyle w:val="ListParagraph"/>
        <w:numPr>
          <w:ilvl w:val="0"/>
          <w:numId w:val="2"/>
        </w:numPr>
        <w:spacing w:after="100" w:line="290"/>
      </w:pPr>
      <w:r>
        <w:rPr>
          <w:rFonts w:ascii="Georgia" w:cs="Georgia" w:eastAsia="Georgia" w:hAnsi="Georgia"/>
          <w:sz w:val="22"/>
          <w:szCs w:val="22"/>
        </w:rPr>
        <w:t xml:space="preserve">Read Job 41. Let it be strange; its strangeness is the point.</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5 slides once.</w:t>
      </w:r>
    </w:p>
    <w:p>
      <w:pPr>
        <w:pStyle w:val="ListParagraph"/>
        <w:numPr>
          <w:ilvl w:val="0"/>
          <w:numId w:val="2"/>
        </w:numPr>
        <w:spacing w:after="100" w:line="290"/>
      </w:pPr>
      <w:r>
        <w:rPr>
          <w:rFonts w:ascii="Georgia" w:cs="Georgia" w:eastAsia="Georgia" w:hAnsi="Georgia"/>
          <w:sz w:val="22"/>
          <w:szCs w:val="22"/>
        </w:rPr>
        <w:t xml:space="preserve">Identify your own current Goliath before you teach; the landing asks the class to name theirs, and you should be ready to name yours first.</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the monster archetype whole: hoarding, devouring, taunting, growing when appeased, and always guarding a treasure.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Read 1 Samuel 17 as theology and not just heroism: tested faithfulness, refused armor, and a battle that belongs to the LORD.</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able to name a Goliath and a lion-and-bear history of God's past faithfulness.</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there are four now.</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monsters, and the beast on every culture's map.</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Faced, not fed.</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Anatomy of a monster; David facing instead of feeding.</w:t>
      </w:r>
    </w:p>
    <w:p>
      <w:pPr>
        <w:spacing w:after="160" w:line="300"/>
      </w:pPr>
      <w:r>
        <w:rPr>
          <w:rFonts w:ascii="Georgia" w:cs="Georgia" w:eastAsia="Georgia" w:hAnsi="Georgia"/>
          <w:b/>
          <w:bCs/>
          <w:color w:val="B8860B"/>
          <w:sz w:val="22"/>
          <w:szCs w:val="22"/>
        </w:rPr>
        <w:t xml:space="preserve">0:27  </w:t>
      </w:r>
      <w:r>
        <w:rPr>
          <w:rFonts w:ascii="Georgia" w:cs="Georgia" w:eastAsia="Georgia" w:hAnsi="Georgia"/>
          <w:sz w:val="22"/>
          <w:szCs w:val="22"/>
        </w:rPr>
        <w:t xml:space="preserve">Scripture: slides 7 and 8. The name of the LORD in the valley; Leviathan on God's leash.</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The dragon guards the gold; Genesis 3:15.</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Name your Goliath.</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monsters): </w:t>
      </w:r>
      <w:r>
        <w:rPr>
          <w:rFonts w:ascii="Georgia" w:cs="Georgia" w:eastAsia="Georgia" w:hAnsi="Georgia"/>
          <w:sz w:val="22"/>
          <w:szCs w:val="22"/>
        </w:rPr>
        <w:t xml:space="preserve">Smaug, Goliath, Vader in the doorway. The room will name all three. Land the closer: the monster waits outside the walls in every age's stories.</w:t>
      </w:r>
    </w:p>
    <w:p>
      <w:pPr>
        <w:spacing w:after="160" w:line="300"/>
      </w:pPr>
      <w:r>
        <w:rPr>
          <w:rFonts w:ascii="Georgia" w:cs="Georgia" w:eastAsia="Georgia" w:hAnsi="Georgia"/>
          <w:b/>
          <w:bCs/>
          <w:sz w:val="22"/>
          <w:szCs w:val="22"/>
        </w:rPr>
        <w:t xml:space="preserve">Slide 3 (Every culture): </w:t>
      </w:r>
      <w:r>
        <w:rPr>
          <w:rFonts w:ascii="Georgia" w:cs="Georgia" w:eastAsia="Georgia" w:hAnsi="Georgia"/>
          <w:sz w:val="22"/>
          <w:szCs w:val="22"/>
        </w:rPr>
        <w:t xml:space="preserve">Tiamat, the world-serpent, St. George, taniwha, Leviathan. Same question as session 2: coincidence, copying, or pattern? And the strange shared detail: the monster guards treasure. Hold that; slide 9 spends it.</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Faced, not fed. Every appeasement in the stories makes the monster bigger: tribute feeds the dragon, forty silent days feed Goliath's contempt. The room knows this from experience; let them feel it before anyone says 'application.'</w:t>
      </w:r>
    </w:p>
    <w:p>
      <w:pPr>
        <w:spacing w:after="160" w:line="300"/>
      </w:pPr>
      <w:r>
        <w:rPr>
          <w:rFonts w:ascii="Georgia" w:cs="Georgia" w:eastAsia="Georgia" w:hAnsi="Georgia"/>
          <w:b/>
          <w:bCs/>
          <w:sz w:val="22"/>
          <w:szCs w:val="22"/>
        </w:rPr>
        <w:t xml:space="preserve">Slide 5 (Anatomy): </w:t>
      </w:r>
      <w:r>
        <w:rPr>
          <w:rFonts w:ascii="Georgia" w:cs="Georgia" w:eastAsia="Georgia" w:hAnsi="Georgia"/>
          <w:sz w:val="22"/>
          <w:szCs w:val="22"/>
        </w:rPr>
        <w:t xml:space="preserve">Walk the four traits: hoards what it cannot enjoy, devours what it did not make, taunts on schedule, grows when appeased. Then the Chesterton point: children already know the dragon exists; what the tale gives them is a St. George.</w:t>
      </w:r>
    </w:p>
    <w:p>
      <w:pPr>
        <w:spacing w:after="160" w:line="300"/>
      </w:pPr>
      <w:r>
        <w:rPr>
          <w:rFonts w:ascii="Georgia" w:cs="Georgia" w:eastAsia="Georgia" w:hAnsi="Georgia"/>
          <w:b/>
          <w:bCs/>
          <w:sz w:val="22"/>
          <w:szCs w:val="22"/>
        </w:rPr>
        <w:t xml:space="preserve">Slide 6 (Facing, not feeding): </w:t>
      </w:r>
      <w:r>
        <w:rPr>
          <w:rFonts w:ascii="Georgia" w:cs="Georgia" w:eastAsia="Georgia" w:hAnsi="Georgia"/>
          <w:sz w:val="22"/>
          <w:szCs w:val="22"/>
        </w:rPr>
        <w:t xml:space="preserve">Three beats: the army fed the fear for forty days; David refused Saul's borrowed armor and brought tested weapons (lion, bear, sling); and then the chapter's strangest verb: David ran toward the battle line. Courage in Scripture is not a mood; it is a memory of God's faithfulness set in motion.</w:t>
      </w:r>
    </w:p>
    <w:p>
      <w:pPr>
        <w:spacing w:after="160" w:line="300"/>
      </w:pPr>
      <w:r>
        <w:rPr>
          <w:rFonts w:ascii="Georgia" w:cs="Georgia" w:eastAsia="Georgia" w:hAnsi="Georgia"/>
          <w:b/>
          <w:bCs/>
          <w:sz w:val="22"/>
          <w:szCs w:val="22"/>
        </w:rPr>
        <w:t xml:space="preserve">Slide 7 (1 Samuel 17:45, 47): </w:t>
      </w:r>
      <w:r>
        <w:rPr>
          <w:rFonts w:ascii="Georgia" w:cs="Georgia" w:eastAsia="Georgia" w:hAnsi="Georgia"/>
          <w:sz w:val="22"/>
          <w:szCs w:val="22"/>
        </w:rPr>
        <w:t xml:space="preserve">Read it aloud with weight. David's speech is theology before it is bravado: the battle is the LORD's. Note what David does not say: that the battle is winnable because he is skilled.</w:t>
      </w:r>
    </w:p>
    <w:p>
      <w:pPr>
        <w:spacing w:after="160" w:line="300"/>
      </w:pPr>
      <w:r>
        <w:rPr>
          <w:rFonts w:ascii="Georgia" w:cs="Georgia" w:eastAsia="Georgia" w:hAnsi="Georgia"/>
          <w:b/>
          <w:bCs/>
          <w:sz w:val="22"/>
          <w:szCs w:val="22"/>
        </w:rPr>
        <w:t xml:space="preserve">Slide 8 (Job 41): </w:t>
      </w:r>
      <w:r>
        <w:rPr>
          <w:rFonts w:ascii="Georgia" w:cs="Georgia" w:eastAsia="Georgia" w:hAnsi="Georgia"/>
          <w:sz w:val="22"/>
          <w:szCs w:val="22"/>
        </w:rPr>
        <w:t xml:space="preserve">God answers Job's agony with, among other things, a guided tour of a monster no human can tame, and the question underneath: if you cannot leash Leviathan, can you leash the God who can? Some monsters exist to teach us our size. Chaos is real, and it is on a leash held by Someone else.</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 xml:space="preserve">Peterson's best-known image: the dragon guards the gold, and the treasure you need is hidden where you least want to look. Affirm it; it is true of dragons of fear. Then Pageau, who supplies the map rather than the courage: monsters belong at the edges, in the sea, the desert, past the last lamp, because the edge is where order thins out. That is why Leviathan is a sea creature, why Israel is tested in the wilderness, and why a city wall has always meant more than bricks. Then the course's move: Scripture will not let evil remain either a psychological metaphor or a symbolic zone. The serpent is real, and Genesis 3:15 promises its head will be crushed. Session 8 will show the crushing costs the crusher his heel.</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Name your own Goliath first, briefly and honestly. Then the discipline: rehearse lions and bears, the specific past faithfulness of God, before facing giants. David's courage had a history.</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Starters are enjoyable and the teens will carry them; let them, and let the adults listen for a minute before drawing them in. The first Deeper is the real work of the week, and naming a Goliath out loud in a room is harder than it sounds, so go first yourself and keep it short and genuinely honest. Do not let it become a venting session about circumstances. Move deliberately to the second Deeper, rehearsing God's specific past faithfulness, so people leave with something to do rather than something to dread.</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Face the dragon; the battle is the LORD's. Close in prayer, perhaps naming the class's Goliaths silently before God.</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David said to the Philistine, 'You come against me with sword and spear and javelin, but I come against you in the name of the LORD Almighty, the God of the armies of Israel, whom you have defied. This day the LORD will deliver you into my hands... All those gathered here will know that it is not by sword or spear that the LORD saves; for the battle is the LORD's, and he will give all of you into our hands.'</w:t>
      </w:r>
    </w:p>
    <w:p>
      <w:pPr>
        <w:spacing w:after="200"/>
        <w:ind w:left="576"/>
      </w:pPr>
      <w:r>
        <w:rPr>
          <w:rFonts w:ascii="Georgia" w:cs="Georgia" w:eastAsia="Georgia" w:hAnsi="Georgia"/>
          <w:b/>
          <w:bCs/>
          <w:color w:val="B8860B"/>
          <w:sz w:val="20"/>
          <w:szCs w:val="20"/>
        </w:rPr>
        <w:t xml:space="preserve">1 Samuel 17:45-47 (excerpted)</w:t>
      </w:r>
    </w:p>
    <w:p>
      <w:pPr>
        <w:pBdr>
          <w:left w:val="single" w:color="B8860B" w:sz="12" w:space="12"/>
        </w:pBdr>
        <w:spacing w:after="60" w:line="320"/>
        <w:ind w:left="576" w:right="431"/>
      </w:pPr>
      <w:r>
        <w:rPr>
          <w:rFonts w:ascii="Georgia" w:cs="Georgia" w:eastAsia="Georgia" w:hAnsi="Georgia"/>
          <w:i/>
          <w:iCs/>
          <w:sz w:val="22"/>
          <w:szCs w:val="22"/>
        </w:rPr>
        <w:t xml:space="preserve">Can you pull in Leviathan with a fishhook or tie down its tongue with a rope? Can you put a cord through its nose or pierce its jaw with a hook?</w:t>
      </w:r>
    </w:p>
    <w:p>
      <w:pPr>
        <w:spacing w:after="200"/>
        <w:ind w:left="576"/>
      </w:pPr>
      <w:r>
        <w:rPr>
          <w:rFonts w:ascii="Georgia" w:cs="Georgia" w:eastAsia="Georgia" w:hAnsi="Georgia"/>
          <w:b/>
          <w:bCs/>
          <w:color w:val="B8860B"/>
          <w:sz w:val="20"/>
          <w:szCs w:val="20"/>
        </w:rPr>
        <w:t xml:space="preserve">Job 41:1-2</w:t>
      </w:r>
    </w:p>
    <w:p>
      <w:pPr>
        <w:pBdr>
          <w:left w:val="single" w:color="B8860B" w:sz="12" w:space="12"/>
        </w:pBdr>
        <w:spacing w:after="60" w:line="320"/>
        <w:ind w:left="576" w:right="431"/>
      </w:pPr>
      <w:r>
        <w:rPr>
          <w:rFonts w:ascii="Georgia" w:cs="Georgia" w:eastAsia="Georgia" w:hAnsi="Georgia"/>
          <w:i/>
          <w:iCs/>
          <w:sz w:val="22"/>
          <w:szCs w:val="22"/>
        </w:rPr>
        <w:t xml:space="preserve">No one is fierce enough to rouse it. Who then is able to stand against me? Who has a claim against me that I must pay? Everything under heaven belongs to me.</w:t>
      </w:r>
    </w:p>
    <w:p>
      <w:pPr>
        <w:spacing w:after="200"/>
        <w:ind w:left="576"/>
      </w:pPr>
      <w:r>
        <w:rPr>
          <w:rFonts w:ascii="Georgia" w:cs="Georgia" w:eastAsia="Georgia" w:hAnsi="Georgia"/>
          <w:b/>
          <w:bCs/>
          <w:color w:val="B8860B"/>
          <w:sz w:val="20"/>
          <w:szCs w:val="20"/>
        </w:rPr>
        <w:t xml:space="preserve">Job 41:10-11</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Smaug, Vader, Ganon, the big bad wolf: what makes a monster truly frightening?</w:t>
      </w:r>
    </w:p>
    <w:p>
      <w:pPr>
        <w:pStyle w:val="ListParagraph"/>
        <w:numPr>
          <w:ilvl w:val="0"/>
          <w:numId w:val="2"/>
        </w:numPr>
        <w:spacing w:after="100" w:line="290"/>
      </w:pPr>
      <w:r>
        <w:rPr>
          <w:rFonts w:ascii="Georgia" w:cs="Georgia" w:eastAsia="Georgia" w:hAnsi="Georgia"/>
          <w:sz w:val="22"/>
          <w:szCs w:val="22"/>
        </w:rPr>
        <w:t xml:space="preserve">Why do you think the monster in the old stories is always guarding a treasure?</w:t>
      </w:r>
    </w:p>
    <w:p>
      <w:pPr>
        <w:pStyle w:val="ListParagraph"/>
        <w:numPr>
          <w:ilvl w:val="0"/>
          <w:numId w:val="2"/>
        </w:numPr>
        <w:spacing w:after="100" w:line="290"/>
      </w:pPr>
      <w:r>
        <w:rPr>
          <w:rFonts w:ascii="Georgia" w:cs="Georgia" w:eastAsia="Georgia" w:hAnsi="Georgia"/>
          <w:sz w:val="22"/>
          <w:szCs w:val="22"/>
        </w:rPr>
        <w:t xml:space="preserve">Which is scarier, the monster you can see or the one you cannot? Why?</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What taunts you on schedule, like Goliath in the valley, morning and evening? What happens when you feed it?</w:t>
      </w:r>
    </w:p>
    <w:p>
      <w:pPr>
        <w:pStyle w:val="ListParagraph"/>
        <w:numPr>
          <w:ilvl w:val="0"/>
          <w:numId w:val="2"/>
        </w:numPr>
        <w:spacing w:after="100" w:line="290"/>
      </w:pPr>
      <w:r>
        <w:rPr>
          <w:rFonts w:ascii="Georgia" w:cs="Georgia" w:eastAsia="Georgia" w:hAnsi="Georgia"/>
          <w:sz w:val="22"/>
          <w:szCs w:val="22"/>
        </w:rPr>
        <w:t xml:space="preserve">David refused Saul's armor. What borrowed armor have you tried to fight in, and what are your actual tested weapons?</w:t>
      </w:r>
    </w:p>
    <w:p>
      <w:pPr>
        <w:pStyle w:val="ListParagraph"/>
        <w:numPr>
          <w:ilvl w:val="0"/>
          <w:numId w:val="2"/>
        </w:numPr>
        <w:spacing w:after="100" w:line="290"/>
      </w:pPr>
      <w:r>
        <w:rPr>
          <w:rFonts w:ascii="Georgia" w:cs="Georgia" w:eastAsia="Georgia" w:hAnsi="Georgia"/>
          <w:sz w:val="22"/>
          <w:szCs w:val="22"/>
        </w:rPr>
        <w:t xml:space="preserve">Job 41 says some monsters only God can subdue. How does that change how you pray about the ones taunting you?</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Chesterton's actual line (Tremendous Trifles, 1909): the baby 'has known the dragon intimately ever since he had an imagination. What the fairy tale provides for him is a St. George to kill the dragon.' The popular 'dragons can be beaten' phrasing is Neil Gaiman's summary of Chesterton; use either, attribute honestly.</w:t>
      </w:r>
    </w:p>
    <w:p>
      <w:pPr>
        <w:pStyle w:val="ListParagraph"/>
        <w:numPr>
          <w:ilvl w:val="0"/>
          <w:numId w:val="2"/>
        </w:numPr>
        <w:spacing w:after="100" w:line="290"/>
      </w:pPr>
      <w:r>
        <w:rPr>
          <w:rFonts w:ascii="Georgia" w:cs="Georgia" w:eastAsia="Georgia" w:hAnsi="Georgia"/>
          <w:sz w:val="22"/>
          <w:szCs w:val="22"/>
        </w:rPr>
        <w:t xml:space="preserve">Leviathan appears across Scripture: Job 41 (untamable by man), Psalm 74:14 (God crushes its heads), Isaiah 27:1 (in that day the LORD will punish Leviathan the gliding serpent). The chaos monster is real, bounded, and already sentenced. Pageau's chaos symbolism and the biblical Leviathan run on the same rails. In his reading the sea, the desert, and the wilderness are the places where order runs out, which is why Scripture stations its monsters there, and why the walled city, the garden, and the temple all carry the opposite meaning. Slide 9 uses that as the map underneath Peterson's courage: he tells you to go, and Pageau tells you where you are going.</w:t>
      </w:r>
    </w:p>
    <w:p>
      <w:pPr>
        <w:pStyle w:val="ListParagraph"/>
        <w:numPr>
          <w:ilvl w:val="0"/>
          <w:numId w:val="2"/>
        </w:numPr>
        <w:spacing w:after="100" w:line="290"/>
      </w:pPr>
      <w:r>
        <w:rPr>
          <w:rFonts w:ascii="Georgia" w:cs="Georgia" w:eastAsia="Georgia" w:hAnsi="Georgia"/>
          <w:sz w:val="22"/>
          <w:szCs w:val="22"/>
        </w:rPr>
        <w:t xml:space="preserve">Genesis 3:15, the protoevangelium: the first gospel promise is framed as a monster-slaying at cost: crushed head, struck heel. The whole course funnels toward this; session 8 (The Life Laid Down) is where the heel-wound gets its own hour.</w:t>
      </w:r>
    </w:p>
    <w:p>
      <w:pPr>
        <w:pStyle w:val="ListParagraph"/>
        <w:numPr>
          <w:ilvl w:val="0"/>
          <w:numId w:val="2"/>
        </w:numPr>
        <w:spacing w:after="100" w:line="290"/>
      </w:pPr>
      <w:r>
        <w:rPr>
          <w:rFonts w:ascii="Georgia" w:cs="Georgia" w:eastAsia="Georgia" w:hAnsi="Georgia"/>
          <w:sz w:val="22"/>
          <w:szCs w:val="22"/>
        </w:rPr>
        <w:t xml:space="preserve">Peterson's dragon material draws on the hoard-guarding dragon of Western myth (and his lectures on Jonah and St. George): the treasure hides where you least want to look. It is a true map of fear and avoidance. The course's caveat: not every dragon is internal, and not every battle is ours to win by technique; 1 Samuel 17 and Job 41 both locate victory in the LORD.</w:t>
      </w:r>
    </w:p>
    <w:p>
      <w:pPr>
        <w:pStyle w:val="ListParagraph"/>
        <w:numPr>
          <w:ilvl w:val="0"/>
          <w:numId w:val="2"/>
        </w:numPr>
        <w:spacing w:after="100" w:line="290"/>
      </w:pPr>
      <w:r>
        <w:rPr>
          <w:rFonts w:ascii="Georgia" w:cs="Georgia" w:eastAsia="Georgia" w:hAnsi="Georgia"/>
          <w:sz w:val="22"/>
          <w:szCs w:val="22"/>
        </w:rPr>
        <w:t xml:space="preserve">On 1 Samuel 17:16: forty days of taunting echoes forty as Scripture's testing number (the flood, the wilderness, the temptation). The valley of Elah is a forty-day wilderness in miniature, and David walks in like a new Israel doing what the armies of Israel would not.</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Someone in the room is mid-Goliath: a diagnosis, a lawsuit, an addiction in the family, a child in crisis. Do not let the session flatten into 'be brave like David.' David's speech points away from David: the battle is the LORD's. For some, this week's obedience is a sling and a run; for others it is Job's posture: enduring before a monster only God can subdue, without letting go of God. Both are faith. Say so explicitly.</w:t>
      </w:r>
    </w:p>
    <w:p>
      <w:pPr>
        <w:spacing w:after="160" w:line="300"/>
      </w:pPr>
      <w:r>
        <w:rPr>
          <w:rFonts w:ascii="Georgia" w:cs="Georgia" w:eastAsia="Georgia" w:hAnsi="Georgia"/>
          <w:sz w:val="22"/>
          <w:szCs w:val="22"/>
        </w:rPr>
        <w:t xml:space="preserve">Keep the monster imagery in bounds for sensitive listeners; the session's power is dread named and mastered, not dread amplified. The good news carries the hour: the serpent's head is already under sentence.</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Face the dragon. The battle is the LORD's.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2026-07-20T01:47:00.673Z</dcterms:created>
  <dcterms:modified xsi:type="dcterms:W3CDTF">2026-07-20T01:47:00.673Z</dcterms:modified>
</cp:coreProperties>
</file>

<file path=docProps/custom.xml><?xml version="1.0" encoding="utf-8"?>
<Properties xmlns="http://schemas.openxmlformats.org/officeDocument/2006/custom-properties" xmlns:vt="http://schemas.openxmlformats.org/officeDocument/2006/docPropsVTypes"/>
</file>