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aps/>
          <w:color w:val="B8860B"/>
          <w:sz w:val="20"/>
          <w:szCs w:val="20"/>
        </w:rPr>
        <w:t xml:space="preserve">HEROES, MENTORS, AND MONSTERS</w:t>
      </w:r>
    </w:p>
    <w:p>
      <w:pPr>
        <w:spacing w:after="100"/>
      </w:pPr>
      <w:r>
        <w:rPr>
          <w:rFonts w:ascii="Georgia" w:cs="Georgia" w:eastAsia="Georgia" w:hAnsi="Georgia"/>
          <w:b/>
          <w:bCs/>
          <w:color w:val="1A2440"/>
          <w:sz w:val="44"/>
          <w:szCs w:val="44"/>
        </w:rPr>
        <w:t xml:space="preserve">Session 3: The Call of the Hero</w:t>
      </w:r>
    </w:p>
    <w:p>
      <w:pPr>
        <w:spacing w:after="160" w:line="300"/>
      </w:pPr>
      <w:r>
        <w:rPr>
          <w:rFonts w:ascii="Georgia" w:cs="Georgia" w:eastAsia="Georgia" w:hAnsi="Georgia"/>
          <w:color w:val="666666"/>
          <w:sz w:val="20"/>
          <w:szCs w:val="20"/>
        </w:rPr>
        <w:t xml:space="preserve">Teacher Notes  |  Week 3 of 11  |  45 to 60 minutes</w:t>
      </w:r>
    </w:p>
    <w:p>
      <w:pPr>
        <w:spacing w:after="160" w:line="300"/>
      </w:pPr>
      <w:r>
        <w:rPr>
          <w:rFonts w:ascii="Georgia" w:cs="Georgia" w:eastAsia="Georgia" w:hAnsi="Georgia"/>
          <w:b/>
          <w:bCs/>
          <w:sz w:val="22"/>
          <w:szCs w:val="22"/>
        </w:rPr>
        <w:t xml:space="preserve">Core pattern: </w:t>
      </w:r>
      <w:r>
        <w:rPr>
          <w:rFonts w:ascii="Georgia" w:cs="Georgia" w:eastAsia="Georgia" w:hAnsi="Georgia"/>
          <w:i/>
          <w:iCs/>
          <w:sz w:val="22"/>
          <w:szCs w:val="22"/>
        </w:rPr>
        <w:t xml:space="preserve">The hero is not the one who is ready. The hero is the one who goes.</w:t>
      </w:r>
    </w:p>
    <w:p>
      <w:pPr/>
      <w:r>
        <w:rPr>
          <w:rFonts w:ascii="Georgia" w:hAnsi="Georgia"/>
          <w:sz w:val="22"/>
        </w:rPr>
        <w:t>Presentation controls: Use Slides to jump directly to a numbered slide, Notes to open this document, F for fullscreen, and B to blank or restore the screen. Resume teaching on the home screen returns to the last saved position in this browser. On-screen slide numbers match these notes. Keep private notes on a separate device or display.</w:t>
      </w:r>
    </w:p>
    <w:p>
      <w:pPr>
        <w:pStyle w:val="Heading1"/>
        <w:spacing w:after="160" w:before="360"/>
      </w:pPr>
      <w:r>
        <w:rPr>
          <w:rFonts w:ascii="Georgia" w:cs="Georgia" w:eastAsia="Georgia" w:hAnsi="Georgia"/>
          <w:b/>
          <w:bCs/>
          <w:color w:val="1A2440"/>
          <w:sz w:val="32"/>
          <w:szCs w:val="32"/>
        </w:rPr>
        <w:t xml:space="preserve">1. Teacher Preparation (about 30 minutes)</w:t>
      </w:r>
    </w:p>
    <w:p>
      <w:pPr>
        <w:pStyle w:val="ListParagraph"/>
        <w:numPr>
          <w:ilvl w:val="0"/>
          <w:numId w:val="2"/>
        </w:numPr>
        <w:spacing w:after="100" w:line="290"/>
      </w:pPr>
      <w:r>
        <w:rPr>
          <w:rFonts w:ascii="Georgia" w:cs="Georgia" w:eastAsia="Georgia" w:hAnsi="Georgia"/>
          <w:sz w:val="22"/>
          <w:szCs w:val="22"/>
        </w:rPr>
        <w:t xml:space="preserve">Read Genesis 12:1-9, Exodus 3:1-4:17, and 1 Samuel 16:1-13. Count Moses's objections in Exodus 3-4; you will use the number.</w:t>
      </w:r>
    </w:p>
    <w:p>
      <w:pPr>
        <w:pStyle w:val="ListParagraph"/>
        <w:numPr>
          <w:ilvl w:val="0"/>
          <w:numId w:val="2"/>
        </w:numPr>
        <w:spacing w:after="100" w:line="290"/>
      </w:pPr>
      <w:r>
        <w:rPr>
          <w:rFonts w:ascii="Georgia" w:cs="Georgia" w:eastAsia="Georgia" w:hAnsi="Georgia"/>
          <w:sz w:val="22"/>
          <w:szCs w:val="22"/>
        </w:rPr>
        <w:t xml:space="preserve">Read these notes, then click through the session 3 slides once.</w:t>
      </w:r>
    </w:p>
    <w:p>
      <w:pPr>
        <w:pStyle w:val="ListParagraph"/>
        <w:numPr>
          <w:ilvl w:val="0"/>
          <w:numId w:val="2"/>
        </w:numPr>
        <w:spacing w:after="100" w:line="290"/>
      </w:pPr>
      <w:r>
        <w:rPr>
          <w:rFonts w:ascii="Georgia" w:cs="Georgia" w:eastAsia="Georgia" w:hAnsi="Georgia"/>
          <w:sz w:val="22"/>
          <w:szCs w:val="22"/>
        </w:rPr>
        <w:t xml:space="preserve">Think of one call in your own life you initially resisted: a job, a ministry, a hard conversation, a move. Be ready to tell it in ninety seconds. This session lands or does not land on real examples.</w:t>
      </w:r>
    </w:p>
    <w:p>
      <w:pPr>
        <w:pStyle w:val="ListParagraph"/>
        <w:numPr>
          <w:ilvl w:val="0"/>
          <w:numId w:val="2"/>
        </w:numPr>
        <w:spacing w:after="100" w:line="290"/>
      </w:pPr>
      <w:r>
        <w:rPr>
          <w:rFonts w:ascii="Georgia" w:cs="Georgia" w:eastAsia="Georgia" w:hAnsi="Georgia"/>
          <w:sz w:val="22"/>
          <w:szCs w:val="22"/>
        </w:rPr>
        <w:t xml:space="preserve">Optional: rewatch the call scenes: Luke and the message in the desert, Gandalf's unexpected party, Harry's letters. Ten minutes total on any of them.</w:t>
      </w:r>
    </w:p>
    <w:p>
      <w:pPr>
        <w:pStyle w:val="Heading1"/>
        <w:spacing w:after="160" w:before="360"/>
      </w:pPr>
      <w:r>
        <w:rPr>
          <w:rFonts w:ascii="Georgia" w:cs="Georgia" w:eastAsia="Georgia" w:hAnsi="Georgia"/>
          <w:b/>
          <w:bCs/>
          <w:color w:val="1A2440"/>
          <w:sz w:val="32"/>
          <w:szCs w:val="32"/>
        </w:rPr>
        <w:t xml:space="preserve">2. Session Goals</w:t>
      </w:r>
    </w:p>
    <w:p>
      <w:pPr>
        <w:pStyle w:val="ListParagraph"/>
        <w:numPr>
          <w:ilvl w:val="0"/>
          <w:numId w:val="2"/>
        </w:numPr>
        <w:spacing w:after="100" w:line="290"/>
      </w:pPr>
      <w:r>
        <w:rPr>
          <w:rFonts w:ascii="Georgia" w:cs="Georgia" w:eastAsia="Georgia" w:hAnsi="Georgia"/>
          <w:b/>
          <w:bCs/>
          <w:sz w:val="22"/>
          <w:szCs w:val="22"/>
        </w:rPr>
        <w:t xml:space="preserve">Teens: </w:t>
      </w:r>
      <w:r>
        <w:rPr>
          <w:rFonts w:ascii="Georgia" w:cs="Georgia" w:eastAsia="Georgia" w:hAnsi="Georgia"/>
          <w:sz w:val="22"/>
          <w:szCs w:val="22"/>
        </w:rPr>
        <w:t xml:space="preserve">See that feeling unqualified is the normal condition of the called, in fiction and in Scripture.</w:t>
      </w:r>
    </w:p>
    <w:p>
      <w:pPr>
        <w:pStyle w:val="ListParagraph"/>
        <w:numPr>
          <w:ilvl w:val="0"/>
          <w:numId w:val="2"/>
        </w:numPr>
        <w:spacing w:after="100" w:line="290"/>
      </w:pPr>
      <w:r>
        <w:rPr>
          <w:rFonts w:ascii="Georgia" w:cs="Georgia" w:eastAsia="Georgia" w:hAnsi="Georgia"/>
          <w:b/>
          <w:bCs/>
          <w:sz w:val="22"/>
          <w:szCs w:val="22"/>
        </w:rPr>
        <w:t xml:space="preserve">Adults: </w:t>
      </w:r>
      <w:r>
        <w:rPr>
          <w:rFonts w:ascii="Georgia" w:cs="Georgia" w:eastAsia="Georgia" w:hAnsi="Georgia"/>
          <w:sz w:val="22"/>
          <w:szCs w:val="22"/>
        </w:rPr>
        <w:t xml:space="preserve">Hear Genesis 12 and Exodus 3 as one pattern: command plus promise, and reckon honestly with their own excuses.</w:t>
      </w:r>
    </w:p>
    <w:p>
      <w:pPr>
        <w:pStyle w:val="ListParagraph"/>
        <w:numPr>
          <w:ilvl w:val="0"/>
          <w:numId w:val="2"/>
        </w:numPr>
        <w:spacing w:after="100" w:line="290"/>
      </w:pPr>
      <w:r>
        <w:rPr>
          <w:rFonts w:ascii="Georgia" w:cs="Georgia" w:eastAsia="Georgia" w:hAnsi="Georgia"/>
          <w:b/>
          <w:bCs/>
          <w:sz w:val="22"/>
          <w:szCs w:val="22"/>
        </w:rPr>
        <w:t xml:space="preserve">Shared: </w:t>
      </w:r>
      <w:r>
        <w:rPr>
          <w:rFonts w:ascii="Georgia" w:cs="Georgia" w:eastAsia="Georgia" w:hAnsi="Georgia"/>
          <w:sz w:val="22"/>
          <w:szCs w:val="22"/>
        </w:rPr>
        <w:t xml:space="preserve">Everyone leaves with the promise attached to every biblical call: I will be with you.</w:t>
      </w:r>
    </w:p>
    <w:p>
      <w:pPr>
        <w:pStyle w:val="Heading1"/>
        <w:spacing w:after="160" w:before="360"/>
      </w:pPr>
      <w:r>
        <w:rPr>
          <w:rFonts w:ascii="Georgia" w:cs="Georgia" w:eastAsia="Georgia" w:hAnsi="Georgia"/>
          <w:b/>
          <w:bCs/>
          <w:color w:val="1A2440"/>
          <w:sz w:val="32"/>
          <w:szCs w:val="32"/>
        </w:rPr>
        <w:t xml:space="preserve">3. Timeline (55-minute plan)</w:t>
      </w:r>
    </w:p>
    <w:p>
      <w:pPr>
        <w:spacing w:after="160" w:line="300"/>
      </w:pPr>
      <w:r>
        <w:rPr>
          <w:rFonts w:ascii="Georgia" w:cs="Georgia" w:eastAsia="Georgia" w:hAnsi="Georgia"/>
          <w:b/>
          <w:bCs/>
          <w:color w:val="B8860B"/>
          <w:sz w:val="22"/>
          <w:szCs w:val="22"/>
        </w:rPr>
        <w:t xml:space="preserve">0:00  </w:t>
      </w:r>
      <w:r>
        <w:rPr>
          <w:rFonts w:ascii="Georgia" w:cs="Georgia" w:eastAsia="Georgia" w:hAnsi="Georgia"/>
          <w:sz w:val="22"/>
          <w:szCs w:val="22"/>
        </w:rPr>
        <w:t xml:space="preserve">Welcome. Recall the sentences so far: the world has a shape; stories endure when they tell the truth.</w:t>
      </w:r>
    </w:p>
    <w:p>
      <w:pPr>
        <w:spacing w:after="160" w:line="300"/>
      </w:pPr>
      <w:r>
        <w:rPr>
          <w:rFonts w:ascii="Georgia" w:cs="Georgia" w:eastAsia="Georgia" w:hAnsi="Georgia"/>
          <w:b/>
          <w:bCs/>
          <w:color w:val="B8860B"/>
          <w:sz w:val="22"/>
          <w:szCs w:val="22"/>
        </w:rPr>
        <w:t xml:space="preserve">0:04  </w:t>
      </w:r>
      <w:r>
        <w:rPr>
          <w:rFonts w:ascii="Georgia" w:cs="Georgia" w:eastAsia="Georgia" w:hAnsi="Georgia"/>
          <w:sz w:val="22"/>
          <w:szCs w:val="22"/>
        </w:rPr>
        <w:t xml:space="preserve">The Hook: slides 2 and 3. Three summonses, and the call that interrupts ordinary life.</w:t>
      </w:r>
    </w:p>
    <w:p>
      <w:pPr>
        <w:spacing w:after="160" w:line="300"/>
      </w:pPr>
      <w:r>
        <w:rPr>
          <w:rFonts w:ascii="Georgia" w:cs="Georgia" w:eastAsia="Georgia" w:hAnsi="Georgia"/>
          <w:b/>
          <w:bCs/>
          <w:color w:val="B8860B"/>
          <w:sz w:val="22"/>
          <w:szCs w:val="22"/>
        </w:rPr>
        <w:t xml:space="preserve">0:12  </w:t>
      </w:r>
      <w:r>
        <w:rPr>
          <w:rFonts w:ascii="Georgia" w:cs="Georgia" w:eastAsia="Georgia" w:hAnsi="Georgia"/>
          <w:sz w:val="22"/>
          <w:szCs w:val="22"/>
        </w:rPr>
        <w:t xml:space="preserve">The Pattern: slide 4. The hero is the one who goes.</w:t>
      </w:r>
    </w:p>
    <w:p>
      <w:pPr>
        <w:spacing w:after="160" w:line="300"/>
      </w:pPr>
      <w:r>
        <w:rPr>
          <w:rFonts w:ascii="Georgia" w:cs="Georgia" w:eastAsia="Georgia" w:hAnsi="Georgia"/>
          <w:b/>
          <w:bCs/>
          <w:color w:val="B8860B"/>
          <w:sz w:val="22"/>
          <w:szCs w:val="22"/>
        </w:rPr>
        <w:t xml:space="preserve">0:16  </w:t>
      </w:r>
      <w:r>
        <w:rPr>
          <w:rFonts w:ascii="Georgia" w:cs="Georgia" w:eastAsia="Georgia" w:hAnsi="Georgia"/>
          <w:sz w:val="22"/>
          <w:szCs w:val="22"/>
        </w:rPr>
        <w:t xml:space="preserve">Story: slides 5 and 6. The excuses, and what the call costs.</w:t>
      </w:r>
    </w:p>
    <w:p>
      <w:pPr>
        <w:spacing w:after="160" w:line="300"/>
      </w:pPr>
      <w:r>
        <w:rPr>
          <w:rFonts w:ascii="Georgia" w:cs="Georgia" w:eastAsia="Georgia" w:hAnsi="Georgia"/>
          <w:b/>
          <w:bCs/>
          <w:color w:val="B8860B"/>
          <w:sz w:val="22"/>
          <w:szCs w:val="22"/>
        </w:rPr>
        <w:t xml:space="preserve">0:26  </w:t>
      </w:r>
      <w:r>
        <w:rPr>
          <w:rFonts w:ascii="Georgia" w:cs="Georgia" w:eastAsia="Georgia" w:hAnsi="Georgia"/>
          <w:sz w:val="22"/>
          <w:szCs w:val="22"/>
        </w:rPr>
        <w:t xml:space="preserve">Scripture: slides 7 and 8. Abram who simply went; Moses who argued and went anyway.</w:t>
      </w:r>
    </w:p>
    <w:p>
      <w:pPr>
        <w:spacing w:after="160" w:line="300"/>
      </w:pPr>
      <w:r>
        <w:rPr>
          <w:rFonts w:ascii="Georgia" w:cs="Georgia" w:eastAsia="Georgia" w:hAnsi="Georgia"/>
          <w:b/>
          <w:bCs/>
          <w:color w:val="B8860B"/>
          <w:sz w:val="22"/>
          <w:szCs w:val="22"/>
        </w:rPr>
        <w:t xml:space="preserve">0:38  </w:t>
      </w:r>
      <w:r>
        <w:rPr>
          <w:rFonts w:ascii="Georgia" w:cs="Georgia" w:eastAsia="Georgia" w:hAnsi="Georgia"/>
          <w:sz w:val="22"/>
          <w:szCs w:val="22"/>
        </w:rPr>
        <w:t xml:space="preserve">Go Deeper: slide 9. The call has a Caller; David seen among the sheep.</w:t>
      </w:r>
    </w:p>
    <w:p>
      <w:pPr>
        <w:spacing w:after="160" w:line="300"/>
      </w:pPr>
      <w:r>
        <w:rPr>
          <w:rFonts w:ascii="Georgia" w:cs="Georgia" w:eastAsia="Georgia" w:hAnsi="Georgia"/>
          <w:b/>
          <w:bCs/>
          <w:color w:val="B8860B"/>
          <w:sz w:val="22"/>
          <w:szCs w:val="22"/>
        </w:rPr>
        <w:t xml:space="preserve">0:45  </w:t>
      </w:r>
      <w:r>
        <w:rPr>
          <w:rFonts w:ascii="Georgia" w:cs="Georgia" w:eastAsia="Georgia" w:hAnsi="Georgia"/>
          <w:sz w:val="22"/>
          <w:szCs w:val="22"/>
        </w:rPr>
        <w:t xml:space="preserve">The Landing: slide 10. You are not an extra.</w:t>
      </w:r>
    </w:p>
    <w:p>
      <w:pPr>
        <w:spacing w:after="160" w:line="300"/>
      </w:pPr>
      <w:r>
        <w:rPr>
          <w:rFonts w:ascii="Georgia" w:cs="Georgia" w:eastAsia="Georgia" w:hAnsi="Georgia"/>
          <w:b/>
          <w:bCs/>
          <w:color w:val="B8860B"/>
          <w:sz w:val="22"/>
          <w:szCs w:val="22"/>
        </w:rPr>
        <w:t xml:space="preserve">0:48  </w:t>
      </w:r>
      <w:r>
        <w:rPr>
          <w:rFonts w:ascii="Georgia" w:cs="Georgia" w:eastAsia="Georgia" w:hAnsi="Georgia"/>
          <w:sz w:val="22"/>
          <w:szCs w:val="22"/>
        </w:rPr>
        <w:t xml:space="preserve">Discussion: slide 11.</w:t>
      </w:r>
    </w:p>
    <w:p>
      <w:pPr>
        <w:spacing w:after="160" w:line="300"/>
      </w:pPr>
      <w:r>
        <w:rPr>
          <w:rFonts w:ascii="Georgia" w:cs="Georgia" w:eastAsia="Georgia" w:hAnsi="Georgia"/>
          <w:b/>
          <w:bCs/>
          <w:color w:val="B8860B"/>
          <w:sz w:val="22"/>
          <w:szCs w:val="22"/>
        </w:rPr>
        <w:t xml:space="preserve">0:55  </w:t>
      </w:r>
      <w:r>
        <w:rPr>
          <w:rFonts w:ascii="Georgia" w:cs="Georgia" w:eastAsia="Georgia" w:hAnsi="Georgia"/>
          <w:sz w:val="22"/>
          <w:szCs w:val="22"/>
        </w:rPr>
        <w:t xml:space="preserve">Take-home: slide 12, and close in prayer.</w:t>
      </w:r>
    </w:p>
    <w:p>
      <w:pPr>
        <w:pStyle w:val="Heading1"/>
        <w:spacing w:after="160" w:before="360"/>
      </w:pPr>
      <w:r>
        <w:rPr>
          <w:rFonts w:ascii="Georgia" w:cs="Georgia" w:eastAsia="Georgia" w:hAnsi="Georgia"/>
          <w:b/>
          <w:bCs/>
          <w:color w:val="1A2440"/>
          <w:sz w:val="32"/>
          <w:szCs w:val="32"/>
        </w:rPr>
        <w:t xml:space="preserve">4. Talking Points by Slide</w:t>
      </w:r>
    </w:p>
    <w:p>
      <w:bookmarkStart w:id="1002" w:name="s03_story_openings"/>
      <w:pPr>
        <w:spacing w:after="160" w:line="300"/>
      </w:pPr>
      <w:r>
        <w:rPr>
          <w:rFonts w:ascii="Georgia" w:cs="Georgia" w:eastAsia="Georgia" w:hAnsi="Georgia"/>
          <w:b/>
          <w:bCs/>
          <w:sz w:val="22"/>
          <w:szCs w:val="22"/>
        </w:rPr>
        <w:t xml:space="preserve">Slide 2 (Three summonses): </w:t>
      </w:r>
      <w:r>
        <w:rPr>
          <w:rFonts w:ascii="Georgia" w:cs="Georgia" w:eastAsia="Georgia" w:hAnsi="Georgia"/>
          <w:sz w:val="22"/>
          <w:szCs w:val="22"/>
        </w:rPr>
        <w:t xml:space="preserve">Read the three lines with affection; the room will name the stories instantly. Land the closer: every adventure begins with a summons. No one summons themselves.</w:t>
      </w:r>
      <w:bookmarkEnd w:id="1002"/>
    </w:p>
    <w:p>
      <w:bookmarkStart w:id="1003" w:name="s03_the_call_interrupts"/>
      <w:pPr>
        <w:spacing w:after="160" w:line="300"/>
      </w:pPr>
      <w:r>
        <w:rPr>
          <w:rFonts w:ascii="Georgia" w:cs="Georgia" w:eastAsia="Georgia" w:hAnsi="Georgia"/>
          <w:b/>
          <w:bCs/>
          <w:sz w:val="22"/>
          <w:szCs w:val="22"/>
        </w:rPr>
        <w:t xml:space="preserve">Slide 3 (The call interrupts): </w:t>
      </w:r>
      <w:r>
        <w:rPr>
          <w:rFonts w:ascii="Georgia" w:cs="Georgia" w:eastAsia="Georgia" w:hAnsi="Georgia"/>
          <w:sz w:val="22"/>
          <w:szCs w:val="22"/>
        </w:rPr>
        <w:t xml:space="preserve">The call finds people mid-chore: Moses herding sheep, Gideon threshing wheat, David running lunch to his brothers, Peter washing nets. Lesson: ordinary faithfulness is where calls arrive. Nobody is called out of a montage.</w:t>
      </w:r>
      <w:bookmarkEnd w:id="1003"/>
    </w:p>
    <w:p>
      <w:bookmarkStart w:id="1004" w:name="s03_the_hero_is_not_the_one_who_is_ready"/>
      <w:pPr>
        <w:spacing w:after="160" w:line="300"/>
      </w:pPr>
      <w:r>
        <w:rPr>
          <w:rFonts w:ascii="Georgia" w:cs="Georgia" w:eastAsia="Georgia" w:hAnsi="Georgia"/>
          <w:b/>
          <w:bCs/>
          <w:sz w:val="22"/>
          <w:szCs w:val="22"/>
        </w:rPr>
        <w:t xml:space="preserve">Slide 4 (The pattern): </w:t>
      </w:r>
      <w:r>
        <w:rPr>
          <w:rFonts w:ascii="Georgia" w:cs="Georgia" w:eastAsia="Georgia" w:hAnsi="Georgia"/>
          <w:sz w:val="22"/>
          <w:szCs w:val="22"/>
        </w:rPr>
        <w:t xml:space="preserve">Say it together. Note what it does not say: it does not say readiness is worthless; it says readiness is not the qualification. Obedience is.</w:t>
      </w:r>
      <w:bookmarkEnd w:id="1004"/>
    </w:p>
    <w:p>
      <w:bookmarkStart w:id="1005" w:name="s03_the_excuses_are_part_of_the_pattern"/>
      <w:pPr>
        <w:spacing w:after="160" w:line="300"/>
      </w:pPr>
      <w:r>
        <w:rPr>
          <w:rFonts w:ascii="Georgia" w:cs="Georgia" w:eastAsia="Georgia" w:hAnsi="Georgia"/>
          <w:b/>
          <w:bCs/>
          <w:sz w:val="22"/>
          <w:szCs w:val="22"/>
        </w:rPr>
        <w:t xml:space="preserve">Slide 5 (The excuses): </w:t>
      </w:r>
      <w:r>
        <w:rPr>
          <w:rFonts w:ascii="Georgia" w:cs="Georgia" w:eastAsia="Georgia" w:hAnsi="Georgia"/>
          <w:sz w:val="22"/>
          <w:szCs w:val="22"/>
        </w:rPr>
        <w:t xml:space="preserve">Luke's 'I've got work to do,' Frodo's 'I am not made for perilous quests,' Moses's 'Who am I?' Same sentence, three costumes. Reluctance is standard; the call is never withdrawn for feeling unqualified.</w:t>
      </w:r>
      <w:bookmarkEnd w:id="1005"/>
    </w:p>
    <w:p>
      <w:bookmarkStart w:id="1006" w:name="s03_what_the_call_costs"/>
      <w:pPr>
        <w:spacing w:after="160" w:line="300"/>
      </w:pPr>
      <w:r>
        <w:rPr>
          <w:rFonts w:ascii="Georgia" w:cs="Georgia" w:eastAsia="Georgia" w:hAnsi="Georgia"/>
          <w:b/>
          <w:bCs/>
          <w:sz w:val="22"/>
          <w:szCs w:val="22"/>
        </w:rPr>
        <w:t xml:space="preserve">Slide 6 (The cost): </w:t>
      </w:r>
      <w:r>
        <w:rPr>
          <w:rFonts w:ascii="Georgia" w:cs="Georgia" w:eastAsia="Georgia" w:hAnsi="Georgia"/>
          <w:sz w:val="22"/>
          <w:szCs w:val="22"/>
        </w:rPr>
        <w:t xml:space="preserve">Every call is a call away from a known world. Naming the grief honestly is pastoral gold: excuses are usually not laziness but mourning in advance. Abram left the family gods, the family land, and the family grave.</w:t>
      </w:r>
      <w:bookmarkEnd w:id="1006"/>
    </w:p>
    <w:p>
      <w:bookmarkStart w:id="1007" w:name="s03_genesis_12_1_2_4_niv"/>
      <w:pPr>
        <w:spacing w:after="160" w:line="300"/>
      </w:pPr>
      <w:r>
        <w:rPr>
          <w:rFonts w:ascii="Georgia" w:cs="Georgia" w:eastAsia="Georgia" w:hAnsi="Georgia"/>
          <w:b/>
          <w:bCs/>
          <w:sz w:val="22"/>
          <w:szCs w:val="22"/>
        </w:rPr>
        <w:t xml:space="preserve">Slide 7 (Genesis 12): </w:t>
      </w:r>
      <w:r>
        <w:rPr>
          <w:rFonts w:ascii="Georgia" w:cs="Georgia" w:eastAsia="Georgia" w:hAnsi="Georgia"/>
          <w:sz w:val="22"/>
          <w:szCs w:val="22"/>
        </w:rPr>
        <w:t xml:space="preserve">No map, no destination, only command and promise. Note the sevenfold promise structure (nation, blessing, great name, blessing to others, and so on), and then the granite understatement: 'So Abram went.' He was seventy-five.</w:t>
      </w:r>
      <w:bookmarkEnd w:id="1007"/>
    </w:p>
    <w:p>
      <w:bookmarkStart w:id="1008" w:name="s03_exodus_3_10_12_niv"/>
      <w:pPr>
        <w:spacing w:after="160" w:line="300"/>
      </w:pPr>
      <w:r>
        <w:rPr>
          <w:rFonts w:ascii="Georgia" w:cs="Georgia" w:eastAsia="Georgia" w:hAnsi="Georgia"/>
          <w:b/>
          <w:bCs/>
          <w:sz w:val="22"/>
          <w:szCs w:val="22"/>
        </w:rPr>
        <w:t xml:space="preserve">Slide 8 (Exodus 3): </w:t>
      </w:r>
      <w:r>
        <w:rPr>
          <w:rFonts w:ascii="Georgia" w:cs="Georgia" w:eastAsia="Georgia" w:hAnsi="Georgia"/>
          <w:sz w:val="22"/>
          <w:szCs w:val="22"/>
        </w:rPr>
        <w:t xml:space="preserve">Moses is the anti-Abram: he argues. Who am I? What is your name? What if they do not believe me? I am slow of speech. Send someone else. Five objections; God answers every one, and the first answer is the deepest: I will be with you. God answers 'Who am I?' with who He is.</w:t>
      </w:r>
      <w:bookmarkEnd w:id="1008"/>
    </w:p>
    <w:p>
      <w:bookmarkStart w:id="1009" w:name="s03_the_call_has_a_caller"/>
      <w:pPr>
        <w:spacing w:after="160" w:line="300"/>
      </w:pPr>
      <w:r>
        <w:rPr>
          <w:rFonts w:ascii="Georgia" w:cs="Georgia" w:eastAsia="Georgia" w:hAnsi="Georgia"/>
          <w:b/>
          <w:bCs/>
          <w:sz w:val="22"/>
          <w:szCs w:val="22"/>
        </w:rPr>
        <w:t xml:space="preserve">Slide 9 (Go deeper): </w:t>
      </w:r>
      <w:r>
        <w:rPr>
          <w:rFonts w:ascii="Georgia" w:cs="Georgia" w:eastAsia="Georgia" w:hAnsi="Georgia"/>
          <w:sz w:val="22"/>
          <w:szCs w:val="22"/>
        </w:rPr>
        <w:t>Meaning grows as we willingly take responsibility beyond the familiar. Let the room recognize that movement in the hero stories they know. Then notice how the call arrives in those stories: by owl, by wizard, by accident. In Scripture it has a Caller who knows your name. David's anointing shows the Caller's eyes: seven impressive brothers passed over, the overlooked shepherd seen. That thread returns fully in session 9.</w:t>
      </w:r>
      <w:bookmarkEnd w:id="1009"/>
    </w:p>
    <w:p>
      <w:bookmarkStart w:id="1010" w:name="s03_you_are_not_an_extra_in_someone_else"/>
      <w:pPr>
        <w:spacing w:after="160" w:line="300"/>
      </w:pPr>
      <w:r>
        <w:rPr>
          <w:rFonts w:ascii="Georgia" w:cs="Georgia" w:eastAsia="Georgia" w:hAnsi="Georgia"/>
          <w:b/>
          <w:bCs/>
          <w:sz w:val="22"/>
          <w:szCs w:val="22"/>
        </w:rPr>
        <w:t xml:space="preserve">Slide 10 (The landing): </w:t>
      </w:r>
      <w:r>
        <w:rPr>
          <w:rFonts w:ascii="Georgia" w:cs="Georgia" w:eastAsia="Georgia" w:hAnsi="Georgia"/>
          <w:sz w:val="22"/>
          <w:szCs w:val="22"/>
        </w:rPr>
        <w:t xml:space="preserve">This is the moment to tell your own ninety-second story of a resisted call. Then turn it to them: the Caller still calls, and the promise still attaches.</w:t>
      </w:r>
      <w:bookmarkEnd w:id="1010"/>
    </w:p>
    <w:p>
      <w:bookmarkStart w:id="1011" w:name="s03_what_is_calling_you_out_of_the_known"/>
      <w:pPr>
        <w:spacing w:after="160" w:line="300"/>
      </w:pPr>
      <w:r>
        <w:rPr>
          <w:rFonts w:ascii="Georgia" w:cs="Georgia" w:eastAsia="Georgia" w:hAnsi="Georgia"/>
          <w:b/>
          <w:bCs/>
          <w:sz w:val="22"/>
          <w:szCs w:val="22"/>
        </w:rPr>
        <w:t xml:space="preserve">Slide 11 (Discussion): </w:t>
      </w:r>
      <w:r>
        <w:rPr>
          <w:rFonts w:ascii="Georgia" w:cs="Georgia" w:eastAsia="Georgia" w:hAnsi="Georgia"/>
          <w:sz w:val="22"/>
          <w:szCs w:val="22"/>
        </w:rPr>
        <w:t xml:space="preserve">Open with the first Starter; naming a favorite call-to-adventure scene gets teens talking faster than anything else in this session, and the excuse the hero makes first is the hinge into Moses. Protect time for the last Deeper question, which is where the week lands. Watch for one predictable narrowing: some in the room will hear 'call' and think only of vocational ministry or the mission field. Widen it early and concretely, to a hard conversation, a neighbor, a habit, a job change, a person to forgive.</w:t>
      </w:r>
      <w:bookmarkEnd w:id="1011"/>
      <w:r>
        <w:rPr>
          <w:rFonts w:ascii="Georgia" w:hAnsi="Georgia"/>
          <w:sz w:val="22"/>
        </w:rPr>
        <w:t xml:space="preserve"> Presentation cue: Questions appear one at a time on this same numbered slide. Next and Back move between questions before changing slides. Use Show all to choose from the full set, then Show one to focus the room. Keep the existing discussion time; you do not need to ask every question.</w:t>
      </w:r>
    </w:p>
    <w:p>
      <w:bookmarkStart w:id="1012" w:name="s03_the_call_always_comes_with_a_promise"/>
      <w:pPr>
        <w:spacing w:after="160" w:line="300"/>
      </w:pPr>
      <w:r>
        <w:rPr>
          <w:rFonts w:ascii="Georgia" w:cs="Georgia" w:eastAsia="Georgia" w:hAnsi="Georgia"/>
          <w:b/>
          <w:bCs/>
          <w:sz w:val="22"/>
          <w:szCs w:val="22"/>
        </w:rPr>
        <w:t xml:space="preserve">Slide 12 (Take-home): </w:t>
      </w:r>
      <w:r>
        <w:rPr>
          <w:rFonts w:ascii="Georgia" w:cs="Georgia" w:eastAsia="Georgia" w:hAnsi="Georgia"/>
          <w:sz w:val="22"/>
          <w:szCs w:val="22"/>
        </w:rPr>
        <w:t xml:space="preserve">The call always comes with a promise: I will be with you. Consider closing by praying Exodus 3:12 over the class.</w:t>
      </w:r>
      <w:bookmarkEnd w:id="1012"/>
    </w:p>
    <w:p>
      <w:pPr>
        <w:pStyle w:val="Heading1"/>
        <w:spacing w:after="160" w:before="360"/>
      </w:pPr>
      <w:r>
        <w:rPr>
          <w:rFonts w:ascii="Georgia" w:cs="Georgia" w:eastAsia="Georgia" w:hAnsi="Georgia"/>
          <w:b/>
          <w:bCs/>
          <w:color w:val="1A2440"/>
          <w:sz w:val="32"/>
          <w:szCs w:val="32"/>
        </w:rPr>
        <w:t xml:space="preserve">5. Scripture Texts (NIV)</w:t>
      </w:r>
    </w:p>
    <w:p>
      <w:pPr>
        <w:pBdr>
          <w:left w:val="single" w:color="B8860B" w:sz="12" w:space="12"/>
        </w:pBdr>
        <w:spacing w:after="60" w:line="320"/>
        <w:ind w:left="576" w:right="431"/>
      </w:pPr>
      <w:r>
        <w:rPr>
          <w:rFonts w:ascii="Georgia" w:cs="Georgia" w:eastAsia="Georgia" w:hAnsi="Georgia"/>
          <w:i/>
          <w:iCs/>
          <w:sz w:val="22"/>
          <w:szCs w:val="22"/>
        </w:rPr>
        <w:t xml:space="preserve">The LORD had said to Abram, 'Go from your country, your people and your father's household to the land I will show you. I will make you into a great nation, and I will bless you; I will make your name great, and you will be a blessing. I will bless those who bless you, and whoever curses you I will curse; and all peoples on earth will be blessed through you.' So Abram went, as the LORD had told him; and Lot went with him. Abram was seventy-five years old when he set out from Harran.</w:t>
      </w:r>
    </w:p>
    <w:p>
      <w:pPr>
        <w:spacing w:after="200"/>
        <w:ind w:left="576"/>
      </w:pPr>
      <w:r>
        <w:rPr>
          <w:rFonts w:ascii="Georgia" w:cs="Georgia" w:eastAsia="Georgia" w:hAnsi="Georgia"/>
          <w:b/>
          <w:bCs/>
          <w:color w:val="B8860B"/>
          <w:sz w:val="20"/>
          <w:szCs w:val="20"/>
        </w:rPr>
        <w:t xml:space="preserve">Genesis 12:1-4</w:t>
      </w:r>
    </w:p>
    <w:p>
      <w:pPr>
        <w:pBdr>
          <w:left w:val="single" w:color="B8860B" w:sz="12" w:space="12"/>
        </w:pBdr>
        <w:spacing w:after="60" w:line="320"/>
        <w:ind w:left="576" w:right="431"/>
      </w:pPr>
      <w:r>
        <w:rPr>
          <w:rFonts w:ascii="Georgia" w:cs="Georgia" w:eastAsia="Georgia" w:hAnsi="Georgia"/>
          <w:i/>
          <w:iCs/>
          <w:sz w:val="22"/>
          <w:szCs w:val="22"/>
        </w:rPr>
        <w:t xml:space="preserve">'So now, go. I am sending you to Pharaoh to bring my people the Israelites out of Egypt.' But Moses said to God, 'Who am I that I should go to Pharaoh and bring the Israelites out of Egypt?' And God said, 'I will be with you.'</w:t>
      </w:r>
    </w:p>
    <w:p>
      <w:pPr>
        <w:spacing w:after="200"/>
        <w:ind w:left="576"/>
      </w:pPr>
      <w:r>
        <w:rPr>
          <w:rFonts w:ascii="Georgia" w:cs="Georgia" w:eastAsia="Georgia" w:hAnsi="Georgia"/>
          <w:b/>
          <w:bCs/>
          <w:color w:val="B8860B"/>
          <w:sz w:val="20"/>
          <w:szCs w:val="20"/>
        </w:rPr>
        <w:t xml:space="preserve">Exodus 3:10-12a</w:t>
      </w:r>
    </w:p>
    <w:p>
      <w:pPr>
        <w:pBdr>
          <w:left w:val="single" w:color="B8860B" w:sz="12" w:space="12"/>
        </w:pBdr>
        <w:spacing w:after="60" w:line="320"/>
        <w:ind w:left="576" w:right="431"/>
      </w:pPr>
      <w:r>
        <w:rPr>
          <w:rFonts w:ascii="Georgia" w:cs="Georgia" w:eastAsia="Georgia" w:hAnsi="Georgia"/>
          <w:i/>
          <w:iCs/>
          <w:sz w:val="22"/>
          <w:szCs w:val="22"/>
        </w:rPr>
        <w:t xml:space="preserve">But the LORD said to Samuel, 'Do not consider his appearance or his height, for I have rejected him. The LORD does not look at the things people look at. People look at the outward appearance, but the LORD looks at the heart.'</w:t>
      </w:r>
    </w:p>
    <w:p>
      <w:pPr>
        <w:spacing w:after="200"/>
        <w:ind w:left="576"/>
      </w:pPr>
      <w:r>
        <w:rPr>
          <w:rFonts w:ascii="Georgia" w:cs="Georgia" w:eastAsia="Georgia" w:hAnsi="Georgia"/>
          <w:b/>
          <w:bCs/>
          <w:color w:val="B8860B"/>
          <w:sz w:val="20"/>
          <w:szCs w:val="20"/>
        </w:rPr>
        <w:t xml:space="preserve">1 Samuel 16:7</w:t>
      </w:r>
    </w:p>
    <w:p>
      <w:pPr>
        <w:pStyle w:val="Heading1"/>
        <w:spacing w:after="160" w:before="360"/>
      </w:pPr>
      <w:r>
        <w:rPr>
          <w:rFonts w:ascii="Georgia" w:cs="Georgia" w:eastAsia="Georgia" w:hAnsi="Georgia"/>
          <w:b/>
          <w:bCs/>
          <w:color w:val="1A2440"/>
          <w:sz w:val="32"/>
          <w:szCs w:val="32"/>
        </w:rPr>
        <w:t xml:space="preserve">6. Discussion Questions</w:t>
      </w:r>
    </w:p>
    <w:p>
      <w:pPr>
        <w:pStyle w:val="Heading2"/>
        <w:spacing w:after="120" w:before="280"/>
      </w:pPr>
      <w:r>
        <w:rPr>
          <w:rFonts w:ascii="Georgia" w:cs="Georgia" w:eastAsia="Georgia" w:hAnsi="Georgia"/>
          <w:b/>
          <w:bCs/>
          <w:color w:val="B8860B"/>
          <w:sz w:val="26"/>
          <w:szCs w:val="26"/>
        </w:rPr>
        <w:t xml:space="preserve">Starter</w:t>
      </w:r>
    </w:p>
    <w:p>
      <w:pPr>
        <w:pStyle w:val="ListParagraph"/>
        <w:numPr>
          <w:ilvl w:val="0"/>
          <w:numId w:val="2"/>
        </w:numPr>
        <w:spacing w:after="100" w:line="290"/>
      </w:pPr>
      <w:r>
        <w:rPr>
          <w:rFonts w:ascii="Georgia" w:cs="Georgia" w:eastAsia="Georgia" w:hAnsi="Georgia"/>
          <w:sz w:val="22"/>
          <w:szCs w:val="22"/>
        </w:rPr>
        <w:t xml:space="preserve">Which call-to-adventure scene is your favorite, and what excuse does the hero make first?</w:t>
      </w:r>
    </w:p>
    <w:p>
      <w:pPr>
        <w:pStyle w:val="ListParagraph"/>
        <w:numPr>
          <w:ilvl w:val="0"/>
          <w:numId w:val="2"/>
        </w:numPr>
        <w:spacing w:after="100" w:line="290"/>
      </w:pPr>
      <w:r>
        <w:rPr>
          <w:rFonts w:ascii="Georgia" w:cs="Georgia" w:eastAsia="Georgia" w:hAnsi="Georgia"/>
          <w:sz w:val="22"/>
          <w:szCs w:val="22"/>
        </w:rPr>
        <w:t xml:space="preserve">Why do you think heroes almost never feel qualified?</w:t>
      </w:r>
    </w:p>
    <w:p>
      <w:pPr>
        <w:pStyle w:val="ListParagraph"/>
        <w:numPr>
          <w:ilvl w:val="0"/>
          <w:numId w:val="2"/>
        </w:numPr>
        <w:spacing w:after="100" w:line="290"/>
      </w:pPr>
      <w:r>
        <w:rPr>
          <w:rFonts w:ascii="Georgia" w:cs="Georgia" w:eastAsia="Georgia" w:hAnsi="Georgia"/>
          <w:sz w:val="22"/>
          <w:szCs w:val="22"/>
        </w:rPr>
        <w:t xml:space="preserve">What do Luke's desert, Frodo's Shire, and Harry's cupboard have in common before the call arrives?</w:t>
      </w:r>
    </w:p>
    <w:p>
      <w:pPr>
        <w:pStyle w:val="Heading2"/>
        <w:spacing w:after="120" w:before="280"/>
      </w:pPr>
      <w:r>
        <w:rPr>
          <w:rFonts w:ascii="Georgia" w:cs="Georgia" w:eastAsia="Georgia" w:hAnsi="Georgia"/>
          <w:b/>
          <w:bCs/>
          <w:color w:val="B8860B"/>
          <w:sz w:val="26"/>
          <w:szCs w:val="26"/>
        </w:rPr>
        <w:t xml:space="preserve">Deeper</w:t>
      </w:r>
    </w:p>
    <w:p>
      <w:pPr>
        <w:pStyle w:val="ListParagraph"/>
        <w:numPr>
          <w:ilvl w:val="0"/>
          <w:numId w:val="2"/>
        </w:numPr>
        <w:spacing w:after="100" w:line="290"/>
      </w:pPr>
      <w:r>
        <w:rPr>
          <w:rFonts w:ascii="Georgia" w:cs="Georgia" w:eastAsia="Georgia" w:hAnsi="Georgia"/>
          <w:sz w:val="22"/>
          <w:szCs w:val="22"/>
        </w:rPr>
        <w:t xml:space="preserve">Moses raised five objections at the bush. Which of his excuses sounds most like yours?</w:t>
      </w:r>
    </w:p>
    <w:p>
      <w:pPr>
        <w:pStyle w:val="ListParagraph"/>
        <w:numPr>
          <w:ilvl w:val="0"/>
          <w:numId w:val="2"/>
        </w:numPr>
        <w:spacing w:after="100" w:line="290"/>
      </w:pPr>
      <w:r>
        <w:rPr>
          <w:rFonts w:ascii="Georgia" w:cs="Georgia" w:eastAsia="Georgia" w:hAnsi="Georgia"/>
          <w:sz w:val="22"/>
          <w:szCs w:val="22"/>
        </w:rPr>
        <w:t xml:space="preserve">Abram got a promise without a map. Which would you honestly rather have from God, and why?</w:t>
      </w:r>
    </w:p>
    <w:p>
      <w:pPr>
        <w:pStyle w:val="ListParagraph"/>
        <w:numPr>
          <w:ilvl w:val="0"/>
          <w:numId w:val="2"/>
        </w:numPr>
        <w:spacing w:after="100" w:line="290"/>
      </w:pPr>
      <w:r>
        <w:rPr>
          <w:rFonts w:ascii="Georgia" w:cs="Georgia" w:eastAsia="Georgia" w:hAnsi="Georgia"/>
          <w:sz w:val="22"/>
          <w:szCs w:val="22"/>
        </w:rPr>
        <w:t xml:space="preserve">What 'known world' might God be asking you to leave, and what promise would you need to trust in order to go?</w:t>
      </w:r>
    </w:p>
    <w:p>
      <w:pPr>
        <w:pStyle w:val="Heading1"/>
        <w:spacing w:after="160" w:before="360"/>
      </w:pPr>
      <w:r>
        <w:rPr>
          <w:rFonts w:ascii="Georgia" w:cs="Georgia" w:eastAsia="Georgia" w:hAnsi="Georgia"/>
          <w:b/>
          <w:bCs/>
          <w:color w:val="1A2440"/>
          <w:sz w:val="32"/>
          <w:szCs w:val="32"/>
        </w:rPr>
        <w:t xml:space="preserve">7. Go Deeper: Background for the Teacher</w:t>
      </w:r>
    </w:p>
    <w:p>
      <w:pPr>
        <w:pStyle w:val="ListParagraph"/>
        <w:numPr>
          <w:ilvl w:val="0"/>
          <w:numId w:val="2"/>
        </w:numPr>
        <w:spacing w:after="100" w:line="290"/>
      </w:pPr>
      <w:r>
        <w:rPr>
          <w:rFonts w:ascii="Georgia" w:cs="Georgia" w:eastAsia="Georgia" w:hAnsi="Georgia"/>
          <w:sz w:val="22"/>
          <w:szCs w:val="22"/>
        </w:rPr>
        <w:t xml:space="preserve">Moses's five objections: Who am I? (3:11), What is your name? (3:13), What if they do not believe me? (4:1), I am slow of speech (4:10), Please send someone else (4:13). God answers each; only the fifth kindles his anger, and even then he provides Aaron. Grace runs all the way through the arguing.</w:t>
      </w:r>
    </w:p>
    <w:p>
      <w:pPr>
        <w:pStyle w:val="ListParagraph"/>
        <w:numPr>
          <w:ilvl w:val="0"/>
          <w:numId w:val="2"/>
        </w:numPr>
        <w:spacing w:after="100" w:line="290"/>
      </w:pPr>
      <w:r>
        <w:rPr>
          <w:rFonts w:ascii="Georgia" w:cs="Georgia" w:eastAsia="Georgia" w:hAnsi="Georgia"/>
          <w:sz w:val="22"/>
          <w:szCs w:val="22"/>
        </w:rPr>
        <w:t xml:space="preserve">Genesis 12 initiates the promise that structures the whole Bible: land, nation, blessing to all peoples, fulfilled in Christ (Galatians 3:8, 16). Abram's call is the gospel in seed form.</w:t>
      </w:r>
    </w:p>
    <w:p>
      <w:pPr>
        <w:pStyle w:val="ListParagraph"/>
        <w:numPr>
          <w:ilvl w:val="0"/>
          <w:numId w:val="2"/>
        </w:numPr>
        <w:spacing w:after="100" w:line="290"/>
      </w:pPr>
      <w:r>
        <w:rPr>
          <w:rFonts w:ascii="Georgia" w:cs="Georgia" w:eastAsia="Georgia" w:hAnsi="Georgia"/>
          <w:sz w:val="22"/>
          <w:szCs w:val="22"/>
        </w:rPr>
        <w:t>Abraham's call gives the journey into the unknown its biblical ground: leave the familiar in obedience to God's promise. The adventure matters because of who calls him, not because uncertainty is good in itself. Read Genesis 12 alongside Hebrews 11:8; the emphasis is trust in the Caller.</w:t>
      </w:r>
    </w:p>
    <w:p>
      <w:pPr>
        <w:pStyle w:val="ListParagraph"/>
        <w:numPr>
          <w:ilvl w:val="0"/>
          <w:numId w:val="2"/>
        </w:numPr>
        <w:spacing w:after="100" w:line="290"/>
      </w:pPr>
      <w:r>
        <w:rPr>
          <w:rFonts w:ascii="Georgia" w:cs="Georgia" w:eastAsia="Georgia" w:hAnsi="Georgia"/>
          <w:sz w:val="22"/>
          <w:szCs w:val="22"/>
        </w:rPr>
        <w:t xml:space="preserve">Hebrews 11:8 is the New Testament's one-sentence summary: 'By faith Abraham, when called to go... obeyed and went, even though he did not know where he was going.' Have it ready.</w:t>
      </w:r>
    </w:p>
    <w:p>
      <w:pPr>
        <w:pStyle w:val="ListParagraph"/>
        <w:numPr>
          <w:ilvl w:val="0"/>
          <w:numId w:val="2"/>
        </w:numPr>
        <w:spacing w:after="100" w:line="290"/>
      </w:pPr>
      <w:r>
        <w:rPr>
          <w:rFonts w:ascii="Georgia" w:cs="Georgia" w:eastAsia="Georgia" w:hAnsi="Georgia"/>
          <w:sz w:val="22"/>
          <w:szCs w:val="22"/>
        </w:rPr>
        <w:t xml:space="preserve">On the mentor arriving with the call (Gandalf at the door, the letter by owl): note for next week. Session 4 picks up the figure who delivers the summons.</w:t>
      </w:r>
    </w:p>
    <w:p>
      <w:pPr>
        <w:pStyle w:val="Heading1"/>
        <w:spacing w:after="160" w:before="360"/>
      </w:pPr>
      <w:r>
        <w:rPr>
          <w:rFonts w:ascii="Georgia" w:cs="Georgia" w:eastAsia="Georgia" w:hAnsi="Georgia"/>
          <w:b/>
          <w:bCs/>
          <w:color w:val="1A2440"/>
          <w:sz w:val="32"/>
          <w:szCs w:val="32"/>
        </w:rPr>
        <w:t xml:space="preserve">8. Pastoral Notes</w:t>
      </w:r>
    </w:p>
    <w:p>
      <w:pPr>
        <w:spacing w:after="160" w:line="300"/>
      </w:pPr>
      <w:r>
        <w:rPr>
          <w:rFonts w:ascii="Georgia" w:cs="Georgia" w:eastAsia="Georgia" w:hAnsi="Georgia"/>
          <w:sz w:val="22"/>
          <w:szCs w:val="22"/>
        </w:rPr>
        <w:t xml:space="preserve">Handle 'calling' carefully with this age range. Teens can hear 'God has a call on your life' as pressure to decode a hidden blueprint, and adults in the room may carry grief over calls they believe they missed. Keep the emphasis where the texts put it: the call is God's initiative, it comes with his presence, and obedience today is the whole assignment. Nobody in Scripture got the full map up front; faithfulness was always the next step, not the whole itinerary.</w:t>
      </w:r>
    </w:p>
    <w:p>
      <w:pPr>
        <w:spacing w:after="160" w:line="300"/>
      </w:pPr>
      <w:r>
        <w:rPr>
          <w:rFonts w:ascii="Georgia" w:cs="Georgia" w:eastAsia="Georgia" w:hAnsi="Georgia"/>
          <w:sz w:val="22"/>
          <w:szCs w:val="22"/>
        </w:rPr>
        <w:t xml:space="preserve">The 'I will be with you' promise should not be flattened into 'everything will go smoothly.' Abram's road held famine and failure; Moses's held Pharaoh and forty years of wilderness. The promise is presence, not ease. Say so plainly; this class contains people mid-wilderness.</w:t>
      </w:r>
    </w:p>
    <w:p>
      <w:pPr>
        <w:pStyle w:val="Heading1"/>
        <w:spacing w:after="160" w:before="360"/>
      </w:pPr>
      <w:r>
        <w:rPr>
          <w:rFonts w:ascii="Georgia" w:cs="Georgia" w:eastAsia="Georgia" w:hAnsi="Georgia"/>
          <w:b/>
          <w:bCs/>
          <w:color w:val="1A2440"/>
          <w:sz w:val="32"/>
          <w:szCs w:val="32"/>
        </w:rPr>
        <w:t xml:space="preserve">9. Take-Home Line</w:t>
      </w:r>
    </w:p>
    <w:p>
      <w:pPr>
        <w:spacing w:after="160" w:line="300"/>
      </w:pPr>
      <w:r>
        <w:rPr>
          <w:rFonts w:ascii="Georgia" w:cs="Georgia" w:eastAsia="Georgia" w:hAnsi="Georgia"/>
          <w:i/>
          <w:iCs/>
          <w:sz w:val="26"/>
          <w:szCs w:val="26"/>
        </w:rPr>
        <w:t xml:space="preserve">The call always comes with a promise: I will be with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2026-07-20T00:59:27.831Z</dcterms:created>
  <dcterms:modified xsi:type="dcterms:W3CDTF">2026-07-20T00:59:27.831Z</dcterms:modified>
</cp:coreProperties>
</file>

<file path=docProps/custom.xml><?xml version="1.0" encoding="utf-8"?>
<Properties xmlns="http://schemas.openxmlformats.org/officeDocument/2006/custom-properties" xmlns:vt="http://schemas.openxmlformats.org/officeDocument/2006/docPropsVTypes"/>
</file>