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6: The Monster Within</w:t>
      </w:r>
    </w:p>
    <w:p>
      <w:pPr>
        <w:spacing w:after="120" w:line="300"/>
      </w:pPr>
      <w:r>
        <w:rPr>
          <w:rFonts w:ascii="Georgia" w:cs="Georgia" w:eastAsia="Georgia" w:hAnsi="Georgia"/>
          <w:color w:val="666666"/>
          <w:sz w:val="20"/>
          <w:szCs w:val="20"/>
        </w:rPr>
        <w:t xml:space="preserve">Teacher Notes  |  Week 6 of 11  |  45 to 60 minutes</w:t>
      </w:r>
    </w:p>
    <w:p>
      <w:pPr>
        <w:spacing w:after="12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The line dividing good and evil cuts through the heart of every human being. (Solzhenitsyn)</w:t>
      </w:r>
    </w:p>
    <w:p>
      <w:pPr/>
      <w:r>
        <w:rPr>
          <w:rFonts w:ascii="Georgia" w:hAnsi="Georgia"/>
          <w:sz w:val="22"/>
        </w:rPr>
        <w:t>Presentation controls: Use Slides to jump directly to a numbered slide, Notes to open this document, F for fullscreen, and B to blank or restore the screen. Resume teaching on the home screen returns to the last saved position in this browser. On-screen slide numbers match these notes. Keep private notes on a separate device or display.</w:t>
      </w:r>
    </w:p>
    <w:p>
      <w:pPr>
        <w:pStyle w:val="Heading1"/>
        <w:spacing w:after="12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Genesis 4:1-16 and Romans 7:14-8:4. Read Romans 8:1 twice; the session must land there and not in the swamp of Romans 7.</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6 slides once.</w:t>
      </w:r>
    </w:p>
    <w:p>
      <w:pPr>
        <w:pStyle w:val="ListParagraph"/>
        <w:numPr>
          <w:ilvl w:val="0"/>
          <w:numId w:val="2"/>
        </w:numPr>
        <w:spacing w:after="100" w:line="290"/>
      </w:pPr>
      <w:r>
        <w:rPr>
          <w:rFonts w:ascii="Georgia" w:cs="Georgia" w:eastAsia="Georgia" w:hAnsi="Georgia"/>
          <w:sz w:val="22"/>
          <w:szCs w:val="22"/>
        </w:rPr>
        <w:t xml:space="preserve">Prepare your own honest, appropriately bounded example of a 'crouching at the door' pattern you have battled. It models the session's difference between confession and performance. Choose something healed enough to share.</w:t>
      </w:r>
    </w:p>
    <w:p>
      <w:pPr>
        <w:pStyle w:val="ListParagraph"/>
        <w:numPr>
          <w:ilvl w:val="0"/>
          <w:numId w:val="2"/>
        </w:numPr>
        <w:spacing w:after="100" w:line="290"/>
      </w:pPr>
      <w:r>
        <w:rPr>
          <w:rFonts w:ascii="Georgia" w:cs="Georgia" w:eastAsia="Georgia" w:hAnsi="Georgia"/>
          <w:sz w:val="22"/>
          <w:szCs w:val="22"/>
        </w:rPr>
        <w:t xml:space="preserve">Optional: reread the Gollum chapters of The Hobbit or the Mount Doom chapter of The Return of the King. Ten minutes each, and both preach.</w:t>
      </w:r>
    </w:p>
    <w:p>
      <w:pPr>
        <w:pStyle w:val="Heading1"/>
        <w:spacing w:after="12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See that the fall stories they love (Gollum, Anakin) describe a gradual road, not a lightning strike, and learn to spot the first steps.</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Sit honestly inside Romans 7 without despair, because Romans 8:1 follows it.</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with Solzhenitsyn's line memorized and Genesis 4:7 located: the monster crouches at every door, and grace stands at the same door.</w:t>
      </w:r>
    </w:p>
    <w:p>
      <w:pPr>
        <w:pStyle w:val="Heading1"/>
        <w:spacing w:after="120" w:before="360"/>
      </w:pPr>
      <w:r>
        <w:rPr>
          <w:rFonts w:ascii="Georgia" w:cs="Georgia" w:eastAsia="Georgia" w:hAnsi="Georgia"/>
          <w:b/>
          <w:bCs/>
          <w:color w:val="1A2440"/>
          <w:sz w:val="32"/>
          <w:szCs w:val="32"/>
        </w:rPr>
        <w:t xml:space="preserve">3. Timeline (55-minute plan)</w:t>
      </w:r>
    </w:p>
    <w:p>
      <w:pPr>
        <w:spacing w:after="12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Recite the running sentences. Note tonight completes the monster pair.</w:t>
      </w:r>
    </w:p>
    <w:p>
      <w:pPr>
        <w:spacing w:after="12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Monsters wearing our face; Gollum's five hundred years.</w:t>
      </w:r>
    </w:p>
    <w:p>
      <w:pPr>
        <w:spacing w:after="12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 Solzhenitsyn's line, and where he learned it.</w:t>
      </w:r>
    </w:p>
    <w:p>
      <w:pPr>
        <w:spacing w:after="120" w:line="300"/>
      </w:pPr>
      <w:r>
        <w:rPr>
          <w:rFonts w:ascii="Georgia" w:cs="Georgia" w:eastAsia="Georgia" w:hAnsi="Georgia"/>
          <w:b/>
          <w:bCs/>
          <w:color w:val="B8860B"/>
          <w:sz w:val="22"/>
          <w:szCs w:val="22"/>
        </w:rPr>
        <w:t xml:space="preserve">0:17  </w:t>
      </w:r>
      <w:r>
        <w:rPr>
          <w:rFonts w:ascii="Georgia" w:cs="Georgia" w:eastAsia="Georgia" w:hAnsi="Georgia"/>
          <w:sz w:val="22"/>
          <w:szCs w:val="22"/>
        </w:rPr>
        <w:t xml:space="preserve">Story: slides 5 and 6. Anakin's road; Pinocchio's nose and the wolf in the house.</w:t>
      </w:r>
    </w:p>
    <w:p>
      <w:pPr>
        <w:spacing w:after="120" w:line="300"/>
      </w:pPr>
      <w:r>
        <w:rPr>
          <w:rFonts w:ascii="Georgia" w:cs="Georgia" w:eastAsia="Georgia" w:hAnsi="Georgia"/>
          <w:b/>
          <w:bCs/>
          <w:color w:val="B8860B"/>
          <w:sz w:val="22"/>
          <w:szCs w:val="22"/>
        </w:rPr>
        <w:t xml:space="preserve">0:27  </w:t>
      </w:r>
      <w:r>
        <w:rPr>
          <w:rFonts w:ascii="Georgia" w:cs="Georgia" w:eastAsia="Georgia" w:hAnsi="Georgia"/>
          <w:sz w:val="22"/>
          <w:szCs w:val="22"/>
        </w:rPr>
        <w:t xml:space="preserve">Scripture: slides 7 and 8. Sin crouching at Cain's door; Paul's divided heart.</w:t>
      </w:r>
    </w:p>
    <w:p>
      <w:pPr>
        <w:spacing w:after="120" w:line="300"/>
      </w:pPr>
      <w:r>
        <w:rPr>
          <w:rFonts w:ascii="Georgia" w:cs="Georgia" w:eastAsia="Georgia" w:hAnsi="Georgia"/>
          <w:b/>
          <w:bCs/>
          <w:color w:val="B8860B"/>
          <w:sz w:val="22"/>
          <w:szCs w:val="22"/>
        </w:rPr>
        <w:t xml:space="preserve">0:38  </w:t>
      </w:r>
      <w:r>
        <w:rPr>
          <w:rFonts w:ascii="Georgia" w:cs="Georgia" w:eastAsia="Georgia" w:hAnsi="Georgia"/>
          <w:sz w:val="22"/>
          <w:szCs w:val="22"/>
        </w:rPr>
        <w:t xml:space="preserve">Go Deeper: slide 9. Seeing it is not slaying it; confession and crucifixion.</w:t>
      </w:r>
    </w:p>
    <w:p>
      <w:pPr>
        <w:spacing w:after="120" w:line="300"/>
      </w:pPr>
      <w:r>
        <w:rPr>
          <w:rFonts w:ascii="Georgia" w:cs="Georgia" w:eastAsia="Georgia" w:hAnsi="Georgia"/>
          <w:b/>
          <w:bCs/>
          <w:color w:val="B8860B"/>
          <w:sz w:val="22"/>
          <w:szCs w:val="22"/>
        </w:rPr>
        <w:t xml:space="preserve">0:45  </w:t>
      </w:r>
      <w:r>
        <w:rPr>
          <w:rFonts w:ascii="Georgia" w:cs="Georgia" w:eastAsia="Georgia" w:hAnsi="Georgia"/>
          <w:sz w:val="22"/>
          <w:szCs w:val="22"/>
        </w:rPr>
        <w:t xml:space="preserve">The Landing: slide 10. Even Frodo failed; grace finished the quest.</w:t>
      </w:r>
    </w:p>
    <w:p>
      <w:pPr>
        <w:spacing w:after="120" w:line="300"/>
      </w:pPr>
      <w:r>
        <w:rPr>
          <w:rFonts w:ascii="Georgia" w:cs="Georgia" w:eastAsia="Georgia" w:hAnsi="Georgia"/>
          <w:b/>
          <w:bCs/>
          <w:color w:val="B8860B"/>
          <w:sz w:val="22"/>
          <w:szCs w:val="22"/>
        </w:rPr>
        <w:t xml:space="preserve">0:48  </w:t>
      </w:r>
      <w:r>
        <w:rPr>
          <w:rFonts w:ascii="Georgia" w:cs="Georgia" w:eastAsia="Georgia" w:hAnsi="Georgia"/>
          <w:sz w:val="22"/>
          <w:szCs w:val="22"/>
        </w:rPr>
        <w:t xml:space="preserve">Discussion: slide 11.</w:t>
      </w:r>
    </w:p>
    <w:p>
      <w:pPr>
        <w:spacing w:after="12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12, and close in prayer.</w:t>
      </w:r>
    </w:p>
    <w:p>
      <w:pPr>
        <w:pStyle w:val="Heading1"/>
        <w:spacing w:after="120" w:before="360"/>
      </w:pPr>
      <w:r>
        <w:rPr>
          <w:rFonts w:ascii="Georgia" w:cs="Georgia" w:eastAsia="Georgia" w:hAnsi="Georgia"/>
          <w:b/>
          <w:bCs/>
          <w:color w:val="1A2440"/>
          <w:sz w:val="32"/>
          <w:szCs w:val="32"/>
        </w:rPr>
        <w:t xml:space="preserve">4. Talking Points by Slide</w:t>
      </w:r>
    </w:p>
    <w:p>
      <w:bookmarkStart w:id="1002" w:name="s06_story_openings"/>
      <w:pPr>
        <w:spacing w:after="120" w:line="300"/>
      </w:pPr>
      <w:r>
        <w:rPr>
          <w:rFonts w:ascii="Georgia" w:cs="Georgia" w:eastAsia="Georgia" w:hAnsi="Georgia"/>
          <w:b/>
          <w:bCs/>
          <w:sz w:val="22"/>
          <w:szCs w:val="22"/>
        </w:rPr>
        <w:t xml:space="preserve">Slide 2 (Monsters wearing our face): </w:t>
      </w:r>
      <w:r>
        <w:rPr>
          <w:rFonts w:ascii="Georgia" w:cs="Georgia" w:eastAsia="Georgia" w:hAnsi="Georgia"/>
          <w:sz w:val="22"/>
          <w:szCs w:val="22"/>
        </w:rPr>
        <w:t xml:space="preserve">Gollum, Pinocchio, the wolf in Grandma's clothing. Note the shift from last week: the monster has moved indoors.</w:t>
      </w:r>
      <w:bookmarkEnd w:id="1002"/>
    </w:p>
    <w:p>
      <w:bookmarkStart w:id="1003" w:name="s06_nobody_becomes_gollum_overnight"/>
      <w:pPr>
        <w:spacing w:after="120" w:line="300"/>
      </w:pPr>
      <w:r>
        <w:rPr>
          <w:rFonts w:ascii="Georgia" w:cs="Georgia" w:eastAsia="Georgia" w:hAnsi="Georgia"/>
          <w:b/>
          <w:bCs/>
          <w:sz w:val="22"/>
          <w:szCs w:val="22"/>
        </w:rPr>
        <w:t xml:space="preserve">Slide 3 (Gollum): </w:t>
      </w:r>
      <w:r>
        <w:rPr>
          <w:rFonts w:ascii="Georgia" w:cs="Georgia" w:eastAsia="Georgia" w:hAnsi="Georgia"/>
          <w:sz w:val="22"/>
          <w:szCs w:val="22"/>
        </w:rPr>
        <w:t xml:space="preserve">Smeagol's first act with the ring was murder, and his next five centuries were justification. 'My precious': the possession that possesses. Nobody in the room plans to become Gollum; neither did Smeagol.</w:t>
      </w:r>
      <w:bookmarkEnd w:id="1003"/>
    </w:p>
    <w:p>
      <w:bookmarkStart w:id="1004" w:name="s06_the_line_dividing_good_and_evil_cuts"/>
      <w:pPr>
        <w:spacing w:after="12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Solzhenitsyn wrote the line in the Gulag, about his own capacity for evil as a loyal Soviet officer: the line runs through every heart, including his, including ours. This is the week the class borrows its sentence from a prisoner. Say it together.</w:t>
      </w:r>
      <w:bookmarkEnd w:id="1004"/>
    </w:p>
    <w:p>
      <w:bookmarkStart w:id="1005" w:name="s06_every_vader_was_an_anakin_first"/>
      <w:pPr>
        <w:spacing w:after="120" w:line="300"/>
      </w:pPr>
      <w:r>
        <w:rPr>
          <w:rFonts w:ascii="Georgia" w:cs="Georgia" w:eastAsia="Georgia" w:hAnsi="Georgia"/>
          <w:b/>
          <w:bCs/>
          <w:sz w:val="22"/>
          <w:szCs w:val="22"/>
        </w:rPr>
        <w:t xml:space="preserve">Slide 5 (Anakin): </w:t>
      </w:r>
      <w:r>
        <w:rPr>
          <w:rFonts w:ascii="Georgia" w:cs="Georgia" w:eastAsia="Georgia" w:hAnsi="Georgia"/>
          <w:sz w:val="22"/>
          <w:szCs w:val="22"/>
        </w:rPr>
        <w:t xml:space="preserve">Connect the sessions explicitly: last week's monster outside (Vader) began as a monster within (fear of loss, justified step by step). The mask is what a face becomes when fear runs it long enough. Teens especially know Anakin's story beat by beat; let them narrate the steps.</w:t>
      </w:r>
      <w:bookmarkEnd w:id="1005"/>
    </w:p>
    <w:p>
      <w:bookmarkStart w:id="1006" w:name="s06_sin_tells_on_us_and_dresses_up_as_ho"/>
      <w:pPr>
        <w:spacing w:after="120" w:line="300"/>
      </w:pPr>
      <w:r>
        <w:rPr>
          <w:rFonts w:ascii="Georgia" w:cs="Georgia" w:eastAsia="Georgia" w:hAnsi="Georgia"/>
          <w:b/>
          <w:bCs/>
          <w:sz w:val="22"/>
          <w:szCs w:val="22"/>
        </w:rPr>
        <w:t xml:space="preserve">Slide 6 (Pinocchio and the wolf): </w:t>
      </w:r>
      <w:r>
        <w:rPr>
          <w:rFonts w:ascii="Georgia" w:cs="Georgia" w:eastAsia="Georgia" w:hAnsi="Georgia"/>
          <w:sz w:val="22"/>
          <w:szCs w:val="22"/>
        </w:rPr>
        <w:t xml:space="preserve">Two homely truths: sin writes itself on the sinner (the nose), and temptation dresses as the familiar (the nightgown). The danger follows you home and learns your voice.</w:t>
      </w:r>
      <w:bookmarkEnd w:id="1006"/>
    </w:p>
    <w:p>
      <w:bookmarkStart w:id="1007" w:name="s06_genesis_4_7_niv"/>
      <w:pPr>
        <w:spacing w:after="120" w:line="300"/>
      </w:pPr>
      <w:r>
        <w:rPr>
          <w:rFonts w:ascii="Georgia" w:cs="Georgia" w:eastAsia="Georgia" w:hAnsi="Georgia"/>
          <w:b/>
          <w:bCs/>
          <w:sz w:val="22"/>
          <w:szCs w:val="22"/>
        </w:rPr>
        <w:t xml:space="preserve">Slide 7 (Genesis 4:7): </w:t>
      </w:r>
      <w:r>
        <w:rPr>
          <w:rFonts w:ascii="Georgia" w:cs="Georgia" w:eastAsia="Georgia" w:hAnsi="Georgia"/>
          <w:sz w:val="22"/>
          <w:szCs w:val="22"/>
        </w:rPr>
        <w:t xml:space="preserve">The Bible's first named monster is not out at the world's edge; it is crouching at a heart's door, and God himself gives the warning before the first murder. Note the tenderness: God warns Cain because he wants Cain to master it.</w:t>
      </w:r>
      <w:bookmarkEnd w:id="1007"/>
    </w:p>
    <w:p>
      <w:bookmarkStart w:id="1008" w:name="s06_romans_7_15_24_25_niv"/>
      <w:pPr>
        <w:spacing w:after="120" w:line="300"/>
      </w:pPr>
      <w:r>
        <w:rPr>
          <w:rFonts w:ascii="Georgia" w:cs="Georgia" w:eastAsia="Georgia" w:hAnsi="Georgia"/>
          <w:b/>
          <w:bCs/>
          <w:sz w:val="22"/>
          <w:szCs w:val="22"/>
        </w:rPr>
        <w:t xml:space="preserve">Slide 8 (Romans 7): </w:t>
      </w:r>
      <w:r>
        <w:rPr>
          <w:rFonts w:ascii="Georgia" w:cs="Georgia" w:eastAsia="Georgia" w:hAnsi="Georgia"/>
          <w:sz w:val="22"/>
          <w:szCs w:val="22"/>
        </w:rPr>
        <w:t xml:space="preserve">Read it as autobiography, not theory: the apostle himself. The divided heart is not a beginner's phase. Then do not leave them there; the passage itself refuses to end in wretchedness: thanks be to God through Jesus Christ. Have Romans 8:1 loaded.</w:t>
      </w:r>
      <w:bookmarkEnd w:id="1008"/>
    </w:p>
    <w:p>
      <w:bookmarkStart w:id="1009" w:name="s06_seeing_it_is_not_slaying_it"/>
      <w:pPr>
        <w:spacing w:after="120" w:line="300"/>
      </w:pPr>
      <w:r>
        <w:rPr>
          <w:rFonts w:ascii="Georgia" w:cs="Georgia" w:eastAsia="Georgia" w:hAnsi="Georgia"/>
          <w:b/>
          <w:bCs/>
          <w:sz w:val="22"/>
          <w:szCs w:val="22"/>
        </w:rPr>
        <w:t xml:space="preserve">Slide 9 (Go deeper): </w:t>
      </w:r>
      <w:r>
        <w:rPr>
          <w:rFonts w:ascii="Georgia" w:cs="Georgia" w:eastAsia="Georgia" w:hAnsi="Georgia"/>
          <w:sz w:val="22"/>
          <w:szCs w:val="22"/>
        </w:rPr>
        <w:t>Begin with honest self-knowledge: the sin we refuse to acknowledge continues to shape our lives. Then follow Scripture from recognition to rescue: confession, the old self crucified with Christ, and new life in him (Romans 6). You do not make peace with this monster; you bring it to the One who died for you.</w:t>
      </w:r>
      <w:bookmarkEnd w:id="1009"/>
    </w:p>
    <w:p>
      <w:bookmarkStart w:id="1010" w:name="s06_even_frodo_failed_at_the_crack_of_do"/>
      <w:pPr>
        <w:spacing w:after="120" w:line="300"/>
      </w:pPr>
      <w:r>
        <w:rPr>
          <w:rFonts w:ascii="Georgia" w:cs="Georgia" w:eastAsia="Georgia" w:hAnsi="Georgia"/>
          <w:b/>
          <w:bCs/>
          <w:sz w:val="22"/>
          <w:szCs w:val="22"/>
        </w:rPr>
        <w:t xml:space="preserve">Slide 10 (The landing): </w:t>
      </w:r>
      <w:r>
        <w:rPr>
          <w:rFonts w:ascii="Georgia" w:cs="Georgia" w:eastAsia="Georgia" w:hAnsi="Georgia"/>
          <w:sz w:val="22"/>
          <w:szCs w:val="22"/>
        </w:rPr>
        <w:t xml:space="preserve">Tolkien's own move: at the Crack of Doom, Frodo fails; the ring wins; providence and pity finish the quest. Tolkien wrote in his letters that Frodo 'failed' and that the quest was achieved by grace. Even our best heroes cannot beat this monster alone; that is not the story's flaw, it is its gospel.</w:t>
      </w:r>
      <w:bookmarkEnd w:id="1010"/>
    </w:p>
    <w:p>
      <w:bookmarkStart w:id="1011" w:name="s06_the_wolf_in_the_house"/>
      <w:pPr>
        <w:spacing w:after="120" w:line="300"/>
      </w:pPr>
      <w:r>
        <w:rPr>
          <w:rFonts w:ascii="Georgia" w:cs="Georgia" w:eastAsia="Georgia" w:hAnsi="Georgia"/>
          <w:b/>
          <w:bCs/>
          <w:sz w:val="22"/>
          <w:szCs w:val="22"/>
        </w:rPr>
        <w:t xml:space="preserve">Slide 11 (Discussion): </w:t>
      </w:r>
      <w:r>
        <w:rPr>
          <w:rFonts w:ascii="Georgia" w:cs="Georgia" w:eastAsia="Georgia" w:hAnsi="Georgia"/>
          <w:sz w:val="22"/>
          <w:szCs w:val="22"/>
        </w:rPr>
        <w:t xml:space="preserve">These are the most exposing questions in the course, so set the expectation before you ask any of them: nobody is confessing anything specific tonight. Keep the Deeper questions at the level of categories and patterns unless someone volunteers more, and if someone does volunteer more, receive it without flinching and without follow-up questions. Have Romans 8:1 open in front of you. However the conversation goes, end there, every time. A room that leaves this session convicted but not comforted has been handed only half the gospel.</w:t>
      </w:r>
      <w:bookmarkEnd w:id="1011"/>
      <w:r>
        <w:rPr>
          <w:rFonts w:ascii="Georgia" w:hAnsi="Georgia"/>
          <w:sz w:val="22"/>
        </w:rPr>
        <w:t xml:space="preserve"> Presentation cue: Questions appear one at a time on this same numbered slide. Next and Back move between questions before changing slides. Use Show all to choose from the full set, then Show one to focus the room. Keep the existing discussion time; you do not need to ask every question.</w:t>
      </w:r>
    </w:p>
    <w:p>
      <w:bookmarkStart w:id="1012" w:name="s06_the_monster_within_is_real_so_is_the"/>
      <w:pPr>
        <w:spacing w:after="120" w:line="300"/>
      </w:pPr>
      <w:r>
        <w:rPr>
          <w:rFonts w:ascii="Georgia" w:cs="Georgia" w:eastAsia="Georgia" w:hAnsi="Georgia"/>
          <w:b/>
          <w:bCs/>
          <w:sz w:val="22"/>
          <w:szCs w:val="22"/>
        </w:rPr>
        <w:t xml:space="preserve">Slide 12 (Take-home): </w:t>
      </w:r>
      <w:r>
        <w:rPr>
          <w:rFonts w:ascii="Georgia" w:cs="Georgia" w:eastAsia="Georgia" w:hAnsi="Georgia"/>
          <w:sz w:val="22"/>
          <w:szCs w:val="22"/>
        </w:rPr>
        <w:t xml:space="preserve">The monster within is real. So is the Rescuer. Close by reading Romans 8:1 aloud, slowly, as the benediction.</w:t>
      </w:r>
      <w:bookmarkEnd w:id="1012"/>
    </w:p>
    <w:p>
      <w:pPr>
        <w:pStyle w:val="Heading1"/>
        <w:spacing w:after="12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If you do what is right, will you not be accepted? But if you do not do what is right, sin is crouching at your door; it desires to have you, but you must rule over it.</w:t>
      </w:r>
    </w:p>
    <w:p>
      <w:pPr>
        <w:spacing w:after="200"/>
        <w:ind w:left="576"/>
      </w:pPr>
      <w:r>
        <w:rPr>
          <w:rFonts w:ascii="Georgia" w:cs="Georgia" w:eastAsia="Georgia" w:hAnsi="Georgia"/>
          <w:b/>
          <w:bCs/>
          <w:color w:val="B8860B"/>
          <w:sz w:val="20"/>
          <w:szCs w:val="20"/>
        </w:rPr>
        <w:t xml:space="preserve">Genesis 4:7</w:t>
      </w:r>
    </w:p>
    <w:p>
      <w:pPr>
        <w:pBdr>
          <w:left w:val="single" w:color="B8860B" w:sz="12" w:space="12"/>
        </w:pBdr>
        <w:spacing w:after="60" w:line="320"/>
        <w:ind w:left="576" w:right="431"/>
      </w:pPr>
      <w:r>
        <w:rPr>
          <w:rFonts w:ascii="Georgia" w:cs="Georgia" w:eastAsia="Georgia" w:hAnsi="Georgia"/>
          <w:i/>
          <w:iCs/>
          <w:sz w:val="22"/>
          <w:szCs w:val="22"/>
        </w:rPr>
        <w:t xml:space="preserve">I do not understand what I do. For what I want to do I do not do, but what I hate I do.</w:t>
      </w:r>
    </w:p>
    <w:p>
      <w:pPr>
        <w:spacing w:after="200"/>
        <w:ind w:left="576"/>
      </w:pPr>
      <w:r>
        <w:rPr>
          <w:rFonts w:ascii="Georgia" w:cs="Georgia" w:eastAsia="Georgia" w:hAnsi="Georgia"/>
          <w:b/>
          <w:bCs/>
          <w:color w:val="B8860B"/>
          <w:sz w:val="20"/>
          <w:szCs w:val="20"/>
        </w:rPr>
        <w:t xml:space="preserve">Romans 7:15</w:t>
      </w:r>
    </w:p>
    <w:p>
      <w:pPr>
        <w:pBdr>
          <w:left w:val="single" w:color="B8860B" w:sz="12" w:space="12"/>
        </w:pBdr>
        <w:spacing w:after="60" w:line="320"/>
        <w:ind w:left="576" w:right="431"/>
      </w:pPr>
      <w:r>
        <w:rPr>
          <w:rFonts w:ascii="Georgia" w:cs="Georgia" w:eastAsia="Georgia" w:hAnsi="Georgia"/>
          <w:i/>
          <w:iCs/>
          <w:sz w:val="22"/>
          <w:szCs w:val="22"/>
        </w:rPr>
        <w:t xml:space="preserve">What a wretched man I am! Who will rescue me from this body that is subject to death? Thanks be to God, who delivers me through Jesus Christ our Lord!</w:t>
      </w:r>
    </w:p>
    <w:p>
      <w:pPr>
        <w:spacing w:after="200"/>
        <w:ind w:left="576"/>
      </w:pPr>
      <w:r>
        <w:rPr>
          <w:rFonts w:ascii="Georgia" w:cs="Georgia" w:eastAsia="Georgia" w:hAnsi="Georgia"/>
          <w:b/>
          <w:bCs/>
          <w:color w:val="B8860B"/>
          <w:sz w:val="20"/>
          <w:szCs w:val="20"/>
        </w:rPr>
        <w:t xml:space="preserve">Romans 7:24-25a</w:t>
      </w:r>
    </w:p>
    <w:p>
      <w:pPr>
        <w:pBdr>
          <w:left w:val="single" w:color="B8860B" w:sz="12" w:space="12"/>
        </w:pBdr>
        <w:spacing w:after="60" w:line="320"/>
        <w:ind w:left="576" w:right="431"/>
      </w:pPr>
      <w:r>
        <w:rPr>
          <w:rFonts w:ascii="Georgia" w:cs="Georgia" w:eastAsia="Georgia" w:hAnsi="Georgia"/>
          <w:i/>
          <w:iCs/>
          <w:sz w:val="22"/>
          <w:szCs w:val="22"/>
        </w:rPr>
        <w:t xml:space="preserve">Therefore, there is now no condemnation for those who are in Christ Jesus.</w:t>
      </w:r>
    </w:p>
    <w:p>
      <w:pPr>
        <w:spacing w:after="200"/>
        <w:ind w:left="576"/>
      </w:pPr>
      <w:r>
        <w:rPr>
          <w:rFonts w:ascii="Georgia" w:cs="Georgia" w:eastAsia="Georgia" w:hAnsi="Georgia"/>
          <w:b/>
          <w:bCs/>
          <w:color w:val="B8860B"/>
          <w:sz w:val="20"/>
          <w:szCs w:val="20"/>
        </w:rPr>
        <w:t xml:space="preserve">Romans 8:1</w:t>
      </w:r>
    </w:p>
    <w:p>
      <w:pPr>
        <w:pStyle w:val="Heading1"/>
        <w:spacing w:after="12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Gollum, Anakin, Pinocchio: whose fall rings truest to you, and why?</w:t>
      </w:r>
    </w:p>
    <w:p>
      <w:pPr>
        <w:pStyle w:val="ListParagraph"/>
        <w:numPr>
          <w:ilvl w:val="0"/>
          <w:numId w:val="2"/>
        </w:numPr>
        <w:spacing w:after="100" w:line="290"/>
      </w:pPr>
      <w:r>
        <w:rPr>
          <w:rFonts w:ascii="Georgia" w:cs="Georgia" w:eastAsia="Georgia" w:hAnsi="Georgia"/>
          <w:sz w:val="22"/>
          <w:szCs w:val="22"/>
        </w:rPr>
        <w:t xml:space="preserve">Why do we love redemption arcs so much, even for the worst villains?</w:t>
      </w:r>
    </w:p>
    <w:p>
      <w:pPr>
        <w:pStyle w:val="ListParagraph"/>
        <w:numPr>
          <w:ilvl w:val="0"/>
          <w:numId w:val="2"/>
        </w:numPr>
        <w:spacing w:after="100" w:line="290"/>
      </w:pPr>
      <w:r>
        <w:rPr>
          <w:rFonts w:ascii="Georgia" w:cs="Georgia" w:eastAsia="Georgia" w:hAnsi="Georgia"/>
          <w:sz w:val="22"/>
          <w:szCs w:val="22"/>
        </w:rPr>
        <w:t xml:space="preserve">What is the first small step in every fall story you can think of?</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Where is sin 'crouching at your door' lately? What does it call itself instead of sin?</w:t>
      </w:r>
    </w:p>
    <w:p>
      <w:pPr>
        <w:pStyle w:val="ListParagraph"/>
        <w:numPr>
          <w:ilvl w:val="0"/>
          <w:numId w:val="2"/>
        </w:numPr>
        <w:spacing w:after="100" w:line="290"/>
      </w:pPr>
      <w:r>
        <w:rPr>
          <w:rFonts w:ascii="Georgia" w:cs="Georgia" w:eastAsia="Georgia" w:hAnsi="Georgia"/>
          <w:sz w:val="22"/>
          <w:szCs w:val="22"/>
        </w:rPr>
        <w:t xml:space="preserve">Does Romans 7 comfort you or trouble you? What changes when Romans 8:1 is read straight after it?</w:t>
      </w:r>
    </w:p>
    <w:p>
      <w:pPr>
        <w:pStyle w:val="ListParagraph"/>
        <w:numPr>
          <w:ilvl w:val="0"/>
          <w:numId w:val="2"/>
        </w:numPr>
        <w:spacing w:after="100" w:line="290"/>
      </w:pPr>
      <w:r>
        <w:rPr>
          <w:rFonts w:ascii="Georgia" w:cs="Georgia" w:eastAsia="Georgia" w:hAnsi="Georgia"/>
          <w:sz w:val="22"/>
          <w:szCs w:val="22"/>
        </w:rPr>
        <w:t xml:space="preserve">Frodo failed at the very end and grace finished the quest. Where in your life do you need that to be true?</w:t>
      </w:r>
    </w:p>
    <w:p>
      <w:pPr>
        <w:pStyle w:val="Heading1"/>
        <w:spacing w:after="120" w:before="360"/>
      </w:pPr>
      <w:r>
        <w:rPr>
          <w:rFonts w:ascii="Georgia" w:cs="Georgia" w:eastAsia="Georgia" w:hAnsi="Georgia"/>
          <w:b/>
          <w:bCs/>
          <w:color w:val="1A2440"/>
          <w:sz w:val="32"/>
          <w:szCs w:val="32"/>
        </w:rPr>
        <w:t xml:space="preserve">7. Go Deeper: Background for the Teacher</w:t>
      </w:r>
    </w:p>
    <w:p>
      <w:pPr>
        <w:pStyle w:val="ListParagraph"/>
        <w:numPr>
          <w:ilvl w:val="0"/>
          <w:numId w:val="2"/>
        </w:numPr>
        <w:spacing w:after="100" w:line="290"/>
      </w:pPr>
      <w:r>
        <w:rPr>
          <w:rFonts w:ascii="Georgia" w:cs="Georgia" w:eastAsia="Georgia" w:hAnsi="Georgia"/>
          <w:sz w:val="22"/>
          <w:szCs w:val="22"/>
        </w:rPr>
        <w:t xml:space="preserve">Solzhenitsyn, The Gulag Archipelago: 'Gradually it was disclosed to me that the line separating good and evil passes not through states, nor between classes, nor between political parties either, but right through every human heart.' He learned it reviewing his own conduct as a decorated Soviet captain. The full passage rewards reading aloud if time allows.</w:t>
      </w:r>
    </w:p>
    <w:p>
      <w:pPr>
        <w:pStyle w:val="ListParagraph"/>
        <w:numPr>
          <w:ilvl w:val="0"/>
          <w:numId w:val="2"/>
        </w:numPr>
        <w:spacing w:after="100" w:line="290"/>
      </w:pPr>
      <w:r>
        <w:rPr>
          <w:rFonts w:ascii="Georgia" w:cs="Georgia" w:eastAsia="Georgia" w:hAnsi="Georgia"/>
          <w:sz w:val="22"/>
          <w:szCs w:val="22"/>
        </w:rPr>
        <w:t xml:space="preserve">Tolkien on Frodo's failure (Letters, especially 191 and 246): Frodo 'failed' as a hero at the last moment, and Tolkien insists the quest was achieved by the pity shown to Gollum and by grace: 'the last scene of the Quest was enacted according to the mercy of God.' Tolkien, a devout Catholic, built the book so that salvation comes through mercy rather than willpower.</w:t>
      </w:r>
    </w:p>
    <w:p>
      <w:pPr>
        <w:pStyle w:val="ListParagraph"/>
        <w:numPr>
          <w:ilvl w:val="0"/>
          <w:numId w:val="2"/>
        </w:numPr>
        <w:spacing w:after="100" w:line="290"/>
      </w:pPr>
      <w:r>
        <w:rPr>
          <w:rFonts w:ascii="Georgia" w:cs="Georgia" w:eastAsia="Georgia" w:hAnsi="Georgia"/>
          <w:sz w:val="22"/>
          <w:szCs w:val="22"/>
        </w:rPr>
        <w:t>Acknowledging our capacity for evil is necessary, but acknowledgment alone is not the gospel's cure. Scripture calls us to confession (1 John 1:9) and to put sin to death (Romans 6:6; Colossians 3:5). The believer is a new creation in Christ, not simply a better manager of destructive impulses. Teach this distinction without turning the session into a survey of psychological theories.</w:t>
      </w:r>
    </w:p>
    <w:p>
      <w:pPr>
        <w:pStyle w:val="ListParagraph"/>
        <w:numPr>
          <w:ilvl w:val="0"/>
          <w:numId w:val="2"/>
        </w:numPr>
        <w:spacing w:after="100" w:line="290"/>
      </w:pPr>
      <w:r>
        <w:rPr>
          <w:rFonts w:ascii="Georgia" w:cs="Georgia" w:eastAsia="Georgia" w:hAnsi="Georgia"/>
          <w:sz w:val="22"/>
          <w:szCs w:val="22"/>
        </w:rPr>
        <w:t xml:space="preserve">Genesis 4:7 pictures sin as a crouching predator; the Hebrew (rovets) suggests an animal lying in wait at a doorway. The first monster in Scripture stalks a worship dispute between brothers: unmastered resentment is the oldest dragon lair.</w:t>
      </w:r>
    </w:p>
    <w:p>
      <w:pPr>
        <w:pStyle w:val="ListParagraph"/>
        <w:numPr>
          <w:ilvl w:val="0"/>
          <w:numId w:val="2"/>
        </w:numPr>
        <w:spacing w:after="100" w:line="290"/>
      </w:pPr>
      <w:r>
        <w:rPr>
          <w:rFonts w:ascii="Georgia" w:cs="Georgia" w:eastAsia="Georgia" w:hAnsi="Georgia"/>
          <w:sz w:val="22"/>
          <w:szCs w:val="22"/>
        </w:rPr>
        <w:t xml:space="preserve">Romans 7's 'wretched man' debate (is Paul describing pre- or post-conversion experience?) need not be settled in class; either way the text normalizes the struggle and locates rescue outside the self. Keep the class on that main road.</w:t>
      </w:r>
    </w:p>
    <w:p>
      <w:pPr>
        <w:pStyle w:val="Heading1"/>
        <w:spacing w:after="120" w:before="360"/>
      </w:pPr>
      <w:r>
        <w:rPr>
          <w:rFonts w:ascii="Georgia" w:cs="Georgia" w:eastAsia="Georgia" w:hAnsi="Georgia"/>
          <w:b/>
          <w:bCs/>
          <w:color w:val="1A2440"/>
          <w:sz w:val="32"/>
          <w:szCs w:val="32"/>
        </w:rPr>
        <w:t xml:space="preserve">8. Pastoral Notes</w:t>
      </w:r>
    </w:p>
    <w:p>
      <w:pPr>
        <w:spacing w:after="120" w:line="300"/>
      </w:pPr>
      <w:r>
        <w:rPr>
          <w:rFonts w:ascii="Georgia" w:cs="Georgia" w:eastAsia="Georgia" w:hAnsi="Georgia"/>
          <w:sz w:val="22"/>
          <w:szCs w:val="22"/>
        </w:rPr>
        <w:t xml:space="preserve">This is the most exposed session of the course; handle it with the lights of grace fully on. Two ditches: performance confession (dramatic sharing that is really display) and despair (someone hearing 'monster within' as their permanent identity). Steer between: sin is crouching, but Romans 8:1 is the address where the session sleeps. If anyone shares something heavy, receive it without flinching, thank them, and follow up privately this week.</w:t>
      </w:r>
    </w:p>
    <w:p>
      <w:pPr>
        <w:spacing w:after="120" w:line="300"/>
      </w:pPr>
      <w:r>
        <w:rPr>
          <w:rFonts w:ascii="Georgia" w:cs="Georgia" w:eastAsia="Georgia" w:hAnsi="Georgia"/>
          <w:sz w:val="22"/>
          <w:szCs w:val="22"/>
        </w:rPr>
        <w:t xml:space="preserve">If a member is battling something clinical (addiction, self-harm patterns, compulsions), the session's categories still apply, but say plainly that bringing the monster into the light includes telling a pastor, a doctor, or a counselor. Confession and competent help are allies, not rivals.</w:t>
      </w:r>
    </w:p>
    <w:p>
      <w:pPr>
        <w:spacing w:after="120" w:line="300"/>
      </w:pPr>
      <w:r>
        <w:rPr>
          <w:rFonts w:ascii="Georgia" w:cs="Georgia" w:eastAsia="Georgia" w:hAnsi="Georgia"/>
          <w:sz w:val="22"/>
          <w:szCs w:val="22"/>
        </w:rPr>
        <w:t xml:space="preserve">A teen may ask about Anakin's eventual redemption. Affirm the instinct and defer the payoff: his rescue comes through his son's sacrificial love, and that is session 8's hour. The arc is built into the course on purpose.</w:t>
      </w:r>
    </w:p>
    <w:p>
      <w:pPr>
        <w:pStyle w:val="Heading1"/>
        <w:spacing w:after="120" w:before="360"/>
      </w:pPr>
      <w:r>
        <w:rPr>
          <w:rFonts w:ascii="Georgia" w:cs="Georgia" w:eastAsia="Georgia" w:hAnsi="Georgia"/>
          <w:b/>
          <w:bCs/>
          <w:color w:val="1A2440"/>
          <w:sz w:val="32"/>
          <w:szCs w:val="32"/>
        </w:rPr>
        <w:t xml:space="preserve">9. Take-Home Line</w:t>
      </w:r>
    </w:p>
    <w:p>
      <w:pPr>
        <w:spacing w:after="120" w:line="300"/>
      </w:pPr>
      <w:r>
        <w:rPr>
          <w:rFonts w:ascii="Georgia" w:cs="Georgia" w:eastAsia="Georgia" w:hAnsi="Georgia"/>
          <w:i/>
          <w:iCs/>
          <w:sz w:val="26"/>
          <w:szCs w:val="26"/>
        </w:rPr>
        <w:t xml:space="preserve">The monster within is real. So is the Rescuer.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2026-07-20T01:47:00.674Z</dcterms:created>
  <dcterms:modified xsi:type="dcterms:W3CDTF">2026-07-20T01:47:00.674Z</dcterms:modified>
</cp:coreProperties>
</file>

<file path=docProps/custom.xml><?xml version="1.0" encoding="utf-8"?>
<Properties xmlns="http://schemas.openxmlformats.org/officeDocument/2006/custom-properties" xmlns:vt="http://schemas.openxmlformats.org/officeDocument/2006/docPropsVTypes"/>
</file>