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9: The Least Likely One</w:t>
      </w:r>
    </w:p>
    <w:p>
      <w:pPr>
        <w:spacing w:after="160" w:line="300"/>
      </w:pPr>
      <w:r>
        <w:rPr>
          <w:rFonts w:ascii="Georgia" w:cs="Georgia" w:eastAsia="Georgia" w:hAnsi="Georgia"/>
          <w:color w:val="666666"/>
          <w:sz w:val="20"/>
          <w:szCs w:val="20"/>
        </w:rPr>
        <w:t xml:space="preserve">Teacher Notes  |  Week 9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The story always chooses the one nobody chose.</w:t>
      </w:r>
    </w:p>
    <w:p>
      <w:pPr/>
      <w:r>
        <w:rPr>
          <w:rFonts w:ascii="Georgia" w:hAnsi="Georgia"/>
          <w:sz w:val="22"/>
        </w:rPr>
        <w:t>Presentation controls: Use Slides to jump directly to a numbered slide, Notes to open this document, F for fullscreen, and B to blank or restore the screen. Resume teaching on the home screen returns to the last saved position in this browser. On-screen slide numbers match these notes. Keep private notes on a separate device or display.</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1 Samuel 16:1-13 and 1 Corinthians 1:18-31. Note that Samuel himself misjudges (v. 6): even the prophet needed correcting.</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9 slides once.</w:t>
      </w:r>
    </w:p>
    <w:p>
      <w:pPr>
        <w:pStyle w:val="ListParagraph"/>
        <w:numPr>
          <w:ilvl w:val="0"/>
          <w:numId w:val="2"/>
        </w:numPr>
        <w:spacing w:after="100" w:line="290"/>
      </w:pPr>
      <w:r>
        <w:rPr>
          <w:rFonts w:ascii="Georgia" w:cs="Georgia" w:eastAsia="Georgia" w:hAnsi="Georgia"/>
          <w:sz w:val="22"/>
          <w:szCs w:val="22"/>
        </w:rPr>
        <w:t xml:space="preserve">Skim one or two Grimm tales where the youngest succeeds (The Golden Bird, The Queen Bee, The Water of Life). Ten minutes, and you will have fresh examples.</w:t>
      </w:r>
    </w:p>
    <w:p>
      <w:pPr>
        <w:pStyle w:val="ListParagraph"/>
        <w:numPr>
          <w:ilvl w:val="0"/>
          <w:numId w:val="2"/>
        </w:numPr>
        <w:spacing w:after="100" w:line="290"/>
      </w:pPr>
      <w:r>
        <w:rPr>
          <w:rFonts w:ascii="Georgia" w:cs="Georgia" w:eastAsia="Georgia" w:hAnsi="Georgia"/>
          <w:sz w:val="22"/>
          <w:szCs w:val="22"/>
        </w:rPr>
        <w:t xml:space="preserve">Think of the most overlooked person in your own congregation whom God has visibly used. If appropriate, be ready to tell that story without embarrassing anyone.</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Notice the fairy tales' unanimous rule (the youngest, the fool, the kind one wins) and hear Scripture claim that rule as God's actual method.</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Confront the ways we still judge by outward appearance, in others and in ourselves, and let 1 Corinthians 1 dismantle the private list of disqualifications.</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knowing the pattern's summit: the King himself came as the least likely one.</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Recite the running sentences; eight and counting.</w:t>
      </w:r>
    </w:p>
    <w:p>
      <w:pPr>
        <w:spacing w:after="16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Three overlooked heroes; the fairy tales' unanimous rule.</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w:t>
      </w:r>
    </w:p>
    <w:p>
      <w:pPr>
        <w:spacing w:after="160" w:line="300"/>
      </w:pPr>
      <w:r>
        <w:rPr>
          <w:rFonts w:ascii="Georgia" w:cs="Georgia" w:eastAsia="Georgia" w:hAnsi="Georgia"/>
          <w:b/>
          <w:bCs/>
          <w:color w:val="B8860B"/>
          <w:sz w:val="22"/>
          <w:szCs w:val="22"/>
        </w:rPr>
        <w:t xml:space="preserve">0:16  </w:t>
      </w:r>
      <w:r>
        <w:rPr>
          <w:rFonts w:ascii="Georgia" w:cs="Georgia" w:eastAsia="Georgia" w:hAnsi="Georgia"/>
          <w:sz w:val="22"/>
          <w:szCs w:val="22"/>
        </w:rPr>
        <w:t xml:space="preserve">Story: slides 5 and 6. Sam the gardener; seven brothers pass at Bethlehem.</w:t>
      </w:r>
    </w:p>
    <w:p>
      <w:pPr>
        <w:spacing w:after="160" w:line="300"/>
      </w:pPr>
      <w:r>
        <w:rPr>
          <w:rFonts w:ascii="Georgia" w:cs="Georgia" w:eastAsia="Georgia" w:hAnsi="Georgia"/>
          <w:b/>
          <w:bCs/>
          <w:color w:val="B8860B"/>
          <w:sz w:val="22"/>
          <w:szCs w:val="22"/>
        </w:rPr>
        <w:t xml:space="preserve">0:26  </w:t>
      </w:r>
      <w:r>
        <w:rPr>
          <w:rFonts w:ascii="Georgia" w:cs="Georgia" w:eastAsia="Georgia" w:hAnsi="Georgia"/>
          <w:sz w:val="22"/>
          <w:szCs w:val="22"/>
        </w:rPr>
        <w:t xml:space="preserve">Scripture: slides 7 and 8. The LORD looks at the heart; God chose the foolish things.</w:t>
      </w:r>
    </w:p>
    <w:p>
      <w:pPr>
        <w:spacing w:after="160" w:line="300"/>
      </w:pPr>
      <w:r>
        <w:rPr>
          <w:rFonts w:ascii="Georgia" w:cs="Georgia" w:eastAsia="Georgia" w:hAnsi="Georgia"/>
          <w:b/>
          <w:bCs/>
          <w:color w:val="B8860B"/>
          <w:sz w:val="22"/>
          <w:szCs w:val="22"/>
        </w:rPr>
        <w:t xml:space="preserve">0:37  </w:t>
      </w:r>
      <w:r>
        <w:rPr>
          <w:rFonts w:ascii="Georgia" w:cs="Georgia" w:eastAsia="Georgia" w:hAnsi="Georgia"/>
          <w:sz w:val="22"/>
          <w:szCs w:val="22"/>
        </w:rPr>
        <w:t xml:space="preserve">Go Deeper: slide 9. Why the least likely; grace needs room; Nazareth.</w:t>
      </w:r>
    </w:p>
    <w:p>
      <w:pPr>
        <w:spacing w:after="160" w:line="300"/>
      </w:pPr>
      <w:r>
        <w:rPr>
          <w:rFonts w:ascii="Georgia" w:cs="Georgia" w:eastAsia="Georgia" w:hAnsi="Georgia"/>
          <w:b/>
          <w:bCs/>
          <w:color w:val="B8860B"/>
          <w:sz w:val="22"/>
          <w:szCs w:val="22"/>
        </w:rPr>
        <w:t xml:space="preserve">0:45  </w:t>
      </w:r>
      <w:r>
        <w:rPr>
          <w:rFonts w:ascii="Georgia" w:cs="Georgia" w:eastAsia="Georgia" w:hAnsi="Georgia"/>
          <w:sz w:val="22"/>
          <w:szCs w:val="22"/>
        </w:rPr>
        <w:t xml:space="preserve">The Landing: slide 10. You are not disqualified.</w:t>
      </w:r>
    </w:p>
    <w:p>
      <w:pPr>
        <w:spacing w:after="160" w:line="300"/>
      </w:pPr>
      <w:r>
        <w:rPr>
          <w:rFonts w:ascii="Georgia" w:cs="Georgia" w:eastAsia="Georgia" w:hAnsi="Georgia"/>
          <w:b/>
          <w:bCs/>
          <w:color w:val="B8860B"/>
          <w:sz w:val="22"/>
          <w:szCs w:val="22"/>
        </w:rPr>
        <w:t xml:space="preserve">0:48  </w:t>
      </w:r>
      <w:r>
        <w:rPr>
          <w:rFonts w:ascii="Georgia" w:cs="Georgia" w:eastAsia="Georgia" w:hAnsi="Georgia"/>
          <w:sz w:val="22"/>
          <w:szCs w:val="22"/>
        </w:rPr>
        <w:t xml:space="preserve">Discussion: slide 11.</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12, and close in prayer.</w:t>
      </w:r>
    </w:p>
    <w:p>
      <w:pPr>
        <w:pStyle w:val="Heading1"/>
        <w:spacing w:after="160" w:before="360"/>
      </w:pPr>
      <w:r>
        <w:rPr>
          <w:rFonts w:ascii="Georgia" w:cs="Georgia" w:eastAsia="Georgia" w:hAnsi="Georgia"/>
          <w:b/>
          <w:bCs/>
          <w:color w:val="1A2440"/>
          <w:sz w:val="32"/>
          <w:szCs w:val="32"/>
        </w:rPr>
        <w:t xml:space="preserve">4. Talking Points by Slide</w:t>
      </w:r>
    </w:p>
    <w:p>
      <w:bookmarkStart w:id="1002" w:name="s09_story_openings"/>
      <w:pPr>
        <w:spacing w:after="160" w:line="300"/>
      </w:pPr>
      <w:r>
        <w:rPr>
          <w:rFonts w:ascii="Georgia" w:cs="Georgia" w:eastAsia="Georgia" w:hAnsi="Georgia"/>
          <w:b/>
          <w:bCs/>
          <w:sz w:val="22"/>
          <w:szCs w:val="22"/>
        </w:rPr>
        <w:t xml:space="preserve">Slide 2 (Three overlooked heroes): </w:t>
      </w:r>
      <w:r>
        <w:rPr>
          <w:rFonts w:ascii="Georgia" w:cs="Georgia" w:eastAsia="Georgia" w:hAnsi="Georgia"/>
          <w:sz w:val="22"/>
          <w:szCs w:val="22"/>
        </w:rPr>
        <w:t xml:space="preserve">The Grimm youngest, Cinderella, Sam. Read with warmth; these are the room's childhood friends.</w:t>
      </w:r>
      <w:bookmarkEnd w:id="1002"/>
    </w:p>
    <w:p>
      <w:bookmarkStart w:id="1003" w:name="s09_the_fairy_tales_are_unanimous"/>
      <w:pPr>
        <w:spacing w:after="160" w:line="300"/>
      </w:pPr>
      <w:r>
        <w:rPr>
          <w:rFonts w:ascii="Georgia" w:cs="Georgia" w:eastAsia="Georgia" w:hAnsi="Georgia"/>
          <w:b/>
          <w:bCs/>
          <w:sz w:val="22"/>
          <w:szCs w:val="22"/>
        </w:rPr>
        <w:t xml:space="preserve">Slide 3 (The unanimous rule): </w:t>
      </w:r>
      <w:r>
        <w:rPr>
          <w:rFonts w:ascii="Georgia" w:cs="Georgia" w:eastAsia="Georgia" w:hAnsi="Georgia"/>
          <w:sz w:val="22"/>
          <w:szCs w:val="22"/>
        </w:rPr>
        <w:t xml:space="preserve">Press the strangeness: why would every culture crown its fools and cinder-girls? Stories that lie about reality die out (week 2); this rule survived everywhere. It must be telling the truth about something. Include the boy in green for the gamers: a kid from a small village, chosen over every knight in the kingdom.</w:t>
      </w:r>
      <w:bookmarkEnd w:id="1003"/>
    </w:p>
    <w:p>
      <w:bookmarkStart w:id="1004" w:name="s09_the_story_always_chooses_the_one_nob"/>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Say it together. Note it carefully: not 'the story chooses the worthless one.' The overlooked one always has what the impressive ones lack: kindness, loyalty, willingness. The world mismeasures; the story remeasures.</w:t>
      </w:r>
      <w:bookmarkEnd w:id="1004"/>
    </w:p>
    <w:p>
      <w:bookmarkStart w:id="1005" w:name="s09_tolkien_s_real_hero_is_the_gardener"/>
      <w:pPr>
        <w:spacing w:after="160" w:line="300"/>
      </w:pPr>
      <w:r>
        <w:rPr>
          <w:rFonts w:ascii="Georgia" w:cs="Georgia" w:eastAsia="Georgia" w:hAnsi="Georgia"/>
          <w:b/>
          <w:bCs/>
          <w:sz w:val="22"/>
          <w:szCs w:val="22"/>
        </w:rPr>
        <w:t xml:space="preserve">Slide 5 (Sam): </w:t>
      </w:r>
      <w:r>
        <w:rPr>
          <w:rFonts w:ascii="Georgia" w:cs="Georgia" w:eastAsia="Georgia" w:hAnsi="Georgia"/>
          <w:sz w:val="22"/>
          <w:szCs w:val="22"/>
        </w:rPr>
        <w:t xml:space="preserve">Tolkien in his letters called Sam 'the chief hero' of The Lord of the Rings. A gardener, a servant, comic relief for two books, and then the quest lives or dies on his back. Quote the line and let it land: I can't carry it for you, but I can carry you.</w:t>
      </w:r>
      <w:bookmarkEnd w:id="1005"/>
    </w:p>
    <w:p>
      <w:bookmarkStart w:id="1006" w:name="s09_seven_brothers_pass_the_eighth_is_wi"/>
      <w:pPr>
        <w:spacing w:after="160" w:line="300"/>
      </w:pPr>
      <w:r>
        <w:rPr>
          <w:rFonts w:ascii="Georgia" w:cs="Georgia" w:eastAsia="Georgia" w:hAnsi="Georgia"/>
          <w:b/>
          <w:bCs/>
          <w:sz w:val="22"/>
          <w:szCs w:val="22"/>
        </w:rPr>
        <w:t xml:space="preserve">Slide 6 (The line-up): </w:t>
      </w:r>
      <w:r>
        <w:rPr>
          <w:rFonts w:ascii="Georgia" w:cs="Georgia" w:eastAsia="Georgia" w:hAnsi="Georgia"/>
          <w:sz w:val="22"/>
          <w:szCs w:val="22"/>
        </w:rPr>
        <w:t xml:space="preserve">Tell 1 Samuel 16 as theater: Jesse parades seven sons tallest-first; Samuel, prophet though he is, nearly anoints the wrong one; the chosen son was not even invited in from the sheep. God's casting call ignored the family's own ranking.</w:t>
      </w:r>
      <w:bookmarkEnd w:id="1006"/>
    </w:p>
    <w:p>
      <w:bookmarkStart w:id="1007" w:name="s09_1_samuel_16_7_niv"/>
      <w:pPr>
        <w:spacing w:after="160" w:line="300"/>
      </w:pPr>
      <w:r>
        <w:rPr>
          <w:rFonts w:ascii="Georgia" w:cs="Georgia" w:eastAsia="Georgia" w:hAnsi="Georgia"/>
          <w:b/>
          <w:bCs/>
          <w:sz w:val="22"/>
          <w:szCs w:val="22"/>
        </w:rPr>
        <w:t xml:space="preserve">Slide 7 (1 Samuel 16:7): </w:t>
      </w:r>
      <w:r>
        <w:rPr>
          <w:rFonts w:ascii="Georgia" w:cs="Georgia" w:eastAsia="Georgia" w:hAnsi="Georgia"/>
          <w:sz w:val="22"/>
          <w:szCs w:val="22"/>
        </w:rPr>
        <w:t xml:space="preserve">The verse the whole Old Testament keeps illustrating. Note verse 6: Samuel looked at Eliab and thought 'surely.' If a prophet holding the anointing horn can mismeasure, so can we. Ask: who have we 'surely'-ed past?</w:t>
      </w:r>
      <w:bookmarkEnd w:id="1007"/>
    </w:p>
    <w:p>
      <w:bookmarkStart w:id="1008" w:name="s09_1_corinthians_1_26_27_niv"/>
      <w:pPr>
        <w:spacing w:after="160" w:line="300"/>
      </w:pPr>
      <w:r>
        <w:rPr>
          <w:rFonts w:ascii="Georgia" w:cs="Georgia" w:eastAsia="Georgia" w:hAnsi="Georgia"/>
          <w:b/>
          <w:bCs/>
          <w:sz w:val="22"/>
          <w:szCs w:val="22"/>
        </w:rPr>
        <w:t xml:space="preserve">Slide 8 (1 Corinthians 1): </w:t>
      </w:r>
      <w:r>
        <w:rPr>
          <w:rFonts w:ascii="Georgia" w:cs="Georgia" w:eastAsia="Georgia" w:hAnsi="Georgia"/>
          <w:sz w:val="22"/>
          <w:szCs w:val="22"/>
        </w:rPr>
        <w:t xml:space="preserve">Paul writes to an actual congregation: look around, not many wise, influential, or noble. And then the stunning claim: God chose this way on purpose, so that no one may boast. The fairy-tale rule is church membership policy. Let the room look around and smile.</w:t>
      </w:r>
      <w:bookmarkEnd w:id="1008"/>
    </w:p>
    <w:p>
      <w:bookmarkStart w:id="1009" w:name="s09_why_the_least_likely"/>
      <w:pPr>
        <w:spacing w:after="160" w:line="300"/>
      </w:pPr>
      <w:r>
        <w:rPr>
          <w:rFonts w:ascii="Georgia" w:cs="Georgia" w:eastAsia="Georgia" w:hAnsi="Georgia"/>
          <w:b/>
          <w:bCs/>
          <w:sz w:val="22"/>
          <w:szCs w:val="22"/>
        </w:rPr>
        <w:t xml:space="preserve">Slide 9 (Go deeper): </w:t>
      </w:r>
      <w:r>
        <w:rPr>
          <w:rFonts w:ascii="Georgia" w:cs="Georgia" w:eastAsia="Georgia" w:hAnsi="Georgia"/>
          <w:sz w:val="22"/>
          <w:szCs w:val="22"/>
        </w:rPr>
        <w:t>The logic under the pattern: what is full of itself has no room for grace (the elder brothers fail by self-sufficiency, in Grimm and in Luke 15 alike). Then notice where these figures stand: the youngest son, the fool, the widow, and the leper all live at the margin, and Scripture keeps moving the margin to the center. The stone the builders rejected did not stay in the ditch. Then 2 Corinthians 12:9 and the summit: Bethlehem, least of the clans of Judah; Nazareth, 'can anything good come from there?'; a manger, a carpenter, a cross. The Least Likely One was the Hero all along, which week ten will crown.</w:t>
      </w:r>
      <w:bookmarkEnd w:id="1009"/>
      <w:r>
        <w:rPr>
          <w:rFonts w:ascii="Georgia" w:hAnsi="Georgia"/>
          <w:b/>
          <w:sz w:val="22"/>
        </w:rPr>
        <w:t xml:space="preserve"> Expanded explanation retained from the presentation: </w:t>
      </w:r>
      <w:r>
        <w:rPr>
          <w:rFonts w:ascii="Georgia" w:hAnsi="Georgia"/>
          <w:sz w:val="22"/>
        </w:rPr>
        <w:t>Because what is full of itself has no room for grace. The impressive brothers fail in the tales for the same reason the Pharisee fails in the parable: self-sufficiency is the one disqualification. Notice where these people are standing. The youngest son, the fool, the widow, the leper: every one of them lives at the margin, and Scripture keeps moving the margin to the center. The stone the builders rejected did not stay in the ditch. "My grace is sufficient for you, for my power is made perfect in weakness." 2 Corinthians 12:9. God's preference for the overlooked is not sentimentality; it is where his strength shows undiluted. And the pattern's summit: the King himself came from Nazareth, born in the least of the clans of Judah, despised and rejected. The Least Likely One was the Hero all along.</w:t>
      </w:r>
      <w:r>
        <w:rPr>
          <w:rFonts w:ascii="Georgia" w:hAnsi="Georgia"/>
          <w:sz w:val="22"/>
        </w:rPr>
        <w:t xml:space="preserve"> Teaching cue: The projected slide now carries three short thoughts. Use this fuller explanation aloud within the existing time allocation.</w:t>
      </w:r>
    </w:p>
    <w:p>
      <w:bookmarkStart w:id="1010" w:name="s09_you_are_not_disqualified"/>
      <w:pPr>
        <w:spacing w:after="160" w:line="300"/>
      </w:pPr>
      <w:r>
        <w:rPr>
          <w:rFonts w:ascii="Georgia" w:cs="Georgia" w:eastAsia="Georgia" w:hAnsi="Georgia"/>
          <w:b/>
          <w:bCs/>
          <w:sz w:val="22"/>
          <w:szCs w:val="22"/>
        </w:rPr>
        <w:t xml:space="preserve">Slide 10 (The landing): </w:t>
      </w:r>
      <w:r>
        <w:rPr>
          <w:rFonts w:ascii="Georgia" w:cs="Georgia" w:eastAsia="Georgia" w:hAnsi="Georgia"/>
          <w:sz w:val="22"/>
          <w:szCs w:val="22"/>
        </w:rPr>
        <w:t xml:space="preserve">Name the private disqualification list out loud: too old, too young, too ordinary, too far gone, too late. Then cross it out with 1 Corinthians 1. The question is never whether you are impressive; it is whether you are willing.</w:t>
      </w:r>
      <w:bookmarkEnd w:id="1010"/>
    </w:p>
    <w:p>
      <w:bookmarkStart w:id="1011" w:name="s09_the_overlooked_ones"/>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The first Deeper question is the one that matters and the one people will dodge with a joke. Let the silence sit after you ask it; someone will eventually say the true thing, and the room will change when they do. Then do not skip the second Deeper, because it is what keeps the session from curving inward: having heard that God sees the overlooked, the class is asked who they have been overlooking. Push for a name, even a silent one, and for one action attached to it this week.</w:t>
      </w:r>
      <w:bookmarkEnd w:id="1011"/>
      <w:r>
        <w:rPr>
          <w:rFonts w:ascii="Georgia" w:hAnsi="Georgia"/>
          <w:sz w:val="22"/>
        </w:rPr>
        <w:t xml:space="preserve"> Presentation cue: Questions appear one at a time on this same numbered slide. Next and Back move between questions before changing slides. Use Show all to choose from the full set, then Show one to focus the room. Keep the existing discussion time; you do not need to ask every question.</w:t>
      </w:r>
    </w:p>
    <w:p>
      <w:bookmarkStart w:id="1012" w:name="s09_the_one_nobody_chose_is_the_one_god_"/>
      <w:pPr>
        <w:spacing w:after="160" w:line="300"/>
      </w:pPr>
      <w:r>
        <w:rPr>
          <w:rFonts w:ascii="Georgia" w:cs="Georgia" w:eastAsia="Georgia" w:hAnsi="Georgia"/>
          <w:b/>
          <w:bCs/>
          <w:sz w:val="22"/>
          <w:szCs w:val="22"/>
        </w:rPr>
        <w:t xml:space="preserve">Slide 12 (Take-home): </w:t>
      </w:r>
      <w:r>
        <w:rPr>
          <w:rFonts w:ascii="Georgia" w:cs="Georgia" w:eastAsia="Georgia" w:hAnsi="Georgia"/>
          <w:sz w:val="22"/>
          <w:szCs w:val="22"/>
        </w:rPr>
        <w:t xml:space="preserve">The one nobody chose is the one God chooses. Close in prayer for the overlooked, in the room and outside it.</w:t>
      </w:r>
      <w:bookmarkEnd w:id="1012"/>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But the LORD said to Samuel, 'Do not consider his appearance or his height, for I have rejected him. The LORD does not look at the things people look at. People look at the outward appearance, but the LORD looks at the heart.'</w:t>
      </w:r>
    </w:p>
    <w:p>
      <w:pPr>
        <w:spacing w:after="200"/>
        <w:ind w:left="576"/>
      </w:pPr>
      <w:r>
        <w:rPr>
          <w:rFonts w:ascii="Georgia" w:cs="Georgia" w:eastAsia="Georgia" w:hAnsi="Georgia"/>
          <w:b/>
          <w:bCs/>
          <w:color w:val="B8860B"/>
          <w:sz w:val="20"/>
          <w:szCs w:val="20"/>
        </w:rPr>
        <w:t xml:space="preserve">1 Samuel 16:7</w:t>
      </w:r>
    </w:p>
    <w:p>
      <w:pPr>
        <w:pBdr>
          <w:left w:val="single" w:color="B8860B" w:sz="12" w:space="12"/>
        </w:pBdr>
        <w:spacing w:after="60" w:line="320"/>
        <w:ind w:left="576" w:right="431"/>
      </w:pPr>
      <w:r>
        <w:rPr>
          <w:rFonts w:ascii="Georgia" w:cs="Georgia" w:eastAsia="Georgia" w:hAnsi="Georgia"/>
          <w:i/>
          <w:iCs/>
          <w:sz w:val="22"/>
          <w:szCs w:val="22"/>
        </w:rPr>
        <w:t xml:space="preserve">Brothers and sisters, think of what you were when you were called. Not many of you were wise by human standards; not many were influential; not many were of noble birth. But God chose the foolish things of the world to shame the wise; God chose the weak things of the world to shame the strong.</w:t>
      </w:r>
    </w:p>
    <w:p>
      <w:pPr>
        <w:spacing w:after="200"/>
        <w:ind w:left="576"/>
      </w:pPr>
      <w:r>
        <w:rPr>
          <w:rFonts w:ascii="Georgia" w:cs="Georgia" w:eastAsia="Georgia" w:hAnsi="Georgia"/>
          <w:b/>
          <w:bCs/>
          <w:color w:val="B8860B"/>
          <w:sz w:val="20"/>
          <w:szCs w:val="20"/>
        </w:rPr>
        <w:t xml:space="preserve">1 Corinthians 1:26-27</w:t>
      </w:r>
    </w:p>
    <w:p>
      <w:pPr>
        <w:pBdr>
          <w:left w:val="single" w:color="B8860B" w:sz="12" w:space="12"/>
        </w:pBdr>
        <w:spacing w:after="60" w:line="320"/>
        <w:ind w:left="576" w:right="431"/>
      </w:pPr>
      <w:r>
        <w:rPr>
          <w:rFonts w:ascii="Georgia" w:cs="Georgia" w:eastAsia="Georgia" w:hAnsi="Georgia"/>
          <w:i/>
          <w:iCs/>
          <w:sz w:val="22"/>
          <w:szCs w:val="22"/>
        </w:rPr>
        <w:t xml:space="preserve">But he said to me, 'My grace is sufficient for you, for my power is made perfect in weakness.'</w:t>
      </w:r>
    </w:p>
    <w:p>
      <w:pPr>
        <w:spacing w:after="200"/>
        <w:ind w:left="576"/>
      </w:pPr>
      <w:r>
        <w:rPr>
          <w:rFonts w:ascii="Georgia" w:cs="Georgia" w:eastAsia="Georgia" w:hAnsi="Georgia"/>
          <w:b/>
          <w:bCs/>
          <w:color w:val="B8860B"/>
          <w:sz w:val="20"/>
          <w:szCs w:val="20"/>
        </w:rPr>
        <w:t xml:space="preserve">2 Corinthians 12:9a</w:t>
      </w:r>
    </w:p>
    <w:p>
      <w:pPr>
        <w:pBdr>
          <w:left w:val="single" w:color="B8860B" w:sz="12" w:space="12"/>
        </w:pBdr>
        <w:spacing w:after="60" w:line="320"/>
        <w:ind w:left="576" w:right="431"/>
      </w:pPr>
      <w:r>
        <w:rPr>
          <w:rFonts w:ascii="Georgia" w:cs="Georgia" w:eastAsia="Georgia" w:hAnsi="Georgia"/>
          <w:i/>
          <w:iCs/>
          <w:sz w:val="22"/>
          <w:szCs w:val="22"/>
        </w:rPr>
        <w:t xml:space="preserve">But you, Bethlehem Ephrathah, though you are small among the clans of Judah, out of you will come for me one who will be ruler over Israel, whose origins are from of old, from ancient times.</w:t>
      </w:r>
    </w:p>
    <w:p>
      <w:pPr>
        <w:spacing w:after="200"/>
        <w:ind w:left="576"/>
      </w:pPr>
      <w:r>
        <w:rPr>
          <w:rFonts w:ascii="Georgia" w:cs="Georgia" w:eastAsia="Georgia" w:hAnsi="Georgia"/>
          <w:b/>
          <w:bCs/>
          <w:color w:val="B8860B"/>
          <w:sz w:val="20"/>
          <w:szCs w:val="20"/>
        </w:rPr>
        <w:t xml:space="preserve">Micah 5:2</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Who is your favorite least-likely hero, and why do we cheer so hard for them?</w:t>
      </w:r>
    </w:p>
    <w:p>
      <w:pPr>
        <w:pStyle w:val="ListParagraph"/>
        <w:numPr>
          <w:ilvl w:val="0"/>
          <w:numId w:val="2"/>
        </w:numPr>
        <w:spacing w:after="100" w:line="290"/>
      </w:pPr>
      <w:r>
        <w:rPr>
          <w:rFonts w:ascii="Georgia" w:cs="Georgia" w:eastAsia="Georgia" w:hAnsi="Georgia"/>
          <w:sz w:val="22"/>
          <w:szCs w:val="22"/>
        </w:rPr>
        <w:t xml:space="preserve">Why do the impressive elder brothers always fail in the fairy tales?</w:t>
      </w:r>
    </w:p>
    <w:p>
      <w:pPr>
        <w:pStyle w:val="ListParagraph"/>
        <w:numPr>
          <w:ilvl w:val="0"/>
          <w:numId w:val="2"/>
        </w:numPr>
        <w:spacing w:after="100" w:line="290"/>
      </w:pPr>
      <w:r>
        <w:rPr>
          <w:rFonts w:ascii="Georgia" w:cs="Georgia" w:eastAsia="Georgia" w:hAnsi="Georgia"/>
          <w:sz w:val="22"/>
          <w:szCs w:val="22"/>
        </w:rPr>
        <w:t xml:space="preserve">What does the overlooked hero always have that the impressive ones lack?</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What do you secretly believe disqualifies you? What does 1 Corinthians 1 do to that belief?</w:t>
      </w:r>
    </w:p>
    <w:p>
      <w:pPr>
        <w:pStyle w:val="ListParagraph"/>
        <w:numPr>
          <w:ilvl w:val="0"/>
          <w:numId w:val="2"/>
        </w:numPr>
        <w:spacing w:after="100" w:line="290"/>
      </w:pPr>
      <w:r>
        <w:rPr>
          <w:rFonts w:ascii="Georgia" w:cs="Georgia" w:eastAsia="Georgia" w:hAnsi="Georgia"/>
          <w:sz w:val="22"/>
          <w:szCs w:val="22"/>
        </w:rPr>
        <w:t xml:space="preserve">Samuel nearly anointed the wrong brother. Who might you be 'surely'-ing past: at church, at work, at home?</w:t>
      </w:r>
    </w:p>
    <w:p>
      <w:pPr>
        <w:pStyle w:val="ListParagraph"/>
        <w:numPr>
          <w:ilvl w:val="0"/>
          <w:numId w:val="2"/>
        </w:numPr>
        <w:spacing w:after="100" w:line="290"/>
      </w:pPr>
      <w:r>
        <w:rPr>
          <w:rFonts w:ascii="Georgia" w:cs="Georgia" w:eastAsia="Georgia" w:hAnsi="Georgia"/>
          <w:sz w:val="22"/>
          <w:szCs w:val="22"/>
        </w:rPr>
        <w:t xml:space="preserve">God chooses the weak 'so that no one may boast.' Why does God care so much about boasting?</w:t>
      </w:r>
    </w:p>
    <w:p>
      <w:pPr>
        <w:pStyle w:val="Heading1"/>
        <w:spacing w:after="160" w:before="360"/>
      </w:pPr>
      <w:r>
        <w:rPr>
          <w:rFonts w:ascii="Georgia" w:cs="Georgia" w:eastAsia="Georgia" w:hAnsi="Georgia"/>
          <w:b/>
          <w:bCs/>
          <w:color w:val="1A2440"/>
          <w:sz w:val="32"/>
          <w:szCs w:val="32"/>
        </w:rPr>
        <w:t xml:space="preserve">7. Go Deeper: Background for the Teacher</w:t>
      </w:r>
    </w:p>
    <w:p>
      <w:pPr>
        <w:pStyle w:val="ListParagraph"/>
        <w:numPr>
          <w:ilvl w:val="0"/>
          <w:numId w:val="2"/>
        </w:numPr>
        <w:spacing w:after="100" w:line="290"/>
      </w:pPr>
      <w:r>
        <w:rPr>
          <w:rFonts w:ascii="Georgia" w:cs="Georgia" w:eastAsia="Georgia" w:hAnsi="Georgia"/>
          <w:sz w:val="22"/>
          <w:szCs w:val="22"/>
        </w:rPr>
        <w:t xml:space="preserve">Tolkien on Sam (Letter 131): Sam is 'the chief hero' of the book. Elsewhere Tolkien connects Sam's rustic loyalty to the batmen (officers' servants) he served beside in the trenches of the First World War: the least likely heroes he had known personally.</w:t>
      </w:r>
    </w:p>
    <w:p>
      <w:pPr>
        <w:pStyle w:val="ListParagraph"/>
        <w:numPr>
          <w:ilvl w:val="0"/>
          <w:numId w:val="2"/>
        </w:numPr>
        <w:spacing w:after="100" w:line="290"/>
      </w:pPr>
      <w:r>
        <w:rPr>
          <w:rFonts w:ascii="Georgia" w:cs="Georgia" w:eastAsia="Georgia" w:hAnsi="Georgia"/>
          <w:sz w:val="22"/>
          <w:szCs w:val="22"/>
        </w:rPr>
        <w:t xml:space="preserve">The Grimm 'youngest brother' pattern (Aarne-Thompson tale types 550-551 and kin) is among the most widespread structures in world folklore. The eldest brothers typically fail through pride or unkindness to a disguised helper; the youngest succeeds through kindness. The tales agree with 1 Peter 5:5: God opposes the proud but shows favor to the humble.</w:t>
      </w:r>
    </w:p>
    <w:p>
      <w:pPr>
        <w:pStyle w:val="ListParagraph"/>
        <w:numPr>
          <w:ilvl w:val="0"/>
          <w:numId w:val="2"/>
        </w:numPr>
        <w:spacing w:after="100" w:line="290"/>
      </w:pPr>
      <w:r>
        <w:rPr>
          <w:rFonts w:ascii="Georgia" w:cs="Georgia" w:eastAsia="Georgia" w:hAnsi="Georgia"/>
          <w:sz w:val="22"/>
          <w:szCs w:val="22"/>
        </w:rPr>
        <w:t xml:space="preserve">1 Corinthians 1:28-29 completes the passage: God chose 'the lowly things of this world and the despised things' to nullify the things that are, 'so that no one may boast before him.' Paul's examples are the Corinthians themselves, and the cross (1:18-25): foolishness to Greeks, weakness to the world, the power and wisdom of God.</w:t>
      </w:r>
    </w:p>
    <w:p>
      <w:pPr>
        <w:pStyle w:val="ListParagraph"/>
        <w:numPr>
          <w:ilvl w:val="0"/>
          <w:numId w:val="2"/>
        </w:numPr>
        <w:spacing w:after="100" w:line="290"/>
      </w:pPr>
      <w:r>
        <w:rPr>
          <w:rFonts w:ascii="Georgia" w:cs="Georgia" w:eastAsia="Georgia" w:hAnsi="Georgia"/>
          <w:sz w:val="22"/>
          <w:szCs w:val="22"/>
        </w:rPr>
        <w:t xml:space="preserve">The pattern's Christological summit: Bethlehem (Micah 5:2), Nazareth (John 1:46), no beauty that we should desire him (Isaiah 53:2), the stone the builders rejected become the cornerstone (Psalm 118:22, quoted by Jesus of himself in Matthew 21:42). The least-likely motif is not one thread in Scripture; it is the loom.</w:t>
      </w:r>
    </w:p>
    <w:p>
      <w:pPr>
        <w:pStyle w:val="ListParagraph"/>
        <w:numPr>
          <w:ilvl w:val="0"/>
          <w:numId w:val="2"/>
        </w:numPr>
        <w:spacing w:after="100" w:line="290"/>
      </w:pPr>
      <w:r>
        <w:rPr>
          <w:rFonts w:ascii="Georgia" w:cs="Georgia" w:eastAsia="Georgia" w:hAnsi="Georgia"/>
          <w:sz w:val="22"/>
          <w:szCs w:val="22"/>
        </w:rPr>
        <w:t>The fool in a story often becomes capable of growth because he is willing to be a beginner. That is a useful picture of humility, but the biblical claim goes deeper than teachability: God deliberately chooses the lowly, for his glory and our rescue (1 Corinthians 1:26-29).</w:t>
      </w:r>
    </w:p>
    <w:p>
      <w:pPr>
        <w:pStyle w:val="ListParagraph"/>
        <w:numPr>
          <w:ilvl w:val="0"/>
          <w:numId w:val="2"/>
        </w:numPr>
        <w:spacing w:after="100" w:line="290"/>
      </w:pPr>
      <w:r>
        <w:rPr>
          <w:rFonts w:ascii="Georgia" w:cs="Georgia" w:eastAsia="Georgia" w:hAnsi="Georgia"/>
          <w:sz w:val="22"/>
          <w:szCs w:val="22"/>
        </w:rPr>
        <w:t>The pattern also has a geography: those at the margins are brought to the center. The younger son, the barren woman, the foreigner, the shepherd boy, the fishermen: the story keeps reaching past the obvious center and drawing someone in from the edge. Psalm 118:22 states it as a principle and Jesus applies it to himself (Matthew 21:42): the stone the builders rejected has become the cornerstone, which is the margin becoming the center in one sentence. This is the same reversal at work in session 10, where the King who comes from the wrong town takes the throne.</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Two people are sitting in this session: the overlooked, who need the whole hour as balm, and the impressive, who may quietly hear their competence condemned. Be precise: Scripture does not despise gifts (David could actually sling; Sam could actually cook and climb). What it condemns is trusting the outward and ranking by it. The gifted are welcome in the kingdom; they just enter through the same low door.</w:t>
      </w:r>
    </w:p>
    <w:p>
      <w:pPr>
        <w:spacing w:after="160" w:line="300"/>
      </w:pPr>
      <w:r>
        <w:rPr>
          <w:rFonts w:ascii="Georgia" w:cs="Georgia" w:eastAsia="Georgia" w:hAnsi="Georgia"/>
          <w:sz w:val="22"/>
          <w:szCs w:val="22"/>
        </w:rPr>
        <w:t xml:space="preserve">Watch for the class member who has been overlooked by the church itself: passed over for roles, unseen for years. This session can surface old hurt. If it does, receive it as testimony, not complaint, and consider whether some of it needs carrying to leadership. The pattern obligates the church to see differently, not just to preach that God does.</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The one nobody chose is the one God chooses.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2026-07-20T03:28:53.343Z</dcterms:created>
  <dcterms:modified xsi:type="dcterms:W3CDTF">2026-07-20T03:28:53.346Z</dcterms:modified>
</cp:coreProperties>
</file>

<file path=docProps/custom.xml><?xml version="1.0" encoding="utf-8"?>
<Properties xmlns="http://schemas.openxmlformats.org/officeDocument/2006/custom-properties" xmlns:vt="http://schemas.openxmlformats.org/officeDocument/2006/docPropsVTypes"/>
</file>