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- name: Metricbeat Installer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name: Download Metricbeat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shell: curl -L -O https://artifacts.elastic.co/downloads/beats/metricbeat/metricbeat-7.6.1-amd64.deb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name: Install Metricbeat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shell: dpkg -i metricbeat-7.6.1-amd64.deb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name: Copy Metricbeat configuration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  <w:tab/>
        <w:t xml:space="preserve">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src: /etc/ansible/metricbeat-configuration.yml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dest: /etc/metricbeat/metricbeat.yml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owner: root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group: root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mode: '0600'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backup: yes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name: Restart metricbeat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shell: metricbeat modules enable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name: Metricbeat setup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shell: metricbeat setup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name: Metricbeat -e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shell: metricbeat -e &amp;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