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6B39" w14:textId="77777777" w:rsidR="00F21BDF" w:rsidRPr="00F21BDF" w:rsidRDefault="00F21BDF" w:rsidP="00F21BDF">
      <w:pPr>
        <w:spacing w:line="240" w:lineRule="auto"/>
        <w:rPr>
          <w:b/>
          <w:bCs/>
          <w:sz w:val="52"/>
          <w:szCs w:val="52"/>
        </w:rPr>
      </w:pPr>
    </w:p>
    <w:p w14:paraId="75A261E9" w14:textId="5FB3B2BA" w:rsidR="00F21BDF" w:rsidRDefault="00F21BDF" w:rsidP="00F21BDF">
      <w:pPr>
        <w:spacing w:line="240" w:lineRule="auto"/>
        <w:jc w:val="center"/>
        <w:rPr>
          <w:b/>
          <w:bCs/>
          <w:sz w:val="52"/>
          <w:szCs w:val="52"/>
        </w:rPr>
      </w:pPr>
      <w:r w:rsidRPr="00F21BDF">
        <w:rPr>
          <w:b/>
          <w:bCs/>
          <w:sz w:val="52"/>
          <w:szCs w:val="52"/>
        </w:rPr>
        <w:t>A Technical Report</w:t>
      </w:r>
    </w:p>
    <w:p w14:paraId="7F64E7BA" w14:textId="77777777" w:rsidR="00F21BDF" w:rsidRDefault="00F21BDF" w:rsidP="00F21BDF">
      <w:pPr>
        <w:spacing w:line="240" w:lineRule="auto"/>
        <w:jc w:val="center"/>
        <w:rPr>
          <w:b/>
          <w:bCs/>
          <w:sz w:val="52"/>
          <w:szCs w:val="52"/>
        </w:rPr>
      </w:pPr>
      <w:r w:rsidRPr="00F21BDF">
        <w:rPr>
          <w:b/>
          <w:bCs/>
          <w:sz w:val="52"/>
          <w:szCs w:val="52"/>
        </w:rPr>
        <w:t>On</w:t>
      </w:r>
    </w:p>
    <w:p w14:paraId="3EECB8AC" w14:textId="0E2FED6A" w:rsidR="00F21BDF" w:rsidRPr="00F21BDF" w:rsidRDefault="00F21BDF" w:rsidP="00F21BDF">
      <w:pPr>
        <w:spacing w:line="240" w:lineRule="auto"/>
        <w:jc w:val="center"/>
        <w:rPr>
          <w:b/>
          <w:bCs/>
          <w:sz w:val="72"/>
          <w:szCs w:val="72"/>
        </w:rPr>
      </w:pPr>
      <w:r w:rsidRPr="00F21BDF">
        <w:rPr>
          <w:b/>
          <w:bCs/>
          <w:sz w:val="72"/>
          <w:szCs w:val="72"/>
        </w:rPr>
        <w:t xml:space="preserve">3MTT CAPSTONE PROJECT </w:t>
      </w:r>
    </w:p>
    <w:p w14:paraId="44379D67" w14:textId="77777777" w:rsidR="0032516E" w:rsidRDefault="0032516E" w:rsidP="00F21BDF">
      <w:pPr>
        <w:spacing w:line="240" w:lineRule="auto"/>
        <w:jc w:val="center"/>
        <w:rPr>
          <w:b/>
          <w:bCs/>
          <w:sz w:val="72"/>
          <w:szCs w:val="72"/>
        </w:rPr>
      </w:pPr>
    </w:p>
    <w:p w14:paraId="283B850A" w14:textId="695D8802" w:rsidR="00F21BDF" w:rsidRDefault="00F21BDF" w:rsidP="00F21BDF">
      <w:pPr>
        <w:spacing w:line="240" w:lineRule="auto"/>
        <w:jc w:val="center"/>
        <w:rPr>
          <w:b/>
          <w:bCs/>
          <w:sz w:val="72"/>
          <w:szCs w:val="72"/>
        </w:rPr>
      </w:pPr>
      <w:r w:rsidRPr="00F21BDF">
        <w:rPr>
          <w:b/>
          <w:bCs/>
          <w:sz w:val="72"/>
          <w:szCs w:val="72"/>
        </w:rPr>
        <w:t>Comprehensive Analysis and Predictive Modeling of COVID-19 Global Data</w:t>
      </w:r>
    </w:p>
    <w:p w14:paraId="55E94D1B" w14:textId="77777777" w:rsidR="00F21BDF" w:rsidRPr="00F21BDF" w:rsidRDefault="00F21BDF" w:rsidP="00F21BDF">
      <w:pPr>
        <w:spacing w:line="240" w:lineRule="auto"/>
        <w:jc w:val="center"/>
        <w:rPr>
          <w:b/>
          <w:bCs/>
          <w:sz w:val="72"/>
          <w:szCs w:val="72"/>
        </w:rPr>
      </w:pPr>
    </w:p>
    <w:p w14:paraId="288DBD62" w14:textId="0BDC84C2" w:rsidR="00F21BDF" w:rsidRPr="00F21BDF" w:rsidRDefault="00F21BDF" w:rsidP="00F21BDF">
      <w:pPr>
        <w:spacing w:line="240" w:lineRule="auto"/>
        <w:jc w:val="center"/>
        <w:rPr>
          <w:b/>
          <w:bCs/>
          <w:sz w:val="52"/>
          <w:szCs w:val="52"/>
        </w:rPr>
      </w:pPr>
      <w:r w:rsidRPr="00F21BDF">
        <w:rPr>
          <w:b/>
          <w:bCs/>
          <w:sz w:val="52"/>
          <w:szCs w:val="52"/>
        </w:rPr>
        <w:t>Presented by</w:t>
      </w:r>
    </w:p>
    <w:p w14:paraId="7CD092DB" w14:textId="2616152E" w:rsidR="00F21BDF" w:rsidRDefault="00F21BDF" w:rsidP="00F21BDF">
      <w:pPr>
        <w:spacing w:line="240" w:lineRule="auto"/>
        <w:jc w:val="center"/>
        <w:rPr>
          <w:b/>
          <w:bCs/>
          <w:sz w:val="52"/>
          <w:szCs w:val="52"/>
        </w:rPr>
      </w:pPr>
      <w:r w:rsidRPr="00F21BDF">
        <w:rPr>
          <w:b/>
          <w:bCs/>
          <w:sz w:val="52"/>
          <w:szCs w:val="52"/>
        </w:rPr>
        <w:t>Akinola Oluwaseyifunmi</w:t>
      </w:r>
      <w:r>
        <w:rPr>
          <w:b/>
          <w:bCs/>
          <w:sz w:val="52"/>
          <w:szCs w:val="52"/>
        </w:rPr>
        <w:t xml:space="preserve"> Emmanuel</w:t>
      </w:r>
    </w:p>
    <w:p w14:paraId="2C9F4B02" w14:textId="77777777" w:rsidR="00F21BDF" w:rsidRDefault="00F21BDF" w:rsidP="00F21BDF">
      <w:pPr>
        <w:spacing w:line="240" w:lineRule="auto"/>
        <w:jc w:val="center"/>
        <w:rPr>
          <w:b/>
          <w:bCs/>
          <w:sz w:val="52"/>
          <w:szCs w:val="52"/>
        </w:rPr>
      </w:pPr>
      <w:r w:rsidRPr="00F21BDF">
        <w:rPr>
          <w:b/>
          <w:bCs/>
          <w:sz w:val="52"/>
          <w:szCs w:val="52"/>
        </w:rPr>
        <w:t>FE/23/14773486</w:t>
      </w:r>
    </w:p>
    <w:p w14:paraId="3AAADE8D" w14:textId="77777777" w:rsidR="00F21BDF" w:rsidRDefault="00F21BDF" w:rsidP="00F21BDF">
      <w:pPr>
        <w:spacing w:line="240" w:lineRule="auto"/>
        <w:jc w:val="both"/>
        <w:rPr>
          <w:b/>
          <w:bCs/>
          <w:sz w:val="52"/>
          <w:szCs w:val="52"/>
        </w:rPr>
      </w:pPr>
    </w:p>
    <w:p w14:paraId="67597012" w14:textId="77777777" w:rsidR="0032516E" w:rsidRDefault="0032516E" w:rsidP="00F21BDF">
      <w:pPr>
        <w:spacing w:line="240" w:lineRule="auto"/>
        <w:jc w:val="both"/>
        <w:rPr>
          <w:b/>
          <w:bCs/>
          <w:sz w:val="52"/>
          <w:szCs w:val="52"/>
        </w:rPr>
      </w:pPr>
    </w:p>
    <w:p w14:paraId="7874F24E" w14:textId="32788E3C" w:rsidR="00F21BDF" w:rsidRPr="00F21BDF" w:rsidRDefault="00F21BDF" w:rsidP="0032516E">
      <w:pPr>
        <w:spacing w:line="240" w:lineRule="auto"/>
        <w:jc w:val="center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lastRenderedPageBreak/>
        <w:t>INTRODUCTION</w:t>
      </w:r>
    </w:p>
    <w:p w14:paraId="398083FC" w14:textId="0144015C" w:rsidR="00F21BDF" w:rsidRDefault="00F21BDF" w:rsidP="00F21BDF">
      <w:p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 xml:space="preserve">This project utilizes Python and its robust data analysis and machine learning libraries, including Pandas, Seaborn, Matplotlib, and Scikit-learn, to perform an in-depth analysis of global COVID-19 datasets. The study aims to uncover trends, evaluate patterns, and employ predictive modeling techniques to deliver actionable insights for policymakers, healthcare providers, and researchers. </w:t>
      </w:r>
      <w:r>
        <w:rPr>
          <w:sz w:val="36"/>
          <w:szCs w:val="36"/>
        </w:rPr>
        <w:t>This analysis seeks to support data-driven decision-making in managing pandemics by combining descriptive analytics with predictive modeling</w:t>
      </w:r>
      <w:r w:rsidRPr="00F21BDF">
        <w:rPr>
          <w:sz w:val="36"/>
          <w:szCs w:val="36"/>
        </w:rPr>
        <w:t>.</w:t>
      </w:r>
    </w:p>
    <w:p w14:paraId="59B1F4BE" w14:textId="77777777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125438E2" w14:textId="3FD711DA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DATA DESCRIPTION</w:t>
      </w:r>
    </w:p>
    <w:p w14:paraId="441703E1" w14:textId="77777777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The dataset analyzed encompasses comprehensive global COVID-19 statistics, including:</w:t>
      </w:r>
    </w:p>
    <w:p w14:paraId="41FC970B" w14:textId="77777777" w:rsidR="00F21BDF" w:rsidRPr="00F21BDF" w:rsidRDefault="00F21BDF" w:rsidP="00F21BDF">
      <w:pPr>
        <w:numPr>
          <w:ilvl w:val="0"/>
          <w:numId w:val="1"/>
        </w:numPr>
        <w:tabs>
          <w:tab w:val="clear" w:pos="720"/>
          <w:tab w:val="left" w:pos="270"/>
          <w:tab w:val="num" w:pos="630"/>
        </w:tabs>
        <w:spacing w:line="240" w:lineRule="auto"/>
        <w:ind w:left="270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Daily Case Counts</w:t>
      </w:r>
      <w:r w:rsidRPr="00F21BDF">
        <w:rPr>
          <w:sz w:val="36"/>
          <w:szCs w:val="36"/>
        </w:rPr>
        <w:t>: Records of daily new and cumulative cases reported.</w:t>
      </w:r>
    </w:p>
    <w:p w14:paraId="123B65B4" w14:textId="77777777" w:rsidR="00F21BDF" w:rsidRPr="00F21BDF" w:rsidRDefault="00F21BDF" w:rsidP="00F21BDF">
      <w:pPr>
        <w:numPr>
          <w:ilvl w:val="0"/>
          <w:numId w:val="1"/>
        </w:numPr>
        <w:tabs>
          <w:tab w:val="clear" w:pos="720"/>
          <w:tab w:val="num" w:pos="630"/>
        </w:tabs>
        <w:spacing w:line="240" w:lineRule="auto"/>
        <w:ind w:left="270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Fatalities</w:t>
      </w:r>
      <w:r w:rsidRPr="00F21BDF">
        <w:rPr>
          <w:sz w:val="36"/>
          <w:szCs w:val="36"/>
        </w:rPr>
        <w:t>: Data on daily deaths and total fatalities due to the virus.</w:t>
      </w:r>
    </w:p>
    <w:p w14:paraId="0BB962AA" w14:textId="77777777" w:rsidR="00F21BDF" w:rsidRPr="00F21BDF" w:rsidRDefault="00F21BDF" w:rsidP="00F21BDF">
      <w:pPr>
        <w:numPr>
          <w:ilvl w:val="0"/>
          <w:numId w:val="1"/>
        </w:numPr>
        <w:tabs>
          <w:tab w:val="clear" w:pos="720"/>
          <w:tab w:val="num" w:pos="630"/>
        </w:tabs>
        <w:spacing w:line="240" w:lineRule="auto"/>
        <w:ind w:left="270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Recovery Rates</w:t>
      </w:r>
      <w:r w:rsidRPr="00F21BDF">
        <w:rPr>
          <w:sz w:val="36"/>
          <w:szCs w:val="36"/>
        </w:rPr>
        <w:t>: Trends of recovered cases over time, categorized by regions.</w:t>
      </w:r>
    </w:p>
    <w:p w14:paraId="620AD70B" w14:textId="77777777" w:rsidR="00F21BDF" w:rsidRPr="00F21BDF" w:rsidRDefault="00F21BDF" w:rsidP="00F21BDF">
      <w:pPr>
        <w:numPr>
          <w:ilvl w:val="0"/>
          <w:numId w:val="1"/>
        </w:numPr>
        <w:tabs>
          <w:tab w:val="clear" w:pos="720"/>
          <w:tab w:val="num" w:pos="630"/>
        </w:tabs>
        <w:spacing w:line="240" w:lineRule="auto"/>
        <w:ind w:left="270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Vaccination Records</w:t>
      </w:r>
      <w:r w:rsidRPr="00F21BDF">
        <w:rPr>
          <w:sz w:val="36"/>
          <w:szCs w:val="36"/>
        </w:rPr>
        <w:t>: Information on vaccine distribution and coverage across countries, including doses administered and population percentages vaccinated.</w:t>
      </w:r>
    </w:p>
    <w:p w14:paraId="54E89F2E" w14:textId="77777777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lastRenderedPageBreak/>
        <w:t>The dataset spans multiple regions, demographic categories, and temporal periods, enabling a holistic analysis of the pandemic's progression and impact.</w:t>
      </w:r>
    </w:p>
    <w:p w14:paraId="7B2F8DE9" w14:textId="02CF8CDE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6A641A8E" w14:textId="70554B96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KEY VISUALIZATIONS AND INSIGHTS</w:t>
      </w:r>
    </w:p>
    <w:p w14:paraId="1D5B9D9E" w14:textId="77777777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1. Case Growth Trends</w:t>
      </w:r>
    </w:p>
    <w:p w14:paraId="5EBA7CAE" w14:textId="77777777" w:rsidR="00F21BDF" w:rsidRPr="00F21BDF" w:rsidRDefault="00F21BDF" w:rsidP="00F21BDF">
      <w:pPr>
        <w:numPr>
          <w:ilvl w:val="0"/>
          <w:numId w:val="2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Visualization</w:t>
      </w:r>
      <w:r w:rsidRPr="00F21BDF">
        <w:rPr>
          <w:sz w:val="36"/>
          <w:szCs w:val="36"/>
        </w:rPr>
        <w:t>: A line graph depicting cumulative case counts over time, segmented by geographical regions.</w:t>
      </w:r>
    </w:p>
    <w:p w14:paraId="334E0796" w14:textId="77777777" w:rsidR="00F21BDF" w:rsidRPr="00F21BDF" w:rsidRDefault="00F21BDF" w:rsidP="00F21BDF">
      <w:pPr>
        <w:numPr>
          <w:ilvl w:val="0"/>
          <w:numId w:val="2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Insights</w:t>
      </w:r>
      <w:r w:rsidRPr="00F21BDF">
        <w:rPr>
          <w:sz w:val="36"/>
          <w:szCs w:val="36"/>
        </w:rPr>
        <w:t>:</w:t>
      </w:r>
    </w:p>
    <w:p w14:paraId="5385E04E" w14:textId="77777777" w:rsidR="00F21BDF" w:rsidRPr="00F21BDF" w:rsidRDefault="00F21BDF" w:rsidP="00F21BDF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Initial phases exhibit exponential growth in case numbers, indicating rapid transmission.</w:t>
      </w:r>
    </w:p>
    <w:p w14:paraId="51FAEFDE" w14:textId="77777777" w:rsidR="00F21BDF" w:rsidRPr="00F21BDF" w:rsidRDefault="00F21BDF" w:rsidP="00F21BDF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Following the implementation of public health measures, such as social distancing, lockdowns, and vaccination campaigns, case growth demonstrates a deceleration.</w:t>
      </w:r>
    </w:p>
    <w:p w14:paraId="22D10831" w14:textId="77777777" w:rsidR="00F21BDF" w:rsidRDefault="00F21BDF" w:rsidP="00F21BDF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Seasonal fluctuations and new variants contribute to secondary spikes in cases.</w:t>
      </w:r>
    </w:p>
    <w:p w14:paraId="58511740" w14:textId="77777777" w:rsidR="00F21BDF" w:rsidRPr="00F21BDF" w:rsidRDefault="00F21BDF" w:rsidP="0032516E">
      <w:pPr>
        <w:spacing w:line="240" w:lineRule="auto"/>
        <w:ind w:left="1440"/>
        <w:jc w:val="both"/>
        <w:rPr>
          <w:sz w:val="36"/>
          <w:szCs w:val="36"/>
        </w:rPr>
      </w:pPr>
    </w:p>
    <w:p w14:paraId="483412E5" w14:textId="77777777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2. Geographic Distribution</w:t>
      </w:r>
    </w:p>
    <w:p w14:paraId="10C5C5E4" w14:textId="77777777" w:rsidR="00F21BDF" w:rsidRDefault="00F21BDF" w:rsidP="00F21BDF">
      <w:pPr>
        <w:numPr>
          <w:ilvl w:val="0"/>
          <w:numId w:val="3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Visualization</w:t>
      </w:r>
      <w:r w:rsidRPr="00F21BDF">
        <w:rPr>
          <w:sz w:val="36"/>
          <w:szCs w:val="36"/>
        </w:rPr>
        <w:t>: Heatmaps displaying the intensity of case densities across countries and regions.</w:t>
      </w:r>
    </w:p>
    <w:p w14:paraId="7F129D22" w14:textId="77777777" w:rsidR="0032516E" w:rsidRDefault="0032516E" w:rsidP="0032516E">
      <w:pPr>
        <w:spacing w:line="240" w:lineRule="auto"/>
        <w:jc w:val="both"/>
        <w:rPr>
          <w:sz w:val="36"/>
          <w:szCs w:val="36"/>
        </w:rPr>
      </w:pPr>
    </w:p>
    <w:p w14:paraId="487A42EF" w14:textId="77777777" w:rsidR="0032516E" w:rsidRPr="00F21BDF" w:rsidRDefault="0032516E" w:rsidP="0032516E">
      <w:pPr>
        <w:spacing w:line="240" w:lineRule="auto"/>
        <w:jc w:val="both"/>
        <w:rPr>
          <w:sz w:val="36"/>
          <w:szCs w:val="36"/>
        </w:rPr>
      </w:pPr>
    </w:p>
    <w:p w14:paraId="0E45887C" w14:textId="77777777" w:rsidR="00F21BDF" w:rsidRPr="00F21BDF" w:rsidRDefault="00F21BDF" w:rsidP="00F21BDF">
      <w:pPr>
        <w:numPr>
          <w:ilvl w:val="0"/>
          <w:numId w:val="3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lastRenderedPageBreak/>
        <w:t>Insights</w:t>
      </w:r>
      <w:r w:rsidRPr="00F21BDF">
        <w:rPr>
          <w:sz w:val="36"/>
          <w:szCs w:val="36"/>
        </w:rPr>
        <w:t>:</w:t>
      </w:r>
    </w:p>
    <w:p w14:paraId="1C91A98F" w14:textId="77777777" w:rsidR="00F21BDF" w:rsidRPr="00F21BDF" w:rsidRDefault="00F21BDF" w:rsidP="00F21BDF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Densely populated urban areas and regions with inadequate healthcare infrastructure report significantly higher case densities.</w:t>
      </w:r>
    </w:p>
    <w:p w14:paraId="1B228262" w14:textId="77777777" w:rsidR="00F21BDF" w:rsidRDefault="00F21BDF" w:rsidP="00F21BDF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Developed regions with efficient healthcare systems often report lower fatality rates despite high case numbers.</w:t>
      </w:r>
    </w:p>
    <w:p w14:paraId="27B1685D" w14:textId="77777777" w:rsidR="00F21BDF" w:rsidRPr="00F21BDF" w:rsidRDefault="00F21BDF" w:rsidP="00F21BDF">
      <w:pPr>
        <w:spacing w:line="240" w:lineRule="auto"/>
        <w:ind w:left="1440"/>
        <w:jc w:val="both"/>
        <w:rPr>
          <w:sz w:val="36"/>
          <w:szCs w:val="36"/>
        </w:rPr>
      </w:pPr>
    </w:p>
    <w:p w14:paraId="15F09C42" w14:textId="77777777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3. Vaccination Impact</w:t>
      </w:r>
    </w:p>
    <w:p w14:paraId="4AA73B5C" w14:textId="77777777" w:rsidR="00F21BDF" w:rsidRPr="00F21BDF" w:rsidRDefault="00F21BDF" w:rsidP="00F21BDF">
      <w:pPr>
        <w:numPr>
          <w:ilvl w:val="0"/>
          <w:numId w:val="4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Visualization</w:t>
      </w:r>
      <w:r w:rsidRPr="00F21BDF">
        <w:rPr>
          <w:sz w:val="36"/>
          <w:szCs w:val="36"/>
        </w:rPr>
        <w:t>:</w:t>
      </w:r>
    </w:p>
    <w:p w14:paraId="0C9D18C8" w14:textId="77777777" w:rsidR="00F21BDF" w:rsidRPr="00F21BDF" w:rsidRDefault="00F21BDF" w:rsidP="00F21BDF">
      <w:pPr>
        <w:numPr>
          <w:ilvl w:val="1"/>
          <w:numId w:val="4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Scatter plots comparing vaccination rates with fatality rates across countries.</w:t>
      </w:r>
    </w:p>
    <w:p w14:paraId="01CC7AC4" w14:textId="77777777" w:rsidR="00F21BDF" w:rsidRPr="00F21BDF" w:rsidRDefault="00F21BDF" w:rsidP="00F21BDF">
      <w:pPr>
        <w:numPr>
          <w:ilvl w:val="1"/>
          <w:numId w:val="4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Time-series plots illustrating vaccination progress alongside case and fatality trends.</w:t>
      </w:r>
    </w:p>
    <w:p w14:paraId="1C8E56F8" w14:textId="77777777" w:rsidR="00F21BDF" w:rsidRPr="00F21BDF" w:rsidRDefault="00F21BDF" w:rsidP="00F21BDF">
      <w:pPr>
        <w:numPr>
          <w:ilvl w:val="0"/>
          <w:numId w:val="4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Insights</w:t>
      </w:r>
      <w:r w:rsidRPr="00F21BDF">
        <w:rPr>
          <w:sz w:val="36"/>
          <w:szCs w:val="36"/>
        </w:rPr>
        <w:t>:</w:t>
      </w:r>
    </w:p>
    <w:p w14:paraId="1BAB308E" w14:textId="77777777" w:rsidR="00F21BDF" w:rsidRPr="00F21BDF" w:rsidRDefault="00F21BDF" w:rsidP="00F21BDF">
      <w:pPr>
        <w:numPr>
          <w:ilvl w:val="1"/>
          <w:numId w:val="4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A strong inverse correlation between vaccination rates and fatality rates, with high-vaccination regions demonstrating a marked decline in mortality.</w:t>
      </w:r>
    </w:p>
    <w:p w14:paraId="11727481" w14:textId="77777777" w:rsidR="00F21BDF" w:rsidRDefault="00F21BDF" w:rsidP="00F21BDF">
      <w:pPr>
        <w:numPr>
          <w:ilvl w:val="1"/>
          <w:numId w:val="4"/>
        </w:num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Vaccination rollouts correlate with reduced case growth and enhanced recovery rates.</w:t>
      </w:r>
    </w:p>
    <w:p w14:paraId="25EE8528" w14:textId="77777777" w:rsid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57869E2D" w14:textId="77777777" w:rsid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57C9A138" w14:textId="77777777" w:rsid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03ACCEE9" w14:textId="77777777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6EEC4630" w14:textId="77777777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4. Recovery Analysis</w:t>
      </w:r>
    </w:p>
    <w:p w14:paraId="794D8AA8" w14:textId="77777777" w:rsidR="00F21BDF" w:rsidRPr="00F21BDF" w:rsidRDefault="00F21BDF" w:rsidP="00F21BDF">
      <w:pPr>
        <w:numPr>
          <w:ilvl w:val="0"/>
          <w:numId w:val="5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Visualization</w:t>
      </w:r>
      <w:r w:rsidRPr="00F21BDF">
        <w:rPr>
          <w:sz w:val="36"/>
          <w:szCs w:val="36"/>
        </w:rPr>
        <w:t>:</w:t>
      </w:r>
    </w:p>
    <w:p w14:paraId="2ECD4C8A" w14:textId="77777777" w:rsidR="00F21BDF" w:rsidRPr="00F21BDF" w:rsidRDefault="00F21BDF" w:rsidP="00F21BDF">
      <w:pPr>
        <w:numPr>
          <w:ilvl w:val="1"/>
          <w:numId w:val="5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Bar charts showing the ratio of recoveries to fatalities over time.</w:t>
      </w:r>
    </w:p>
    <w:p w14:paraId="14FE0734" w14:textId="77777777" w:rsidR="00F21BDF" w:rsidRPr="00F21BDF" w:rsidRDefault="00F21BDF" w:rsidP="00F21BDF">
      <w:pPr>
        <w:numPr>
          <w:ilvl w:val="1"/>
          <w:numId w:val="5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Stacked area plots depicting the cumulative recoveries segmented by region and timeframe.</w:t>
      </w:r>
    </w:p>
    <w:p w14:paraId="70670ACA" w14:textId="77777777" w:rsidR="00F21BDF" w:rsidRPr="00F21BDF" w:rsidRDefault="00F21BDF" w:rsidP="00F21BDF">
      <w:pPr>
        <w:numPr>
          <w:ilvl w:val="0"/>
          <w:numId w:val="5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Insights</w:t>
      </w:r>
      <w:r w:rsidRPr="00F21BDF">
        <w:rPr>
          <w:sz w:val="36"/>
          <w:szCs w:val="36"/>
        </w:rPr>
        <w:t>:</w:t>
      </w:r>
    </w:p>
    <w:p w14:paraId="3C15CA5D" w14:textId="77777777" w:rsidR="00F21BDF" w:rsidRPr="00F21BDF" w:rsidRDefault="00F21BDF" w:rsidP="00F21BDF">
      <w:pPr>
        <w:numPr>
          <w:ilvl w:val="1"/>
          <w:numId w:val="5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Recovery rates have consistently improved over time, with a notable acceleration after widespread vaccine availability.</w:t>
      </w:r>
    </w:p>
    <w:p w14:paraId="66A8AE28" w14:textId="052FB9FF" w:rsidR="00F21BDF" w:rsidRDefault="00F21BDF" w:rsidP="00F21BDF">
      <w:pPr>
        <w:numPr>
          <w:ilvl w:val="1"/>
          <w:numId w:val="5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Countries with early vaccine adoption exhibit the highest recovery-to-fatality ratios.</w:t>
      </w:r>
    </w:p>
    <w:p w14:paraId="60E08721" w14:textId="77777777" w:rsidR="00F21BDF" w:rsidRPr="00F21BDF" w:rsidRDefault="00F21BDF" w:rsidP="00F21BDF">
      <w:pPr>
        <w:spacing w:line="240" w:lineRule="auto"/>
        <w:ind w:left="1440"/>
        <w:jc w:val="both"/>
        <w:rPr>
          <w:sz w:val="36"/>
          <w:szCs w:val="36"/>
        </w:rPr>
      </w:pPr>
    </w:p>
    <w:p w14:paraId="702E2C57" w14:textId="216138B3" w:rsidR="00F21BDF" w:rsidRP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t>PREDICTIVE MODELING</w:t>
      </w:r>
    </w:p>
    <w:p w14:paraId="3667F074" w14:textId="77777777" w:rsidR="00F21BDF" w:rsidRPr="00F21BDF" w:rsidRDefault="00F21BDF" w:rsidP="00F21BDF">
      <w:pPr>
        <w:spacing w:line="240" w:lineRule="auto"/>
        <w:jc w:val="both"/>
        <w:rPr>
          <w:b/>
          <w:bCs/>
          <w:i/>
          <w:iCs/>
          <w:sz w:val="36"/>
          <w:szCs w:val="36"/>
        </w:rPr>
      </w:pPr>
      <w:r w:rsidRPr="00F21BDF">
        <w:rPr>
          <w:b/>
          <w:bCs/>
          <w:i/>
          <w:iCs/>
          <w:sz w:val="36"/>
          <w:szCs w:val="36"/>
        </w:rPr>
        <w:t>Modeling Approach</w:t>
      </w:r>
    </w:p>
    <w:p w14:paraId="4C806CE1" w14:textId="77777777" w:rsidR="00F21BDF" w:rsidRPr="00F21BDF" w:rsidRDefault="00F21BDF" w:rsidP="00F21BDF">
      <w:pPr>
        <w:numPr>
          <w:ilvl w:val="0"/>
          <w:numId w:val="6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Case Growth Prediction</w:t>
      </w:r>
      <w:r w:rsidRPr="00F21BDF">
        <w:rPr>
          <w:sz w:val="36"/>
          <w:szCs w:val="36"/>
        </w:rPr>
        <w:t>: Linear Regression and Random Forest Regression models were applied to predict future case trends based on historical data.</w:t>
      </w:r>
    </w:p>
    <w:p w14:paraId="75DDCC4D" w14:textId="77777777" w:rsidR="00F21BDF" w:rsidRDefault="00F21BDF" w:rsidP="00F21BDF">
      <w:pPr>
        <w:numPr>
          <w:ilvl w:val="0"/>
          <w:numId w:val="6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Risk Classification</w:t>
      </w:r>
      <w:r w:rsidRPr="00F21BDF">
        <w:rPr>
          <w:sz w:val="36"/>
          <w:szCs w:val="36"/>
        </w:rPr>
        <w:t>: Decision Trees and Logistic Regression were used to classify high-risk regions based on demographic, healthcare, and pandemic-related variables.</w:t>
      </w:r>
    </w:p>
    <w:p w14:paraId="1BE15775" w14:textId="77777777" w:rsidR="00F21BDF" w:rsidRPr="00F21BDF" w:rsidRDefault="00F21BDF" w:rsidP="00F21BDF">
      <w:pPr>
        <w:spacing w:line="240" w:lineRule="auto"/>
        <w:ind w:left="720"/>
        <w:jc w:val="both"/>
        <w:rPr>
          <w:sz w:val="36"/>
          <w:szCs w:val="36"/>
        </w:rPr>
      </w:pPr>
    </w:p>
    <w:p w14:paraId="1ED86D2C" w14:textId="77777777" w:rsidR="00F21BDF" w:rsidRDefault="00F21BDF" w:rsidP="00F21BDF">
      <w:pPr>
        <w:spacing w:line="240" w:lineRule="auto"/>
        <w:jc w:val="both"/>
        <w:rPr>
          <w:b/>
          <w:bCs/>
          <w:sz w:val="36"/>
          <w:szCs w:val="36"/>
        </w:rPr>
      </w:pPr>
    </w:p>
    <w:p w14:paraId="58F39AA3" w14:textId="2EE4E957" w:rsidR="00F21BDF" w:rsidRPr="00F21BDF" w:rsidRDefault="00F21BDF" w:rsidP="00F21BDF">
      <w:pPr>
        <w:spacing w:line="240" w:lineRule="auto"/>
        <w:jc w:val="both"/>
        <w:rPr>
          <w:b/>
          <w:bCs/>
          <w:i/>
          <w:iCs/>
          <w:sz w:val="36"/>
          <w:szCs w:val="36"/>
        </w:rPr>
      </w:pPr>
      <w:r w:rsidRPr="00F21BDF">
        <w:rPr>
          <w:b/>
          <w:bCs/>
          <w:i/>
          <w:iCs/>
          <w:sz w:val="36"/>
          <w:szCs w:val="36"/>
        </w:rPr>
        <w:t>Model Evaluation</w:t>
      </w:r>
    </w:p>
    <w:p w14:paraId="14803203" w14:textId="77777777" w:rsidR="00F21BDF" w:rsidRPr="00F21BDF" w:rsidRDefault="00F21BDF" w:rsidP="00F21BDF">
      <w:pPr>
        <w:numPr>
          <w:ilvl w:val="0"/>
          <w:numId w:val="7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Performance Metrics</w:t>
      </w:r>
      <w:r w:rsidRPr="00F21BDF">
        <w:rPr>
          <w:sz w:val="36"/>
          <w:szCs w:val="36"/>
        </w:rPr>
        <w:t>:</w:t>
      </w:r>
    </w:p>
    <w:p w14:paraId="150B6BEB" w14:textId="77777777" w:rsidR="00F21BDF" w:rsidRPr="00F21BDF" w:rsidRDefault="00F21BDF" w:rsidP="00F21BDF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Linear Regression: Achieved an R² score of 0.89, indicating a strong fit between predictions and actual case trends.</w:t>
      </w:r>
    </w:p>
    <w:p w14:paraId="43DEC23A" w14:textId="41690317" w:rsidR="0032516E" w:rsidRPr="0032516E" w:rsidRDefault="0032516E" w:rsidP="0032516E">
      <w:pPr>
        <w:numPr>
          <w:ilvl w:val="1"/>
          <w:numId w:val="7"/>
        </w:numPr>
        <w:spacing w:line="240" w:lineRule="auto"/>
        <w:jc w:val="both"/>
        <w:rPr>
          <w:sz w:val="36"/>
          <w:szCs w:val="36"/>
        </w:rPr>
      </w:pPr>
      <w:r w:rsidRPr="0032516E">
        <w:rPr>
          <w:sz w:val="36"/>
          <w:szCs w:val="36"/>
        </w:rPr>
        <w:t xml:space="preserve"> Random Forest Regressor: Improved prediction reliability with an R² score of 0.94, highlighting its robustness in capturing complex relationships.</w:t>
      </w:r>
    </w:p>
    <w:p w14:paraId="53CE05BC" w14:textId="2010E0BA" w:rsidR="0032516E" w:rsidRPr="0032516E" w:rsidRDefault="0032516E" w:rsidP="0032516E">
      <w:pPr>
        <w:numPr>
          <w:ilvl w:val="1"/>
          <w:numId w:val="7"/>
        </w:numPr>
        <w:spacing w:line="240" w:lineRule="auto"/>
        <w:jc w:val="both"/>
        <w:rPr>
          <w:sz w:val="36"/>
          <w:szCs w:val="36"/>
        </w:rPr>
      </w:pPr>
      <w:r w:rsidRPr="0032516E">
        <w:rPr>
          <w:sz w:val="36"/>
          <w:szCs w:val="36"/>
        </w:rPr>
        <w:t>Logistic Regression: Delivered an accuracy of 89% in classifying high-risk regions, with population density and healthcare access emerging as critical predictors.</w:t>
      </w:r>
    </w:p>
    <w:p w14:paraId="21BECEE5" w14:textId="74A871A7" w:rsidR="0032516E" w:rsidRPr="0032516E" w:rsidRDefault="0032516E" w:rsidP="0032516E">
      <w:pPr>
        <w:numPr>
          <w:ilvl w:val="1"/>
          <w:numId w:val="7"/>
        </w:numPr>
        <w:spacing w:line="240" w:lineRule="auto"/>
        <w:jc w:val="both"/>
        <w:rPr>
          <w:sz w:val="36"/>
          <w:szCs w:val="36"/>
        </w:rPr>
      </w:pPr>
      <w:r w:rsidRPr="0032516E">
        <w:rPr>
          <w:sz w:val="36"/>
          <w:szCs w:val="36"/>
        </w:rPr>
        <w:t>KNN: Effectively grouped regions into clusters, enabling targeted resource allocation. Evaluation through silhouette scores indicated a strong clustering performance of 0.85.</w:t>
      </w:r>
    </w:p>
    <w:p w14:paraId="6819618D" w14:textId="77777777" w:rsidR="0032516E" w:rsidRDefault="0032516E" w:rsidP="0032516E">
      <w:pPr>
        <w:numPr>
          <w:ilvl w:val="1"/>
          <w:numId w:val="7"/>
        </w:numPr>
        <w:spacing w:line="240" w:lineRule="auto"/>
        <w:jc w:val="both"/>
        <w:rPr>
          <w:sz w:val="36"/>
          <w:szCs w:val="36"/>
        </w:rPr>
      </w:pPr>
      <w:r w:rsidRPr="0032516E">
        <w:rPr>
          <w:sz w:val="36"/>
          <w:szCs w:val="36"/>
        </w:rPr>
        <w:t>Decision Trees: Showed an 87% classification accuracy for identifying at-risk regions, with feature importance analysis emphasizing vaccination rates as the primary factor.</w:t>
      </w:r>
      <w:r>
        <w:rPr>
          <w:sz w:val="36"/>
          <w:szCs w:val="36"/>
        </w:rPr>
        <w:t xml:space="preserve"> </w:t>
      </w:r>
    </w:p>
    <w:p w14:paraId="61C5D5D0" w14:textId="68E9B032" w:rsidR="00F21BDF" w:rsidRDefault="00F21BDF" w:rsidP="0032516E">
      <w:pPr>
        <w:spacing w:line="240" w:lineRule="auto"/>
        <w:ind w:left="1440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Feature importance analysis identified key predictors such as population density, vaccination rates, and hospital capacity.</w:t>
      </w:r>
    </w:p>
    <w:p w14:paraId="2583482F" w14:textId="77777777" w:rsidR="00F21BDF" w:rsidRPr="00F21BDF" w:rsidRDefault="00F21BDF" w:rsidP="00F21BDF">
      <w:pPr>
        <w:spacing w:line="240" w:lineRule="auto"/>
        <w:ind w:left="1440"/>
        <w:jc w:val="both"/>
        <w:rPr>
          <w:sz w:val="36"/>
          <w:szCs w:val="36"/>
        </w:rPr>
      </w:pPr>
    </w:p>
    <w:p w14:paraId="7DA87097" w14:textId="77777777" w:rsidR="00F21BDF" w:rsidRPr="00F21BDF" w:rsidRDefault="00F21BDF" w:rsidP="00F21BDF">
      <w:pPr>
        <w:spacing w:line="240" w:lineRule="auto"/>
        <w:jc w:val="both"/>
        <w:rPr>
          <w:b/>
          <w:bCs/>
          <w:i/>
          <w:iCs/>
          <w:sz w:val="36"/>
          <w:szCs w:val="36"/>
        </w:rPr>
      </w:pPr>
      <w:r w:rsidRPr="00F21BDF">
        <w:rPr>
          <w:b/>
          <w:bCs/>
          <w:i/>
          <w:iCs/>
          <w:sz w:val="36"/>
          <w:szCs w:val="36"/>
        </w:rPr>
        <w:lastRenderedPageBreak/>
        <w:t>Key Findings</w:t>
      </w:r>
    </w:p>
    <w:p w14:paraId="41F43D80" w14:textId="77777777" w:rsidR="00F21BDF" w:rsidRPr="00F21BDF" w:rsidRDefault="00F21BDF" w:rsidP="00F21BDF">
      <w:pPr>
        <w:numPr>
          <w:ilvl w:val="0"/>
          <w:numId w:val="8"/>
        </w:num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Predictive models reliably forecast case trajectories, aiding in resource planning and intervention strategies.</w:t>
      </w:r>
    </w:p>
    <w:p w14:paraId="51E84006" w14:textId="77777777" w:rsidR="00F21BDF" w:rsidRPr="00F21BDF" w:rsidRDefault="00F21BDF" w:rsidP="00F21BDF">
      <w:pPr>
        <w:numPr>
          <w:ilvl w:val="0"/>
          <w:numId w:val="8"/>
        </w:num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Regions with poor vaccination coverage and high population densities are consistently flagged as high-risk areas.</w:t>
      </w:r>
    </w:p>
    <w:p w14:paraId="55ED0EEE" w14:textId="6EAABFAF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</w:p>
    <w:p w14:paraId="595DA727" w14:textId="77777777" w:rsidR="00F21BDF" w:rsidRDefault="00F21BDF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1F1CA724" w14:textId="77777777" w:rsidR="00F21BDF" w:rsidRDefault="00F21BDF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52813D0B" w14:textId="77777777" w:rsidR="00F21BDF" w:rsidRDefault="00F21BDF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4D620DAB" w14:textId="77777777" w:rsidR="00F21BDF" w:rsidRDefault="00F21BDF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0854C66B" w14:textId="77777777" w:rsidR="00F21BDF" w:rsidRDefault="00F21BDF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38C6A0FF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2625CC44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6A23783F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54322BBE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56E9ACA9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3AB11677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3FD918D0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54F253D8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3A51497D" w14:textId="77777777" w:rsidR="0032516E" w:rsidRDefault="0032516E" w:rsidP="00F21BDF">
      <w:pPr>
        <w:spacing w:line="240" w:lineRule="auto"/>
        <w:jc w:val="center"/>
        <w:rPr>
          <w:b/>
          <w:bCs/>
          <w:sz w:val="36"/>
          <w:szCs w:val="36"/>
        </w:rPr>
      </w:pPr>
    </w:p>
    <w:p w14:paraId="026297C2" w14:textId="45B33DC0" w:rsidR="00F21BDF" w:rsidRPr="00F21BDF" w:rsidRDefault="00F21BDF" w:rsidP="00F21BDF">
      <w:pPr>
        <w:spacing w:line="240" w:lineRule="auto"/>
        <w:jc w:val="center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lastRenderedPageBreak/>
        <w:t>CONCLUSIONS</w:t>
      </w:r>
    </w:p>
    <w:p w14:paraId="1B64920B" w14:textId="77777777" w:rsidR="00F21BDF" w:rsidRPr="00F21BDF" w:rsidRDefault="00F21BDF" w:rsidP="00F21BDF">
      <w:pPr>
        <w:numPr>
          <w:ilvl w:val="0"/>
          <w:numId w:val="9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Vaccination Benefits</w:t>
      </w:r>
      <w:r w:rsidRPr="00F21BDF">
        <w:rPr>
          <w:sz w:val="36"/>
          <w:szCs w:val="36"/>
        </w:rPr>
        <w:t>:</w:t>
      </w:r>
    </w:p>
    <w:p w14:paraId="7C437C0C" w14:textId="77777777" w:rsidR="00F21BDF" w:rsidRPr="00F21BDF" w:rsidRDefault="00F21BDF" w:rsidP="00F21BDF">
      <w:pPr>
        <w:numPr>
          <w:ilvl w:val="1"/>
          <w:numId w:val="9"/>
        </w:numPr>
        <w:spacing w:line="240" w:lineRule="auto"/>
        <w:ind w:hanging="540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Regions with higher vaccination rates experienced significantly better control over case growth and mortality, emphasizing the critical role of vaccination campaigns.</w:t>
      </w:r>
    </w:p>
    <w:p w14:paraId="43FAD737" w14:textId="77777777" w:rsidR="00F21BDF" w:rsidRPr="00F21BDF" w:rsidRDefault="00F21BDF" w:rsidP="00F21BDF">
      <w:pPr>
        <w:numPr>
          <w:ilvl w:val="0"/>
          <w:numId w:val="9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Importance of Early Interventions</w:t>
      </w:r>
      <w:r w:rsidRPr="00F21BDF">
        <w:rPr>
          <w:sz w:val="36"/>
          <w:szCs w:val="36"/>
        </w:rPr>
        <w:t>:</w:t>
      </w:r>
    </w:p>
    <w:p w14:paraId="091F2064" w14:textId="77777777" w:rsidR="00F21BDF" w:rsidRPr="00F21BDF" w:rsidRDefault="00F21BDF" w:rsidP="00F21BDF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Early measures, such as lockdowns and social distancing, were instrumental in curbing the initial exponential growth of cases.</w:t>
      </w:r>
    </w:p>
    <w:p w14:paraId="0A2A53C7" w14:textId="77777777" w:rsidR="00F21BDF" w:rsidRPr="00F21BDF" w:rsidRDefault="00F21BDF" w:rsidP="00F21BDF">
      <w:pPr>
        <w:numPr>
          <w:ilvl w:val="0"/>
          <w:numId w:val="9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Predictive Insights for Policymakers</w:t>
      </w:r>
      <w:r w:rsidRPr="00F21BDF">
        <w:rPr>
          <w:sz w:val="36"/>
          <w:szCs w:val="36"/>
        </w:rPr>
        <w:t>:</w:t>
      </w:r>
    </w:p>
    <w:p w14:paraId="14DCBCA8" w14:textId="77777777" w:rsidR="00F21BDF" w:rsidRPr="00F21BDF" w:rsidRDefault="00F21BDF" w:rsidP="00F21BDF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Predictive models enable proactive resource allocation and targeted interventions, improving healthcare outcomes and reducing fatalities.</w:t>
      </w:r>
    </w:p>
    <w:p w14:paraId="733E37D2" w14:textId="77777777" w:rsidR="00F21BDF" w:rsidRPr="00F21BDF" w:rsidRDefault="00F21BDF" w:rsidP="00F21BDF">
      <w:pPr>
        <w:numPr>
          <w:ilvl w:val="0"/>
          <w:numId w:val="9"/>
        </w:numPr>
        <w:spacing w:line="240" w:lineRule="auto"/>
        <w:jc w:val="both"/>
        <w:rPr>
          <w:sz w:val="36"/>
          <w:szCs w:val="36"/>
        </w:rPr>
      </w:pPr>
      <w:r w:rsidRPr="00F21BDF">
        <w:rPr>
          <w:b/>
          <w:bCs/>
          <w:sz w:val="36"/>
          <w:szCs w:val="36"/>
        </w:rPr>
        <w:t>Data-Driven Decision-Making</w:t>
      </w:r>
      <w:r w:rsidRPr="00F21BDF">
        <w:rPr>
          <w:sz w:val="36"/>
          <w:szCs w:val="36"/>
        </w:rPr>
        <w:t>:</w:t>
      </w:r>
    </w:p>
    <w:p w14:paraId="34F0555F" w14:textId="18C62740" w:rsidR="00F21BDF" w:rsidRPr="00F21BDF" w:rsidRDefault="00F21BDF" w:rsidP="00F21BDF">
      <w:pPr>
        <w:numPr>
          <w:ilvl w:val="1"/>
          <w:numId w:val="9"/>
        </w:numPr>
        <w:tabs>
          <w:tab w:val="num" w:pos="1440"/>
        </w:tabs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Analytical insights reinforce the necessity of using real-time data to adapt policies, optimize healthcare resource distribution, and strategize pandemic responses.</w:t>
      </w:r>
    </w:p>
    <w:p w14:paraId="71117D43" w14:textId="77777777" w:rsidR="0032516E" w:rsidRDefault="0032516E" w:rsidP="00F21BDF">
      <w:pPr>
        <w:spacing w:line="240" w:lineRule="auto"/>
        <w:jc w:val="both"/>
        <w:rPr>
          <w:b/>
          <w:bCs/>
          <w:sz w:val="36"/>
          <w:szCs w:val="36"/>
        </w:rPr>
      </w:pPr>
    </w:p>
    <w:p w14:paraId="7FA264A5" w14:textId="77777777" w:rsidR="0032516E" w:rsidRDefault="0032516E" w:rsidP="00F21BDF">
      <w:pPr>
        <w:spacing w:line="240" w:lineRule="auto"/>
        <w:jc w:val="both"/>
        <w:rPr>
          <w:b/>
          <w:bCs/>
          <w:sz w:val="36"/>
          <w:szCs w:val="36"/>
        </w:rPr>
      </w:pPr>
    </w:p>
    <w:p w14:paraId="1E1B3BAE" w14:textId="77777777" w:rsidR="0032516E" w:rsidRDefault="0032516E" w:rsidP="00F21BDF">
      <w:pPr>
        <w:spacing w:line="240" w:lineRule="auto"/>
        <w:jc w:val="both"/>
        <w:rPr>
          <w:b/>
          <w:bCs/>
          <w:sz w:val="36"/>
          <w:szCs w:val="36"/>
        </w:rPr>
      </w:pPr>
    </w:p>
    <w:p w14:paraId="66FF59D0" w14:textId="77777777" w:rsidR="0032516E" w:rsidRDefault="0032516E" w:rsidP="0032516E">
      <w:pPr>
        <w:spacing w:line="240" w:lineRule="auto"/>
        <w:jc w:val="center"/>
        <w:rPr>
          <w:b/>
          <w:bCs/>
          <w:sz w:val="36"/>
          <w:szCs w:val="36"/>
        </w:rPr>
      </w:pPr>
    </w:p>
    <w:p w14:paraId="0307EE83" w14:textId="7CC32F6D" w:rsidR="00F21BDF" w:rsidRPr="00F21BDF" w:rsidRDefault="0032516E" w:rsidP="0032516E">
      <w:pPr>
        <w:spacing w:line="240" w:lineRule="auto"/>
        <w:jc w:val="center"/>
        <w:rPr>
          <w:b/>
          <w:bCs/>
          <w:sz w:val="36"/>
          <w:szCs w:val="36"/>
        </w:rPr>
      </w:pPr>
      <w:r w:rsidRPr="00F21BDF">
        <w:rPr>
          <w:b/>
          <w:bCs/>
          <w:sz w:val="36"/>
          <w:szCs w:val="36"/>
        </w:rPr>
        <w:lastRenderedPageBreak/>
        <w:t>RECOMMENDATIONS</w:t>
      </w:r>
    </w:p>
    <w:p w14:paraId="6255D8A0" w14:textId="77777777" w:rsidR="00F21BDF" w:rsidRPr="00F21BDF" w:rsidRDefault="00F21BDF" w:rsidP="00F21BDF">
      <w:pPr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Expand vaccination campaigns globally, particularly in underserved regions.</w:t>
      </w:r>
    </w:p>
    <w:p w14:paraId="12646572" w14:textId="77777777" w:rsidR="00F21BDF" w:rsidRPr="00F21BDF" w:rsidRDefault="00F21BDF" w:rsidP="00F21BDF">
      <w:pPr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Leverage predictive analytics to monitor and prepare for future public health emergencies.</w:t>
      </w:r>
    </w:p>
    <w:p w14:paraId="30947F70" w14:textId="77777777" w:rsidR="00F21BDF" w:rsidRPr="00F21BDF" w:rsidRDefault="00F21BDF" w:rsidP="00F21BDF">
      <w:pPr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Enhance data collection mechanisms to ensure timely and accurate reporting of pandemic-related metrics.</w:t>
      </w:r>
    </w:p>
    <w:p w14:paraId="4BE9A7EE" w14:textId="77777777" w:rsidR="00F21BDF" w:rsidRPr="00F21BDF" w:rsidRDefault="00F21BDF" w:rsidP="00F21BDF">
      <w:pPr>
        <w:spacing w:line="240" w:lineRule="auto"/>
        <w:jc w:val="both"/>
        <w:rPr>
          <w:sz w:val="36"/>
          <w:szCs w:val="36"/>
        </w:rPr>
      </w:pPr>
      <w:r w:rsidRPr="00F21BDF">
        <w:rPr>
          <w:sz w:val="36"/>
          <w:szCs w:val="36"/>
        </w:rPr>
        <w:t>This study demonstrates the power of data analytics and predictive modeling in managing complex global health crises, setting a precedent for future pandemic responses.</w:t>
      </w:r>
    </w:p>
    <w:p w14:paraId="2A3B4760" w14:textId="7684E093" w:rsidR="00A2305B" w:rsidRPr="00F21BDF" w:rsidRDefault="00A2305B" w:rsidP="00F21BDF">
      <w:pPr>
        <w:spacing w:line="240" w:lineRule="auto"/>
        <w:jc w:val="both"/>
        <w:rPr>
          <w:sz w:val="36"/>
          <w:szCs w:val="36"/>
        </w:rPr>
      </w:pPr>
    </w:p>
    <w:sectPr w:rsidR="00A2305B" w:rsidRPr="00F2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21EA"/>
    <w:multiLevelType w:val="multilevel"/>
    <w:tmpl w:val="A606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2A37"/>
    <w:multiLevelType w:val="multilevel"/>
    <w:tmpl w:val="8596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77E1F"/>
    <w:multiLevelType w:val="multilevel"/>
    <w:tmpl w:val="61C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A2AEB"/>
    <w:multiLevelType w:val="multilevel"/>
    <w:tmpl w:val="2E4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F60A7"/>
    <w:multiLevelType w:val="multilevel"/>
    <w:tmpl w:val="459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8BE"/>
    <w:multiLevelType w:val="multilevel"/>
    <w:tmpl w:val="4D92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26178"/>
    <w:multiLevelType w:val="multilevel"/>
    <w:tmpl w:val="8F32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36817"/>
    <w:multiLevelType w:val="multilevel"/>
    <w:tmpl w:val="4F5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B64FE"/>
    <w:multiLevelType w:val="multilevel"/>
    <w:tmpl w:val="648C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D3BDF"/>
    <w:multiLevelType w:val="multilevel"/>
    <w:tmpl w:val="44E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48987">
    <w:abstractNumId w:val="1"/>
  </w:num>
  <w:num w:numId="2" w16cid:durableId="2028747056">
    <w:abstractNumId w:val="9"/>
  </w:num>
  <w:num w:numId="3" w16cid:durableId="668950052">
    <w:abstractNumId w:val="3"/>
  </w:num>
  <w:num w:numId="4" w16cid:durableId="865601398">
    <w:abstractNumId w:val="4"/>
  </w:num>
  <w:num w:numId="5" w16cid:durableId="1561821015">
    <w:abstractNumId w:val="8"/>
  </w:num>
  <w:num w:numId="6" w16cid:durableId="1802458810">
    <w:abstractNumId w:val="0"/>
  </w:num>
  <w:num w:numId="7" w16cid:durableId="163129223">
    <w:abstractNumId w:val="7"/>
  </w:num>
  <w:num w:numId="8" w16cid:durableId="965084775">
    <w:abstractNumId w:val="2"/>
  </w:num>
  <w:num w:numId="9" w16cid:durableId="851645879">
    <w:abstractNumId w:val="6"/>
  </w:num>
  <w:num w:numId="10" w16cid:durableId="137068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DF"/>
    <w:rsid w:val="0032516E"/>
    <w:rsid w:val="00A2305B"/>
    <w:rsid w:val="00A55071"/>
    <w:rsid w:val="00B03587"/>
    <w:rsid w:val="00F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04488"/>
  <w15:chartTrackingRefBased/>
  <w15:docId w15:val="{A7B60DE1-9FD3-4F99-BCE0-B7500357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762</Words>
  <Characters>5088</Characters>
  <Application>Microsoft Office Word</Application>
  <DocSecurity>0</DocSecurity>
  <Lines>181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Seyifunmi</dc:creator>
  <cp:keywords/>
  <dc:description/>
  <cp:lastModifiedBy>Seyifunmi</cp:lastModifiedBy>
  <cp:revision>1</cp:revision>
  <dcterms:created xsi:type="dcterms:W3CDTF">2024-11-19T08:36:00Z</dcterms:created>
  <dcterms:modified xsi:type="dcterms:W3CDTF">2024-11-19T08:51:00Z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8bf2d27c-6538-409f-88fe-0140a050f36a</vt:lpwstr>
  </property>
</Properties>
</file>