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13E1A" w14:textId="77777777" w:rsidR="00C150DA" w:rsidRPr="00C150DA" w:rsidRDefault="00C150DA" w:rsidP="00C150DA">
      <w:pPr>
        <w:rPr>
          <w:b/>
          <w:bCs/>
          <w:sz w:val="38"/>
          <w:szCs w:val="38"/>
        </w:rPr>
      </w:pPr>
      <w:r w:rsidRPr="00C150DA">
        <w:rPr>
          <w:rFonts w:ascii="Segoe UI Emoji" w:hAnsi="Segoe UI Emoji" w:cs="Segoe UI Emoji"/>
          <w:b/>
          <w:bCs/>
          <w:sz w:val="38"/>
          <w:szCs w:val="38"/>
        </w:rPr>
        <w:t>🧾</w:t>
      </w:r>
      <w:r w:rsidRPr="00C150DA">
        <w:rPr>
          <w:b/>
          <w:bCs/>
          <w:sz w:val="38"/>
          <w:szCs w:val="38"/>
        </w:rPr>
        <w:t xml:space="preserve"> Technical Report</w:t>
      </w:r>
    </w:p>
    <w:p w14:paraId="771861C1" w14:textId="77777777" w:rsidR="00C150DA" w:rsidRPr="00C150DA" w:rsidRDefault="00C150DA" w:rsidP="00C150DA">
      <w:r w:rsidRPr="00C150DA">
        <w:rPr>
          <w:b/>
          <w:bCs/>
        </w:rPr>
        <w:t>Title:</w:t>
      </w:r>
      <w:r w:rsidRPr="00C150DA">
        <w:br/>
      </w:r>
      <w:r w:rsidRPr="00C150DA">
        <w:rPr>
          <w:i/>
          <w:iCs/>
        </w:rPr>
        <w:t>Ebola Outbreak Data Analysis (2014–2016)</w:t>
      </w:r>
    </w:p>
    <w:p w14:paraId="7D6B220B" w14:textId="77777777" w:rsidR="00C150DA" w:rsidRPr="00C150DA" w:rsidRDefault="00C150DA" w:rsidP="00C150DA">
      <w:pPr>
        <w:jc w:val="both"/>
      </w:pPr>
      <w:r w:rsidRPr="00C150DA">
        <w:rPr>
          <w:b/>
          <w:bCs/>
        </w:rPr>
        <w:t>Overview:</w:t>
      </w:r>
      <w:r w:rsidRPr="00C150DA">
        <w:br/>
        <w:t>This project performs an in-depth analysis of the Ebola outbreak from 2014 to 2016 using Python. The dataset comprises confirmed cases and deaths from countries affected by the virus. The project includes data cleaning, temporal and geographic analysis, and insights through grouped statistics and visualizations.</w:t>
      </w:r>
    </w:p>
    <w:p w14:paraId="120606CC" w14:textId="77777777" w:rsidR="00C150DA" w:rsidRPr="00C150DA" w:rsidRDefault="00C150DA" w:rsidP="00C150DA">
      <w:r w:rsidRPr="00C150DA">
        <w:rPr>
          <w:b/>
          <w:bCs/>
        </w:rPr>
        <w:t>Key Observations:</w:t>
      </w:r>
    </w:p>
    <w:p w14:paraId="0C3F6AE6" w14:textId="77777777" w:rsidR="00C150DA" w:rsidRPr="00C150DA" w:rsidRDefault="00C150DA" w:rsidP="00C150DA">
      <w:pPr>
        <w:numPr>
          <w:ilvl w:val="0"/>
          <w:numId w:val="1"/>
        </w:numPr>
      </w:pPr>
      <w:r w:rsidRPr="00C150DA">
        <w:rPr>
          <w:b/>
          <w:bCs/>
        </w:rPr>
        <w:t>Data Summary:</w:t>
      </w:r>
      <w:r w:rsidRPr="00C150DA">
        <w:br/>
        <w:t>The dataset consists of 2,485 entries with confirmed, probable, and suspected cases and deaths from over 10 countries including Guinea, Liberia, Sierra Leone, Nigeria, and the U.S.</w:t>
      </w:r>
    </w:p>
    <w:p w14:paraId="77F4A22A" w14:textId="77777777" w:rsidR="00C150DA" w:rsidRPr="00C150DA" w:rsidRDefault="00C150DA" w:rsidP="00C150DA">
      <w:pPr>
        <w:numPr>
          <w:ilvl w:val="0"/>
          <w:numId w:val="1"/>
        </w:numPr>
      </w:pPr>
      <w:r w:rsidRPr="00C150DA">
        <w:rPr>
          <w:b/>
          <w:bCs/>
        </w:rPr>
        <w:t>Yearly Trends:</w:t>
      </w:r>
      <w:r w:rsidRPr="00C150DA">
        <w:br/>
        <w:t>Liberia and Sierra Leone experienced the highest fatalities, especially in 2015, with over 2 million reported cases in Liberia that year.</w:t>
      </w:r>
    </w:p>
    <w:p w14:paraId="7EFE1054" w14:textId="77777777" w:rsidR="00C150DA" w:rsidRPr="00C150DA" w:rsidRDefault="00C150DA" w:rsidP="00C150DA">
      <w:pPr>
        <w:numPr>
          <w:ilvl w:val="0"/>
          <w:numId w:val="1"/>
        </w:numPr>
      </w:pPr>
      <w:r w:rsidRPr="00C150DA">
        <w:rPr>
          <w:b/>
          <w:bCs/>
        </w:rPr>
        <w:t>Country Insights (2015):</w:t>
      </w:r>
    </w:p>
    <w:p w14:paraId="73C55615" w14:textId="5090D1FC" w:rsidR="00C150DA" w:rsidRPr="00C150DA" w:rsidRDefault="00C150DA" w:rsidP="00C150DA">
      <w:pPr>
        <w:numPr>
          <w:ilvl w:val="1"/>
          <w:numId w:val="1"/>
        </w:numPr>
      </w:pPr>
      <w:r w:rsidRPr="00C150DA">
        <w:rPr>
          <w:b/>
          <w:bCs/>
        </w:rPr>
        <w:t>Liberia:</w:t>
      </w:r>
      <w:r w:rsidRPr="00C150DA">
        <w:t xml:space="preserve"> 2.2M cases, 999K deaths</w:t>
      </w:r>
    </w:p>
    <w:p w14:paraId="74844F4C" w14:textId="43D15791" w:rsidR="00C150DA" w:rsidRPr="00C150DA" w:rsidRDefault="00C150DA" w:rsidP="00C150DA">
      <w:pPr>
        <w:numPr>
          <w:ilvl w:val="1"/>
          <w:numId w:val="1"/>
        </w:numPr>
      </w:pPr>
      <w:r w:rsidRPr="00C150DA">
        <w:rPr>
          <w:b/>
          <w:bCs/>
        </w:rPr>
        <w:t>Sierra Leone:</w:t>
      </w:r>
      <w:r w:rsidRPr="00C150DA">
        <w:t xml:space="preserve"> 2.8M cases, ~833K deaths</w:t>
      </w:r>
    </w:p>
    <w:p w14:paraId="12E31790" w14:textId="77777777" w:rsidR="00C150DA" w:rsidRPr="00C150DA" w:rsidRDefault="00C150DA" w:rsidP="00C150DA">
      <w:pPr>
        <w:numPr>
          <w:ilvl w:val="1"/>
          <w:numId w:val="1"/>
        </w:numPr>
      </w:pPr>
      <w:r w:rsidRPr="00C150DA">
        <w:rPr>
          <w:b/>
          <w:bCs/>
        </w:rPr>
        <w:t>Guinea:</w:t>
      </w:r>
      <w:r w:rsidRPr="00C150DA">
        <w:t xml:space="preserve"> ~784K cases, ~520K deaths</w:t>
      </w:r>
    </w:p>
    <w:p w14:paraId="2D0BBA04" w14:textId="77777777" w:rsidR="00C150DA" w:rsidRPr="00C150DA" w:rsidRDefault="00C150DA" w:rsidP="00C150DA">
      <w:pPr>
        <w:numPr>
          <w:ilvl w:val="0"/>
          <w:numId w:val="1"/>
        </w:numPr>
      </w:pPr>
      <w:r w:rsidRPr="00C150DA">
        <w:rPr>
          <w:b/>
          <w:bCs/>
        </w:rPr>
        <w:t>Other Countries Affected:</w:t>
      </w:r>
      <w:r w:rsidRPr="00C150DA">
        <w:br/>
        <w:t>Countries like Spain, Italy, Senegal, and the United States recorded minor cases, mostly under 1,000, showing the spread beyond West Africa.</w:t>
      </w:r>
    </w:p>
    <w:p w14:paraId="35EC08F7" w14:textId="77777777" w:rsidR="00C150DA" w:rsidRPr="00C150DA" w:rsidRDefault="00C150DA" w:rsidP="00C150DA">
      <w:r w:rsidRPr="00C150DA">
        <w:rPr>
          <w:b/>
          <w:bCs/>
        </w:rPr>
        <w:t>Conclusion:</w:t>
      </w:r>
      <w:r w:rsidRPr="00C150DA">
        <w:br/>
        <w:t>The outbreak was most devastating in 2014–2015 with steep drops in 2016. The analysis highlights the importance of timely intervention and healthcare infrastructure in epidemic containment.</w:t>
      </w:r>
    </w:p>
    <w:p w14:paraId="7996CB57" w14:textId="77777777" w:rsidR="00A2305B" w:rsidRDefault="00A2305B"/>
    <w:sectPr w:rsidR="00A23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12A88"/>
    <w:multiLevelType w:val="multilevel"/>
    <w:tmpl w:val="C5806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28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DA"/>
    <w:rsid w:val="000C71AB"/>
    <w:rsid w:val="00A2305B"/>
    <w:rsid w:val="00B03587"/>
    <w:rsid w:val="00C1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2FF41"/>
  <w15:chartTrackingRefBased/>
  <w15:docId w15:val="{6CBF5094-204F-4F02-9E4A-B3CFB46F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0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150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50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50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150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15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0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150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50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50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150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15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0DA"/>
    <w:rPr>
      <w:rFonts w:eastAsiaTheme="majorEastAsia" w:cstheme="majorBidi"/>
      <w:color w:val="272727" w:themeColor="text1" w:themeTint="D8"/>
    </w:rPr>
  </w:style>
  <w:style w:type="paragraph" w:styleId="Title">
    <w:name w:val="Title"/>
    <w:basedOn w:val="Normal"/>
    <w:next w:val="Normal"/>
    <w:link w:val="TitleChar"/>
    <w:uiPriority w:val="10"/>
    <w:qFormat/>
    <w:rsid w:val="00C15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0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0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50DA"/>
    <w:rPr>
      <w:i/>
      <w:iCs/>
      <w:color w:val="404040" w:themeColor="text1" w:themeTint="BF"/>
    </w:rPr>
  </w:style>
  <w:style w:type="paragraph" w:styleId="ListParagraph">
    <w:name w:val="List Paragraph"/>
    <w:basedOn w:val="Normal"/>
    <w:uiPriority w:val="34"/>
    <w:qFormat/>
    <w:rsid w:val="00C150DA"/>
    <w:pPr>
      <w:ind w:left="720"/>
      <w:contextualSpacing/>
    </w:pPr>
  </w:style>
  <w:style w:type="character" w:styleId="IntenseEmphasis">
    <w:name w:val="Intense Emphasis"/>
    <w:basedOn w:val="DefaultParagraphFont"/>
    <w:uiPriority w:val="21"/>
    <w:qFormat/>
    <w:rsid w:val="00C150DA"/>
    <w:rPr>
      <w:i/>
      <w:iCs/>
      <w:color w:val="365F91" w:themeColor="accent1" w:themeShade="BF"/>
    </w:rPr>
  </w:style>
  <w:style w:type="paragraph" w:styleId="IntenseQuote">
    <w:name w:val="Intense Quote"/>
    <w:basedOn w:val="Normal"/>
    <w:next w:val="Normal"/>
    <w:link w:val="IntenseQuoteChar"/>
    <w:uiPriority w:val="30"/>
    <w:qFormat/>
    <w:rsid w:val="00C150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150DA"/>
    <w:rPr>
      <w:i/>
      <w:iCs/>
      <w:color w:val="365F91" w:themeColor="accent1" w:themeShade="BF"/>
    </w:rPr>
  </w:style>
  <w:style w:type="character" w:styleId="IntenseReference">
    <w:name w:val="Intense Reference"/>
    <w:basedOn w:val="DefaultParagraphFont"/>
    <w:uiPriority w:val="32"/>
    <w:qFormat/>
    <w:rsid w:val="00C150D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82665">
      <w:bodyDiv w:val="1"/>
      <w:marLeft w:val="0"/>
      <w:marRight w:val="0"/>
      <w:marTop w:val="0"/>
      <w:marBottom w:val="0"/>
      <w:divBdr>
        <w:top w:val="none" w:sz="0" w:space="0" w:color="auto"/>
        <w:left w:val="none" w:sz="0" w:space="0" w:color="auto"/>
        <w:bottom w:val="none" w:sz="0" w:space="0" w:color="auto"/>
        <w:right w:val="none" w:sz="0" w:space="0" w:color="auto"/>
      </w:divBdr>
    </w:div>
    <w:div w:id="73527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1077</Characters>
  <Application>Microsoft Office Word</Application>
  <DocSecurity>0</DocSecurity>
  <Lines>25</Lines>
  <Paragraphs>13</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akinola oluwaseyifunmi</dc:creator>
  <cp:keywords/>
  <dc:description/>
  <cp:lastModifiedBy>akinola oluwaseyifunmi</cp:lastModifiedBy>
  <cp:revision>1</cp:revision>
  <dcterms:created xsi:type="dcterms:W3CDTF">2025-06-29T19:17:00Z</dcterms:created>
  <dcterms:modified xsi:type="dcterms:W3CDTF">2025-06-29T19:18:00Z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886a4233-837a-4e61-84de-8692b26297b0</vt:lpwstr>
  </property>
</Properties>
</file>