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590" w:rsidRPr="008A1590" w:rsidRDefault="008A1590" w:rsidP="008A1590">
      <w:pPr>
        <w:rPr>
          <w:rFonts w:ascii="Times New Roman" w:hAnsi="Times New Roman" w:cs="Times New Roman"/>
          <w:b/>
          <w:sz w:val="28"/>
          <w:szCs w:val="28"/>
        </w:rPr>
      </w:pPr>
      <w:r w:rsidRPr="008A1590">
        <w:rPr>
          <w:rFonts w:ascii="Times New Roman" w:hAnsi="Times New Roman" w:cs="Times New Roman"/>
          <w:b/>
          <w:sz w:val="28"/>
          <w:szCs w:val="28"/>
        </w:rPr>
        <w:t>Тема: Введение в историческую науку. Методология, периодизация, источники</w:t>
      </w:r>
    </w:p>
    <w:p w:rsidR="008A1590" w:rsidRPr="008A1590" w:rsidRDefault="008A1590" w:rsidP="008A1590">
      <w:pPr>
        <w:rPr>
          <w:rFonts w:ascii="Times New Roman" w:hAnsi="Times New Roman" w:cs="Times New Roman"/>
          <w:b/>
          <w:sz w:val="28"/>
          <w:szCs w:val="28"/>
        </w:rPr>
      </w:pPr>
      <w:r w:rsidRPr="008A1590">
        <w:rPr>
          <w:rFonts w:ascii="Times New Roman" w:hAnsi="Times New Roman" w:cs="Times New Roman"/>
          <w:b/>
          <w:sz w:val="28"/>
          <w:szCs w:val="28"/>
        </w:rPr>
        <w:t>1. Зарождение исторических сочинений</w:t>
      </w:r>
    </w:p>
    <w:p w:rsidR="008A1590" w:rsidRP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>Первые записи — Древний Шумер и Египет (~IV тыс. до н.э.). Достоверность низкая: авторы приукрашивали события.</w:t>
      </w:r>
    </w:p>
    <w:p w:rsidR="008A1590" w:rsidRP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>Китай: гадательные кости (II тыс. до н.э.), древнейшее сочинение — «</w:t>
      </w:r>
      <w:proofErr w:type="spellStart"/>
      <w:r w:rsidRPr="008A1590">
        <w:rPr>
          <w:rFonts w:ascii="Times New Roman" w:hAnsi="Times New Roman" w:cs="Times New Roman"/>
          <w:sz w:val="28"/>
          <w:szCs w:val="28"/>
        </w:rPr>
        <w:t>Цзо-чжуань</w:t>
      </w:r>
      <w:proofErr w:type="spellEnd"/>
      <w:r w:rsidRPr="008A1590">
        <w:rPr>
          <w:rFonts w:ascii="Times New Roman" w:hAnsi="Times New Roman" w:cs="Times New Roman"/>
          <w:sz w:val="28"/>
          <w:szCs w:val="28"/>
        </w:rPr>
        <w:t>» (V в. до н.э.).</w:t>
      </w:r>
    </w:p>
    <w:p w:rsidR="008A1590" w:rsidRP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 xml:space="preserve">Первое научное произведение — «Ши </w:t>
      </w:r>
      <w:proofErr w:type="spellStart"/>
      <w:r w:rsidRPr="008A1590">
        <w:rPr>
          <w:rFonts w:ascii="Times New Roman" w:hAnsi="Times New Roman" w:cs="Times New Roman"/>
          <w:sz w:val="28"/>
          <w:szCs w:val="28"/>
        </w:rPr>
        <w:t>цзи</w:t>
      </w:r>
      <w:proofErr w:type="spellEnd"/>
      <w:r w:rsidRPr="008A1590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8A1590">
        <w:rPr>
          <w:rFonts w:ascii="Times New Roman" w:hAnsi="Times New Roman" w:cs="Times New Roman"/>
          <w:sz w:val="28"/>
          <w:szCs w:val="28"/>
        </w:rPr>
        <w:t>Сыма</w:t>
      </w:r>
      <w:proofErr w:type="spellEnd"/>
      <w:r w:rsidRPr="008A15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1590">
        <w:rPr>
          <w:rFonts w:ascii="Times New Roman" w:hAnsi="Times New Roman" w:cs="Times New Roman"/>
          <w:sz w:val="28"/>
          <w:szCs w:val="28"/>
        </w:rPr>
        <w:t>Цяня</w:t>
      </w:r>
      <w:proofErr w:type="spellEnd"/>
      <w:r w:rsidRPr="008A1590">
        <w:rPr>
          <w:rFonts w:ascii="Times New Roman" w:hAnsi="Times New Roman" w:cs="Times New Roman"/>
          <w:sz w:val="28"/>
          <w:szCs w:val="28"/>
        </w:rPr>
        <w:t xml:space="preserve"> (I в. до н.э.).</w:t>
      </w:r>
    </w:p>
    <w:p w:rsidR="008A1590" w:rsidRPr="008A1590" w:rsidRDefault="008A1590" w:rsidP="008A1590">
      <w:pPr>
        <w:rPr>
          <w:rFonts w:ascii="Times New Roman" w:hAnsi="Times New Roman" w:cs="Times New Roman"/>
          <w:b/>
          <w:sz w:val="28"/>
          <w:szCs w:val="28"/>
        </w:rPr>
      </w:pPr>
      <w:r w:rsidRPr="008A1590">
        <w:rPr>
          <w:rFonts w:ascii="Times New Roman" w:hAnsi="Times New Roman" w:cs="Times New Roman"/>
          <w:b/>
          <w:sz w:val="28"/>
          <w:szCs w:val="28"/>
        </w:rPr>
        <w:t>2. Геродот — «отец истории»</w:t>
      </w:r>
    </w:p>
    <w:p w:rsidR="008A1590" w:rsidRP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>Годы жизни: 484–425 гг. до н.э. (</w:t>
      </w:r>
      <w:proofErr w:type="spellStart"/>
      <w:r w:rsidRPr="008A1590">
        <w:rPr>
          <w:rFonts w:ascii="Times New Roman" w:hAnsi="Times New Roman" w:cs="Times New Roman"/>
          <w:sz w:val="28"/>
          <w:szCs w:val="28"/>
        </w:rPr>
        <w:t>Галикарнас</w:t>
      </w:r>
      <w:proofErr w:type="spellEnd"/>
      <w:r w:rsidRPr="008A1590">
        <w:rPr>
          <w:rFonts w:ascii="Times New Roman" w:hAnsi="Times New Roman" w:cs="Times New Roman"/>
          <w:sz w:val="28"/>
          <w:szCs w:val="28"/>
        </w:rPr>
        <w:t>).</w:t>
      </w:r>
    </w:p>
    <w:p w:rsidR="008A1590" w:rsidRP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>Цицерон назвал его отцом истории. Описывал греко-персидские войны.</w:t>
      </w:r>
    </w:p>
    <w:p w:rsidR="008A1590" w:rsidRP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>Первый применил критический метод — анализ и проверку фактов, а не простое повествование.</w:t>
      </w:r>
    </w:p>
    <w:p w:rsidR="008A1590" w:rsidRPr="008A1590" w:rsidRDefault="008A1590" w:rsidP="008A1590">
      <w:pPr>
        <w:rPr>
          <w:rFonts w:ascii="Times New Roman" w:hAnsi="Times New Roman" w:cs="Times New Roman"/>
          <w:b/>
          <w:sz w:val="28"/>
          <w:szCs w:val="28"/>
        </w:rPr>
      </w:pPr>
      <w:r w:rsidRPr="008A1590">
        <w:rPr>
          <w:rFonts w:ascii="Times New Roman" w:hAnsi="Times New Roman" w:cs="Times New Roman"/>
          <w:b/>
          <w:sz w:val="28"/>
          <w:szCs w:val="28"/>
        </w:rPr>
        <w:t>3. Термин «история»</w:t>
      </w:r>
    </w:p>
    <w:p w:rsidR="008A1590" w:rsidRP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 xml:space="preserve">От др.-греческого, корень — </w:t>
      </w:r>
      <w:proofErr w:type="spellStart"/>
      <w:r w:rsidRPr="008A1590">
        <w:rPr>
          <w:rFonts w:ascii="Times New Roman" w:hAnsi="Times New Roman" w:cs="Times New Roman"/>
          <w:sz w:val="28"/>
          <w:szCs w:val="28"/>
        </w:rPr>
        <w:t>праиндоевропейский</w:t>
      </w:r>
      <w:proofErr w:type="spellEnd"/>
      <w:r w:rsidRPr="008A1590"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Pr="008A1590">
        <w:rPr>
          <w:rFonts w:ascii="Times New Roman" w:hAnsi="Times New Roman" w:cs="Times New Roman"/>
          <w:sz w:val="28"/>
          <w:szCs w:val="28"/>
        </w:rPr>
        <w:t>зрить</w:t>
      </w:r>
      <w:proofErr w:type="spellEnd"/>
      <w:r w:rsidRPr="008A1590">
        <w:rPr>
          <w:rFonts w:ascii="Times New Roman" w:hAnsi="Times New Roman" w:cs="Times New Roman"/>
          <w:sz w:val="28"/>
          <w:szCs w:val="28"/>
        </w:rPr>
        <w:t>, видеть, знать», также «исследовать».</w:t>
      </w:r>
    </w:p>
    <w:p w:rsid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>История — наука, изучающая развитие человеческого общества во всём его многообразии в прошлом и настоящем с целью</w:t>
      </w:r>
      <w:r>
        <w:rPr>
          <w:rFonts w:ascii="Times New Roman" w:hAnsi="Times New Roman" w:cs="Times New Roman"/>
          <w:sz w:val="28"/>
          <w:szCs w:val="28"/>
        </w:rPr>
        <w:t xml:space="preserve"> понимания перспектив будущего.</w:t>
      </w:r>
    </w:p>
    <w:p w:rsidR="008A1590" w:rsidRPr="008A1590" w:rsidRDefault="008A1590" w:rsidP="008A1590">
      <w:pPr>
        <w:rPr>
          <w:rFonts w:ascii="Times New Roman" w:hAnsi="Times New Roman" w:cs="Times New Roman"/>
          <w:b/>
          <w:sz w:val="28"/>
          <w:szCs w:val="28"/>
        </w:rPr>
      </w:pPr>
      <w:r w:rsidRPr="008A1590">
        <w:rPr>
          <w:rFonts w:ascii="Times New Roman" w:hAnsi="Times New Roman" w:cs="Times New Roman"/>
          <w:b/>
          <w:sz w:val="28"/>
          <w:szCs w:val="28"/>
        </w:rPr>
        <w:t>4. Функции исторической науки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8A1590" w:rsidTr="008A1590">
        <w:tc>
          <w:tcPr>
            <w:tcW w:w="2689" w:type="dxa"/>
          </w:tcPr>
          <w:p w:rsid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</w:p>
        </w:tc>
        <w:tc>
          <w:tcPr>
            <w:tcW w:w="6656" w:type="dxa"/>
          </w:tcPr>
          <w:p w:rsid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Суть</w:t>
            </w:r>
          </w:p>
        </w:tc>
      </w:tr>
      <w:tr w:rsidR="008A1590" w:rsidTr="008A1590">
        <w:tc>
          <w:tcPr>
            <w:tcW w:w="2689" w:type="dxa"/>
          </w:tcPr>
          <w:p w:rsid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Познавательная</w:t>
            </w:r>
          </w:p>
        </w:tc>
        <w:tc>
          <w:tcPr>
            <w:tcW w:w="6656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Ознакомление с событиями через источники (не субъективные суждения)</w:t>
            </w:r>
          </w:p>
        </w:tc>
      </w:tr>
      <w:tr w:rsidR="008A1590" w:rsidTr="008A1590">
        <w:tc>
          <w:tcPr>
            <w:tcW w:w="2689" w:type="dxa"/>
          </w:tcPr>
          <w:p w:rsid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Политическая</w:t>
            </w:r>
          </w:p>
        </w:tc>
        <w:tc>
          <w:tcPr>
            <w:tcW w:w="6656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Осмысление фактов, взгляд с разных позиций</w:t>
            </w:r>
          </w:p>
        </w:tc>
      </w:tr>
      <w:tr w:rsidR="008A1590" w:rsidTr="008A1590">
        <w:tc>
          <w:tcPr>
            <w:tcW w:w="2689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Мировоззренческая</w:t>
            </w:r>
          </w:p>
        </w:tc>
        <w:tc>
          <w:tcPr>
            <w:tcW w:w="6656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Формирование объективного мировоззрения</w:t>
            </w:r>
          </w:p>
        </w:tc>
      </w:tr>
      <w:tr w:rsidR="008A1590" w:rsidTr="008A1590">
        <w:tc>
          <w:tcPr>
            <w:tcW w:w="2689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Воспитательная</w:t>
            </w:r>
          </w:p>
        </w:tc>
        <w:tc>
          <w:tcPr>
            <w:tcW w:w="6656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Нравственные ценности через примеры героизма</w:t>
            </w:r>
          </w:p>
        </w:tc>
      </w:tr>
    </w:tbl>
    <w:p w:rsidR="008A1590" w:rsidRPr="008A1590" w:rsidRDefault="008A1590" w:rsidP="008A1590">
      <w:pPr>
        <w:rPr>
          <w:rFonts w:ascii="Times New Roman" w:hAnsi="Times New Roman" w:cs="Times New Roman"/>
          <w:b/>
          <w:sz w:val="28"/>
          <w:szCs w:val="28"/>
        </w:rPr>
      </w:pPr>
      <w:r w:rsidRPr="008A1590">
        <w:rPr>
          <w:rFonts w:ascii="Times New Roman" w:hAnsi="Times New Roman" w:cs="Times New Roman"/>
          <w:b/>
          <w:sz w:val="28"/>
          <w:szCs w:val="28"/>
        </w:rPr>
        <w:t>5. Методы изучения</w:t>
      </w:r>
    </w:p>
    <w:p w:rsidR="008A1590" w:rsidRP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>Хронологический — строгая временная последовательность.</w:t>
      </w:r>
    </w:p>
    <w:p w:rsidR="008A1590" w:rsidRP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>Хронологически-проблемный — хронология + постановка проблем.</w:t>
      </w:r>
    </w:p>
    <w:p w:rsid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>Синхронический — сопоставление событий в разных регионах в одно время.</w:t>
      </w:r>
    </w:p>
    <w:p w:rsidR="008A1590" w:rsidRPr="008A1590" w:rsidRDefault="008A1590" w:rsidP="008A1590">
      <w:pPr>
        <w:rPr>
          <w:rFonts w:ascii="Times New Roman" w:hAnsi="Times New Roman" w:cs="Times New Roman"/>
          <w:b/>
          <w:sz w:val="28"/>
          <w:szCs w:val="28"/>
        </w:rPr>
      </w:pPr>
      <w:r w:rsidRPr="008A1590">
        <w:rPr>
          <w:rFonts w:ascii="Times New Roman" w:hAnsi="Times New Roman" w:cs="Times New Roman"/>
          <w:b/>
          <w:sz w:val="28"/>
          <w:szCs w:val="28"/>
        </w:rPr>
        <w:t>6. Вспомогательные исторические дисциплины</w:t>
      </w:r>
    </w:p>
    <w:p w:rsidR="008A1590" w:rsidRP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>Генеалогия — родословные, династии (Рюриковичи → Романовы; между ними — Борис Годунов).</w:t>
      </w:r>
    </w:p>
    <w:p w:rsidR="008A1590" w:rsidRP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lastRenderedPageBreak/>
        <w:t>Нумизматика — монеты, чеканка, денежное обращение.</w:t>
      </w:r>
    </w:p>
    <w:p w:rsidR="008A1590" w:rsidRP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>Геральдика — гербы родов и городов. В России с 1722 г. (Пётр I).</w:t>
      </w:r>
    </w:p>
    <w:p w:rsid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>Сфрагистика — печати. Ономастика — имена собственные. И др.</w:t>
      </w:r>
    </w:p>
    <w:p w:rsidR="008A1590" w:rsidRPr="008A1590" w:rsidRDefault="008A1590" w:rsidP="008A1590">
      <w:pPr>
        <w:rPr>
          <w:rFonts w:ascii="Times New Roman" w:hAnsi="Times New Roman" w:cs="Times New Roman"/>
          <w:b/>
          <w:sz w:val="28"/>
          <w:szCs w:val="28"/>
        </w:rPr>
      </w:pPr>
      <w:r w:rsidRPr="008A1590">
        <w:rPr>
          <w:rFonts w:ascii="Times New Roman" w:hAnsi="Times New Roman" w:cs="Times New Roman"/>
          <w:b/>
          <w:sz w:val="28"/>
          <w:szCs w:val="28"/>
        </w:rPr>
        <w:t>7. Периодизация всемирной истории</w:t>
      </w:r>
    </w:p>
    <w:p w:rsidR="008A1590" w:rsidRDefault="008A1590" w:rsidP="008A1590">
      <w:pPr>
        <w:rPr>
          <w:rFonts w:ascii="Times New Roman" w:hAnsi="Times New Roman" w:cs="Times New Roman"/>
          <w:sz w:val="28"/>
          <w:szCs w:val="28"/>
        </w:rPr>
      </w:pPr>
      <w:r w:rsidRPr="008A1590">
        <w:rPr>
          <w:rFonts w:ascii="Times New Roman" w:hAnsi="Times New Roman" w:cs="Times New Roman"/>
          <w:sz w:val="28"/>
          <w:szCs w:val="28"/>
        </w:rPr>
        <w:t>Отправная точка — Рождество Христово (до н.э. — счёт назад, н.э. — вперёд).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2"/>
        <w:gridCol w:w="1428"/>
        <w:gridCol w:w="5845"/>
      </w:tblGrid>
      <w:tr w:rsidR="008A1590" w:rsidTr="007C2BCD">
        <w:tc>
          <w:tcPr>
            <w:tcW w:w="2072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</w:p>
        </w:tc>
        <w:tc>
          <w:tcPr>
            <w:tcW w:w="1428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sz w:val="28"/>
                <w:szCs w:val="28"/>
              </w:rPr>
              <w:t>Когда</w:t>
            </w:r>
          </w:p>
        </w:tc>
        <w:tc>
          <w:tcPr>
            <w:tcW w:w="5845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sz w:val="28"/>
                <w:szCs w:val="28"/>
              </w:rPr>
              <w:t>Характерные черты</w:t>
            </w:r>
          </w:p>
        </w:tc>
      </w:tr>
      <w:tr w:rsidR="008A1590" w:rsidTr="007C2BCD">
        <w:tc>
          <w:tcPr>
            <w:tcW w:w="2072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bCs/>
                <w:color w:val="232323"/>
                <w:sz w:val="28"/>
                <w:szCs w:val="28"/>
                <w:shd w:val="clear" w:color="auto" w:fill="FFFFFF"/>
              </w:rPr>
              <w:t>Первобытность</w:t>
            </w:r>
          </w:p>
        </w:tc>
        <w:tc>
          <w:tcPr>
            <w:tcW w:w="1428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~2 млн лет</w:t>
            </w:r>
          </w:p>
        </w:tc>
        <w:tc>
          <w:tcPr>
            <w:tcW w:w="5845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 xml:space="preserve">Каменный → бронзовый → железный век. Появление </w:t>
            </w:r>
            <w:proofErr w:type="spellStart"/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Homo</w:t>
            </w:r>
            <w:proofErr w:type="spellEnd"/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sapiens</w:t>
            </w:r>
            <w:proofErr w:type="spellEnd"/>
          </w:p>
        </w:tc>
      </w:tr>
      <w:tr w:rsidR="008A1590" w:rsidTr="007C2BCD">
        <w:tc>
          <w:tcPr>
            <w:tcW w:w="2072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bCs/>
                <w:color w:val="232323"/>
                <w:sz w:val="28"/>
                <w:szCs w:val="28"/>
                <w:shd w:val="clear" w:color="auto" w:fill="FFFFFF"/>
              </w:rPr>
              <w:t>Древние цивилизации</w:t>
            </w:r>
          </w:p>
        </w:tc>
        <w:tc>
          <w:tcPr>
            <w:tcW w:w="1428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V тыс. до н.э. – V в. н.э.</w:t>
            </w:r>
          </w:p>
        </w:tc>
        <w:tc>
          <w:tcPr>
            <w:tcW w:w="5845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 xml:space="preserve">Государства у рек, письменность. </w:t>
            </w:r>
            <w:proofErr w:type="spellStart"/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Подпериоды</w:t>
            </w:r>
            <w:proofErr w:type="spellEnd"/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: ранний → расцвет → упадок</w:t>
            </w:r>
          </w:p>
        </w:tc>
      </w:tr>
      <w:tr w:rsidR="008A1590" w:rsidTr="007C2BCD">
        <w:tc>
          <w:tcPr>
            <w:tcW w:w="2072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sz w:val="28"/>
                <w:szCs w:val="28"/>
              </w:rPr>
              <w:t>Средние века</w:t>
            </w:r>
          </w:p>
        </w:tc>
        <w:tc>
          <w:tcPr>
            <w:tcW w:w="1428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V–XV вв.</w:t>
            </w:r>
          </w:p>
        </w:tc>
        <w:tc>
          <w:tcPr>
            <w:tcW w:w="5845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Феодализм, рыцарство, религиозные каноны, города-государства</w:t>
            </w:r>
          </w:p>
        </w:tc>
      </w:tr>
      <w:tr w:rsidR="008A1590" w:rsidTr="007C2BCD">
        <w:tc>
          <w:tcPr>
            <w:tcW w:w="2072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bCs/>
                <w:color w:val="232323"/>
                <w:sz w:val="28"/>
                <w:szCs w:val="28"/>
                <w:shd w:val="clear" w:color="auto" w:fill="FFFFFF"/>
              </w:rPr>
              <w:t>Новое время</w:t>
            </w:r>
          </w:p>
        </w:tc>
        <w:tc>
          <w:tcPr>
            <w:tcW w:w="1428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XVI – нач. XX в.</w:t>
            </w:r>
          </w:p>
        </w:tc>
        <w:tc>
          <w:tcPr>
            <w:tcW w:w="5845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Великие геогр. открытия, абсолютизм, объединение государств</w:t>
            </w:r>
          </w:p>
        </w:tc>
      </w:tr>
      <w:tr w:rsidR="008A1590" w:rsidTr="007C2BCD">
        <w:tc>
          <w:tcPr>
            <w:tcW w:w="2072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bCs/>
                <w:color w:val="232323"/>
                <w:sz w:val="28"/>
                <w:szCs w:val="28"/>
                <w:shd w:val="clear" w:color="auto" w:fill="FFFFFF"/>
              </w:rPr>
              <w:t>Новейшее время</w:t>
            </w:r>
          </w:p>
        </w:tc>
        <w:tc>
          <w:tcPr>
            <w:tcW w:w="1428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с XX в.</w:t>
            </w:r>
          </w:p>
        </w:tc>
        <w:tc>
          <w:tcPr>
            <w:tcW w:w="5845" w:type="dxa"/>
          </w:tcPr>
          <w:p w:rsidR="008A1590" w:rsidRPr="008A1590" w:rsidRDefault="008A1590" w:rsidP="008A15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590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Индустриальное → постиндустриальное, капитализм, республики вместо монархий</w:t>
            </w:r>
          </w:p>
        </w:tc>
      </w:tr>
    </w:tbl>
    <w:p w:rsidR="007C2BCD" w:rsidRPr="007C2BCD" w:rsidRDefault="007C2BCD" w:rsidP="007C2BCD">
      <w:pPr>
        <w:rPr>
          <w:rFonts w:ascii="Times New Roman" w:hAnsi="Times New Roman" w:cs="Times New Roman"/>
          <w:b/>
          <w:sz w:val="28"/>
          <w:szCs w:val="28"/>
        </w:rPr>
      </w:pPr>
      <w:r w:rsidRPr="007C2BCD">
        <w:rPr>
          <w:rFonts w:ascii="Times New Roman" w:hAnsi="Times New Roman" w:cs="Times New Roman"/>
          <w:b/>
          <w:sz w:val="28"/>
          <w:szCs w:val="28"/>
        </w:rPr>
        <w:t>8. Общее и особенное</w:t>
      </w:r>
    </w:p>
    <w:p w:rsidR="007C2BCD" w:rsidRPr="007C2BCD" w:rsidRDefault="007C2BCD" w:rsidP="007C2BCD">
      <w:pPr>
        <w:rPr>
          <w:rFonts w:ascii="Times New Roman" w:hAnsi="Times New Roman" w:cs="Times New Roman"/>
          <w:sz w:val="28"/>
          <w:szCs w:val="28"/>
        </w:rPr>
      </w:pPr>
      <w:r w:rsidRPr="007C2BCD">
        <w:rPr>
          <w:rFonts w:ascii="Times New Roman" w:hAnsi="Times New Roman" w:cs="Times New Roman"/>
          <w:sz w:val="28"/>
          <w:szCs w:val="28"/>
        </w:rPr>
        <w:t>Каждая цивилизация уникальна, развитие может идти с отставанием.</w:t>
      </w:r>
    </w:p>
    <w:p w:rsidR="008A1590" w:rsidRDefault="007C2BCD" w:rsidP="007C2BCD">
      <w:pPr>
        <w:rPr>
          <w:rFonts w:ascii="Times New Roman" w:hAnsi="Times New Roman" w:cs="Times New Roman"/>
          <w:sz w:val="28"/>
          <w:szCs w:val="28"/>
        </w:rPr>
      </w:pPr>
      <w:r w:rsidRPr="007C2BCD">
        <w:rPr>
          <w:rFonts w:ascii="Times New Roman" w:hAnsi="Times New Roman" w:cs="Times New Roman"/>
          <w:sz w:val="28"/>
          <w:szCs w:val="28"/>
        </w:rPr>
        <w:t>География определяет менталитет и вектор развития (север ≠ юг).</w:t>
      </w:r>
    </w:p>
    <w:p w:rsidR="007C2BCD" w:rsidRDefault="007C2BCD" w:rsidP="007C2BCD">
      <w:pPr>
        <w:rPr>
          <w:rFonts w:ascii="Times New Roman" w:hAnsi="Times New Roman" w:cs="Times New Roman"/>
          <w:b/>
          <w:sz w:val="28"/>
          <w:szCs w:val="28"/>
        </w:rPr>
      </w:pPr>
      <w:r w:rsidRPr="007C2BCD">
        <w:rPr>
          <w:rFonts w:ascii="Times New Roman" w:hAnsi="Times New Roman" w:cs="Times New Roman"/>
          <w:b/>
          <w:sz w:val="28"/>
          <w:szCs w:val="28"/>
        </w:rPr>
        <w:t>9. Исторические источники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3399"/>
        <w:gridCol w:w="3963"/>
      </w:tblGrid>
      <w:tr w:rsidR="007C2BCD" w:rsidTr="007C2BCD">
        <w:tc>
          <w:tcPr>
            <w:tcW w:w="1983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399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sz w:val="28"/>
                <w:szCs w:val="28"/>
              </w:rPr>
              <w:t xml:space="preserve">Что это </w:t>
            </w:r>
          </w:p>
        </w:tc>
        <w:tc>
          <w:tcPr>
            <w:tcW w:w="3963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sz w:val="28"/>
                <w:szCs w:val="28"/>
              </w:rPr>
              <w:t xml:space="preserve">Примеры </w:t>
            </w:r>
          </w:p>
        </w:tc>
      </w:tr>
      <w:tr w:rsidR="007C2BCD" w:rsidTr="007C2BCD">
        <w:tc>
          <w:tcPr>
            <w:tcW w:w="1983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bCs/>
                <w:color w:val="232323"/>
                <w:sz w:val="28"/>
                <w:szCs w:val="28"/>
                <w:shd w:val="clear" w:color="auto" w:fill="FFFFFF"/>
              </w:rPr>
              <w:t>Вещественные</w:t>
            </w:r>
          </w:p>
        </w:tc>
        <w:tc>
          <w:tcPr>
            <w:tcW w:w="3399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Археологические находки</w:t>
            </w:r>
          </w:p>
        </w:tc>
        <w:tc>
          <w:tcPr>
            <w:tcW w:w="3963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Орудия труда, быт, украшения, оружие</w:t>
            </w:r>
          </w:p>
        </w:tc>
      </w:tr>
      <w:tr w:rsidR="007C2BCD" w:rsidTr="007C2BCD">
        <w:tc>
          <w:tcPr>
            <w:tcW w:w="1983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bCs/>
                <w:color w:val="232323"/>
                <w:sz w:val="28"/>
                <w:szCs w:val="28"/>
                <w:shd w:val="clear" w:color="auto" w:fill="FFFFFF"/>
              </w:rPr>
              <w:t>Письменные</w:t>
            </w:r>
          </w:p>
        </w:tc>
        <w:tc>
          <w:tcPr>
            <w:tcW w:w="3399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Тексты</w:t>
            </w:r>
          </w:p>
        </w:tc>
        <w:tc>
          <w:tcPr>
            <w:tcW w:w="3963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Летописи, жития, дневники, законы, уставы, договоры</w:t>
            </w:r>
          </w:p>
        </w:tc>
      </w:tr>
      <w:tr w:rsidR="007C2BCD" w:rsidTr="007C2BCD">
        <w:tc>
          <w:tcPr>
            <w:tcW w:w="1983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sz w:val="28"/>
                <w:szCs w:val="28"/>
              </w:rPr>
              <w:t xml:space="preserve">Устные </w:t>
            </w:r>
          </w:p>
        </w:tc>
        <w:tc>
          <w:tcPr>
            <w:tcW w:w="3399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Фольклор</w:t>
            </w:r>
          </w:p>
        </w:tc>
        <w:tc>
          <w:tcPr>
            <w:tcW w:w="3963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Сказки, былины, поговорки («Вот тебе, бабушка, и Юрьев день» → Судебник Ивана III, 1497 г.)</w:t>
            </w:r>
          </w:p>
        </w:tc>
      </w:tr>
      <w:tr w:rsidR="007C2BCD" w:rsidTr="007C2BCD">
        <w:tc>
          <w:tcPr>
            <w:tcW w:w="1983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sz w:val="28"/>
                <w:szCs w:val="28"/>
              </w:rPr>
              <w:t xml:space="preserve">Электронные </w:t>
            </w:r>
          </w:p>
        </w:tc>
        <w:tc>
          <w:tcPr>
            <w:tcW w:w="3399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Фото/кино/видео (с XX в.)</w:t>
            </w:r>
          </w:p>
        </w:tc>
        <w:tc>
          <w:tcPr>
            <w:tcW w:w="3963" w:type="dxa"/>
          </w:tcPr>
          <w:p w:rsidR="007C2BCD" w:rsidRPr="007C2BCD" w:rsidRDefault="007C2BCD" w:rsidP="007C2B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2BCD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Фотографии Николая II, кинохроники</w:t>
            </w:r>
          </w:p>
        </w:tc>
      </w:tr>
    </w:tbl>
    <w:p w:rsidR="007C2BCD" w:rsidRPr="007C2BCD" w:rsidRDefault="007C2BCD" w:rsidP="007C2BCD">
      <w:pPr>
        <w:rPr>
          <w:rFonts w:ascii="Times New Roman" w:hAnsi="Times New Roman" w:cs="Times New Roman"/>
          <w:b/>
          <w:sz w:val="28"/>
          <w:szCs w:val="28"/>
        </w:rPr>
      </w:pPr>
      <w:r w:rsidRPr="007C2BCD">
        <w:rPr>
          <w:rFonts w:ascii="Times New Roman" w:hAnsi="Times New Roman" w:cs="Times New Roman"/>
          <w:b/>
          <w:sz w:val="28"/>
          <w:szCs w:val="28"/>
        </w:rPr>
        <w:t>10. Периодизация истории России</w:t>
      </w:r>
    </w:p>
    <w:p w:rsidR="007C2BCD" w:rsidRPr="007C2BCD" w:rsidRDefault="007C2BCD" w:rsidP="007C2BCD">
      <w:pPr>
        <w:rPr>
          <w:rFonts w:ascii="Times New Roman" w:hAnsi="Times New Roman" w:cs="Times New Roman"/>
          <w:sz w:val="28"/>
          <w:szCs w:val="28"/>
        </w:rPr>
      </w:pPr>
      <w:r w:rsidRPr="007C2BCD">
        <w:rPr>
          <w:rFonts w:ascii="Times New Roman" w:hAnsi="Times New Roman" w:cs="Times New Roman"/>
          <w:sz w:val="28"/>
          <w:szCs w:val="28"/>
        </w:rPr>
        <w:t>Древняя Русь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C2BCD">
        <w:rPr>
          <w:rFonts w:ascii="Times New Roman" w:hAnsi="Times New Roman" w:cs="Times New Roman"/>
          <w:sz w:val="28"/>
          <w:szCs w:val="28"/>
        </w:rPr>
        <w:t>с 862 года до 1132 года</w:t>
      </w:r>
    </w:p>
    <w:p w:rsidR="007C2BCD" w:rsidRPr="007C2BCD" w:rsidRDefault="007C2BCD" w:rsidP="007C2BCD">
      <w:pPr>
        <w:rPr>
          <w:rFonts w:ascii="Times New Roman" w:hAnsi="Times New Roman" w:cs="Times New Roman"/>
          <w:sz w:val="28"/>
          <w:szCs w:val="28"/>
        </w:rPr>
      </w:pPr>
      <w:r w:rsidRPr="007C2BCD">
        <w:rPr>
          <w:rFonts w:ascii="Times New Roman" w:hAnsi="Times New Roman" w:cs="Times New Roman"/>
          <w:sz w:val="28"/>
          <w:szCs w:val="28"/>
        </w:rPr>
        <w:t>Московское государство (после феодальной раздробленности)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C2BCD">
        <w:rPr>
          <w:rFonts w:ascii="Times New Roman" w:hAnsi="Times New Roman" w:cs="Times New Roman"/>
          <w:sz w:val="28"/>
          <w:szCs w:val="28"/>
        </w:rPr>
        <w:t>с конца XIII — начала XIV ве</w:t>
      </w:r>
      <w:bookmarkStart w:id="0" w:name="_GoBack"/>
      <w:bookmarkEnd w:id="0"/>
      <w:r w:rsidRPr="007C2BCD">
        <w:rPr>
          <w:rFonts w:ascii="Times New Roman" w:hAnsi="Times New Roman" w:cs="Times New Roman"/>
          <w:sz w:val="28"/>
          <w:szCs w:val="28"/>
        </w:rPr>
        <w:t>ка до 1547 года</w:t>
      </w:r>
    </w:p>
    <w:p w:rsidR="007C2BCD" w:rsidRPr="007C2BCD" w:rsidRDefault="007C2BCD" w:rsidP="007C2BCD">
      <w:pPr>
        <w:rPr>
          <w:rFonts w:ascii="Times New Roman" w:hAnsi="Times New Roman" w:cs="Times New Roman"/>
          <w:sz w:val="28"/>
          <w:szCs w:val="28"/>
        </w:rPr>
      </w:pPr>
      <w:r w:rsidRPr="007C2BCD">
        <w:rPr>
          <w:rFonts w:ascii="Times New Roman" w:hAnsi="Times New Roman" w:cs="Times New Roman"/>
          <w:sz w:val="28"/>
          <w:szCs w:val="28"/>
        </w:rPr>
        <w:lastRenderedPageBreak/>
        <w:t>Имперский период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C2BCD">
        <w:rPr>
          <w:rFonts w:ascii="Times New Roman" w:hAnsi="Times New Roman" w:cs="Times New Roman"/>
          <w:sz w:val="28"/>
          <w:szCs w:val="28"/>
        </w:rPr>
        <w:t>1721–1917 годы</w:t>
      </w:r>
    </w:p>
    <w:p w:rsidR="007C2BCD" w:rsidRPr="007C2BCD" w:rsidRDefault="007C2BCD" w:rsidP="007C2BCD">
      <w:pPr>
        <w:rPr>
          <w:rFonts w:ascii="Times New Roman" w:hAnsi="Times New Roman" w:cs="Times New Roman"/>
          <w:sz w:val="28"/>
          <w:szCs w:val="28"/>
        </w:rPr>
      </w:pPr>
      <w:r w:rsidRPr="007C2BCD">
        <w:rPr>
          <w:rFonts w:ascii="Times New Roman" w:hAnsi="Times New Roman" w:cs="Times New Roman"/>
          <w:sz w:val="28"/>
          <w:szCs w:val="28"/>
        </w:rPr>
        <w:t>Советский период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C2BCD">
        <w:rPr>
          <w:rFonts w:ascii="Times New Roman" w:hAnsi="Times New Roman" w:cs="Times New Roman"/>
          <w:sz w:val="28"/>
          <w:szCs w:val="28"/>
        </w:rPr>
        <w:t>1917–1991 годы</w:t>
      </w:r>
    </w:p>
    <w:p w:rsidR="007C2BCD" w:rsidRPr="007C2BCD" w:rsidRDefault="007C2BCD" w:rsidP="007C2BCD">
      <w:pPr>
        <w:rPr>
          <w:rFonts w:ascii="Times New Roman" w:hAnsi="Times New Roman" w:cs="Times New Roman"/>
          <w:b/>
          <w:sz w:val="28"/>
          <w:szCs w:val="28"/>
        </w:rPr>
      </w:pPr>
      <w:r w:rsidRPr="007C2BCD">
        <w:rPr>
          <w:rFonts w:ascii="Times New Roman" w:hAnsi="Times New Roman" w:cs="Times New Roman"/>
          <w:sz w:val="28"/>
          <w:szCs w:val="28"/>
        </w:rPr>
        <w:t>Современная Российская Федерация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C2BCD">
        <w:rPr>
          <w:rFonts w:ascii="Times New Roman" w:hAnsi="Times New Roman" w:cs="Times New Roman"/>
          <w:sz w:val="28"/>
          <w:szCs w:val="28"/>
        </w:rPr>
        <w:t>с 1991 года по настоящее время</w:t>
      </w:r>
    </w:p>
    <w:p w:rsidR="007C2BCD" w:rsidRPr="007C2BCD" w:rsidRDefault="007C2BCD" w:rsidP="007C2BCD">
      <w:pPr>
        <w:rPr>
          <w:rFonts w:ascii="Times New Roman" w:hAnsi="Times New Roman" w:cs="Times New Roman"/>
          <w:b/>
          <w:sz w:val="28"/>
          <w:szCs w:val="28"/>
        </w:rPr>
      </w:pPr>
      <w:r w:rsidRPr="007C2BCD">
        <w:rPr>
          <w:rFonts w:ascii="Times New Roman" w:hAnsi="Times New Roman" w:cs="Times New Roman"/>
          <w:b/>
          <w:sz w:val="28"/>
          <w:szCs w:val="28"/>
        </w:rPr>
        <w:t>11. Хронология и календари</w:t>
      </w:r>
    </w:p>
    <w:p w:rsidR="007C2BCD" w:rsidRPr="007C2BCD" w:rsidRDefault="007C2BCD" w:rsidP="007C2BCD">
      <w:pPr>
        <w:rPr>
          <w:rFonts w:ascii="Times New Roman" w:hAnsi="Times New Roman" w:cs="Times New Roman"/>
          <w:sz w:val="28"/>
          <w:szCs w:val="28"/>
        </w:rPr>
      </w:pPr>
      <w:r w:rsidRPr="007C2BCD">
        <w:rPr>
          <w:rFonts w:ascii="Times New Roman" w:hAnsi="Times New Roman" w:cs="Times New Roman"/>
          <w:sz w:val="28"/>
          <w:szCs w:val="28"/>
        </w:rPr>
        <w:t xml:space="preserve">Хронология = </w:t>
      </w:r>
      <w:proofErr w:type="spellStart"/>
      <w:r w:rsidRPr="007C2BCD">
        <w:rPr>
          <w:rFonts w:ascii="Times New Roman" w:hAnsi="Times New Roman" w:cs="Times New Roman"/>
          <w:sz w:val="28"/>
          <w:szCs w:val="28"/>
        </w:rPr>
        <w:t>хронос</w:t>
      </w:r>
      <w:proofErr w:type="spellEnd"/>
      <w:r w:rsidRPr="007C2BCD">
        <w:rPr>
          <w:rFonts w:ascii="Times New Roman" w:hAnsi="Times New Roman" w:cs="Times New Roman"/>
          <w:sz w:val="28"/>
          <w:szCs w:val="28"/>
        </w:rPr>
        <w:t xml:space="preserve"> (время) + логос (учение).</w:t>
      </w:r>
    </w:p>
    <w:p w:rsidR="007C2BCD" w:rsidRPr="007C2BCD" w:rsidRDefault="007C2BCD" w:rsidP="007C2BCD">
      <w:pPr>
        <w:rPr>
          <w:rFonts w:ascii="Times New Roman" w:hAnsi="Times New Roman" w:cs="Times New Roman"/>
          <w:sz w:val="28"/>
          <w:szCs w:val="28"/>
        </w:rPr>
      </w:pPr>
      <w:r w:rsidRPr="007C2BCD">
        <w:rPr>
          <w:rFonts w:ascii="Times New Roman" w:hAnsi="Times New Roman" w:cs="Times New Roman"/>
          <w:sz w:val="28"/>
          <w:szCs w:val="28"/>
        </w:rPr>
        <w:t>До революции — Юлианский календарь (старый стиль), после — Григорианский (новый стиль).</w:t>
      </w:r>
    </w:p>
    <w:p w:rsidR="007C2BCD" w:rsidRPr="007C2BCD" w:rsidRDefault="007C2BCD" w:rsidP="007C2BCD">
      <w:pPr>
        <w:rPr>
          <w:rFonts w:ascii="Times New Roman" w:hAnsi="Times New Roman" w:cs="Times New Roman"/>
          <w:sz w:val="28"/>
          <w:szCs w:val="28"/>
        </w:rPr>
      </w:pPr>
      <w:r w:rsidRPr="007C2BCD">
        <w:rPr>
          <w:rFonts w:ascii="Times New Roman" w:hAnsi="Times New Roman" w:cs="Times New Roman"/>
          <w:sz w:val="28"/>
          <w:szCs w:val="28"/>
        </w:rPr>
        <w:t>Накопление лишних дней дало расхождение ~13 дней.</w:t>
      </w:r>
    </w:p>
    <w:p w:rsidR="007C2BCD" w:rsidRPr="007C2BCD" w:rsidRDefault="007C2BCD" w:rsidP="007C2BCD">
      <w:pPr>
        <w:rPr>
          <w:rFonts w:ascii="Times New Roman" w:hAnsi="Times New Roman" w:cs="Times New Roman"/>
          <w:sz w:val="28"/>
          <w:szCs w:val="28"/>
        </w:rPr>
      </w:pPr>
      <w:r w:rsidRPr="007C2BCD">
        <w:rPr>
          <w:rFonts w:ascii="Times New Roman" w:hAnsi="Times New Roman" w:cs="Times New Roman"/>
          <w:sz w:val="28"/>
          <w:szCs w:val="28"/>
        </w:rPr>
        <w:t>Пример: Октябрьская революция — 25 октября (ст. ст.) = 7 ноября (нов. ст.).</w:t>
      </w:r>
    </w:p>
    <w:sectPr w:rsidR="007C2BCD" w:rsidRPr="007C2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590"/>
    <w:rsid w:val="007C2BCD"/>
    <w:rsid w:val="008A1590"/>
    <w:rsid w:val="00D7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5256"/>
  <w15:chartTrackingRefBased/>
  <w15:docId w15:val="{02557EF7-41FE-4F18-915B-54AB77D2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A15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8A15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5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159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8A159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A15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3">
    <w:name w:val="Table Grid"/>
    <w:basedOn w:val="a1"/>
    <w:uiPriority w:val="39"/>
    <w:rsid w:val="008A1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-semibold">
    <w:name w:val="font-semibold"/>
    <w:basedOn w:val="a0"/>
    <w:rsid w:val="008A1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6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3912">
          <w:blockQuote w:val="1"/>
          <w:marLeft w:val="0"/>
          <w:marRight w:val="0"/>
          <w:marTop w:val="120"/>
          <w:marBottom w:val="120"/>
          <w:divBdr>
            <w:top w:val="single" w:sz="2" w:space="3" w:color="auto"/>
            <w:left w:val="single" w:sz="18" w:space="9" w:color="auto"/>
            <w:bottom w:val="single" w:sz="2" w:space="3" w:color="auto"/>
            <w:right w:val="single" w:sz="2" w:space="9" w:color="auto"/>
          </w:divBdr>
        </w:div>
      </w:divsChild>
    </w:div>
    <w:div w:id="4657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qwerty</dc:creator>
  <cp:keywords/>
  <dc:description/>
  <cp:lastModifiedBy>qwerty</cp:lastModifiedBy>
  <cp:revision>1</cp:revision>
  <dcterms:created xsi:type="dcterms:W3CDTF">2026-09-08T19:15:00Z</dcterms:created>
  <dcterms:modified xsi:type="dcterms:W3CDTF">2026-09-08T19:34:00Z</dcterms:modified>
</cp:coreProperties>
</file>