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46935" w14:textId="7E9ACDE6" w:rsidR="00AA04BE" w:rsidRDefault="00AA04BE">
      <w:r>
        <w:t xml:space="preserve">Due to the similar reasons that Tableau couldn’t be shown in </w:t>
      </w:r>
      <w:proofErr w:type="spellStart"/>
      <w:r>
        <w:t>Github</w:t>
      </w:r>
      <w:proofErr w:type="spellEnd"/>
      <w:r>
        <w:t xml:space="preserve"> and the data is a little sensitive, we put the screenshots of some of the Japan’s data analysis, visualizations here. </w:t>
      </w:r>
    </w:p>
    <w:p w14:paraId="13D9EF56" w14:textId="2ABF769B" w:rsidR="00AA04BE" w:rsidRDefault="00AA04BE"/>
    <w:p w14:paraId="0E35F346" w14:textId="6286DE86" w:rsidR="00AA04BE" w:rsidRDefault="00AA04BE" w:rsidP="00AA04BE">
      <w:pPr>
        <w:pStyle w:val="ListParagraph"/>
        <w:numPr>
          <w:ilvl w:val="0"/>
          <w:numId w:val="1"/>
        </w:numPr>
      </w:pPr>
      <w:r>
        <w:t xml:space="preserve">This visualizes the device type-device make of the audiences in all of the six countries that the partner company has reached. From the diagram, we could easily find the comparison of different device type, of different countries, and so on, which gives us a good understanding of the market share and furthermore a good determination base. </w:t>
      </w:r>
    </w:p>
    <w:p w14:paraId="6B13AA2C" w14:textId="2863402A" w:rsidR="00AA04BE" w:rsidRDefault="00AA04BE" w:rsidP="00AA04BE">
      <w:pPr>
        <w:ind w:left="360"/>
      </w:pPr>
      <w:r>
        <w:rPr>
          <w:noProof/>
        </w:rPr>
        <w:drawing>
          <wp:inline distT="0" distB="0" distL="0" distR="0" wp14:anchorId="440181E2" wp14:editId="23DE760B">
            <wp:extent cx="5943600" cy="37147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02A15FA2" w14:textId="5CF9997C" w:rsidR="00AA04BE" w:rsidRDefault="00AA04BE" w:rsidP="00AA04BE">
      <w:pPr>
        <w:ind w:left="360"/>
      </w:pPr>
    </w:p>
    <w:p w14:paraId="6E82042C" w14:textId="0CE7109C" w:rsidR="00AA04BE" w:rsidRDefault="00AA04BE" w:rsidP="00AA04BE">
      <w:pPr>
        <w:ind w:left="360"/>
      </w:pPr>
    </w:p>
    <w:p w14:paraId="1774F7A2" w14:textId="7D4CB5D9" w:rsidR="00AA04BE" w:rsidRDefault="00AA04BE" w:rsidP="00AA04BE">
      <w:pPr>
        <w:ind w:left="360"/>
      </w:pPr>
    </w:p>
    <w:p w14:paraId="02E94849" w14:textId="4A86D523" w:rsidR="00AA04BE" w:rsidRDefault="00AA04BE" w:rsidP="00AA04BE">
      <w:pPr>
        <w:ind w:left="360"/>
      </w:pPr>
    </w:p>
    <w:p w14:paraId="31AB7789" w14:textId="1A1588C1" w:rsidR="00AA04BE" w:rsidRDefault="00AA04BE" w:rsidP="00AA04BE">
      <w:pPr>
        <w:ind w:left="360"/>
      </w:pPr>
    </w:p>
    <w:p w14:paraId="472C209D" w14:textId="02EC1256" w:rsidR="00AA04BE" w:rsidRDefault="00AA04BE" w:rsidP="00AA04BE">
      <w:pPr>
        <w:ind w:left="360"/>
      </w:pPr>
    </w:p>
    <w:p w14:paraId="358824EA" w14:textId="42FCFD47" w:rsidR="00AA04BE" w:rsidRDefault="00AA04BE" w:rsidP="00AA04BE">
      <w:pPr>
        <w:ind w:left="360"/>
      </w:pPr>
    </w:p>
    <w:p w14:paraId="7E8D5638" w14:textId="0F31A2D9" w:rsidR="00AA04BE" w:rsidRDefault="00AA04BE" w:rsidP="00AA04BE">
      <w:pPr>
        <w:ind w:left="360"/>
      </w:pPr>
    </w:p>
    <w:p w14:paraId="7E412616" w14:textId="245F103B" w:rsidR="00AA04BE" w:rsidRDefault="00AA04BE" w:rsidP="00AA04BE">
      <w:pPr>
        <w:ind w:left="360"/>
      </w:pPr>
    </w:p>
    <w:p w14:paraId="6DFE732F" w14:textId="5595C46A" w:rsidR="00AA04BE" w:rsidRDefault="00AA04BE" w:rsidP="00AA04BE">
      <w:pPr>
        <w:ind w:left="360"/>
      </w:pPr>
    </w:p>
    <w:p w14:paraId="6D9CF78A" w14:textId="39D14B97" w:rsidR="00AA04BE" w:rsidRDefault="00AA04BE" w:rsidP="00AA04BE">
      <w:pPr>
        <w:ind w:left="360"/>
      </w:pPr>
    </w:p>
    <w:p w14:paraId="2D4DAD68" w14:textId="1802488C" w:rsidR="00AA04BE" w:rsidRDefault="00AA04BE" w:rsidP="00AA04BE">
      <w:pPr>
        <w:ind w:left="360"/>
      </w:pPr>
    </w:p>
    <w:p w14:paraId="2AA5ED91" w14:textId="3A978AD3" w:rsidR="00AA04BE" w:rsidRDefault="00AA04BE" w:rsidP="00AA04BE">
      <w:pPr>
        <w:ind w:left="360"/>
      </w:pPr>
    </w:p>
    <w:p w14:paraId="62B58E80" w14:textId="6A28BA23" w:rsidR="00AA04BE" w:rsidRDefault="00AA04BE" w:rsidP="00AA04BE">
      <w:pPr>
        <w:ind w:left="360"/>
      </w:pPr>
    </w:p>
    <w:p w14:paraId="3779B14C" w14:textId="52938F9E" w:rsidR="00AA04BE" w:rsidRDefault="00AA04BE" w:rsidP="00AA04BE">
      <w:pPr>
        <w:ind w:left="360"/>
      </w:pPr>
    </w:p>
    <w:p w14:paraId="01F98688" w14:textId="5CAAB29F" w:rsidR="00AA04BE" w:rsidRDefault="00AA04BE" w:rsidP="00AA04BE">
      <w:pPr>
        <w:ind w:left="360"/>
      </w:pPr>
    </w:p>
    <w:p w14:paraId="1B9365D8" w14:textId="00B6BF0D" w:rsidR="00AA04BE" w:rsidRDefault="00AA04BE" w:rsidP="00AA04BE">
      <w:pPr>
        <w:ind w:left="360"/>
      </w:pPr>
    </w:p>
    <w:p w14:paraId="7DCC164F" w14:textId="3807179F" w:rsidR="00AA04BE" w:rsidRDefault="00AA04BE" w:rsidP="00AA04BE">
      <w:pPr>
        <w:pStyle w:val="ListParagraph"/>
        <w:numPr>
          <w:ilvl w:val="0"/>
          <w:numId w:val="1"/>
        </w:numPr>
      </w:pPr>
      <w:r>
        <w:lastRenderedPageBreak/>
        <w:t xml:space="preserve">This figure focuses on Japan supply vendor and media cost, which shows us the cost of media for different vendors and a vivid comparison and gives us more information for the determination of </w:t>
      </w:r>
      <w:r>
        <w:rPr>
          <w:rFonts w:hint="eastAsia"/>
        </w:rPr>
        <w:t>cost</w:t>
      </w:r>
      <w:r>
        <w:t xml:space="preserve"> control. </w:t>
      </w:r>
    </w:p>
    <w:p w14:paraId="0321FFC3" w14:textId="08CD2EAA" w:rsidR="00AA04BE" w:rsidRDefault="00AA04BE" w:rsidP="00AA04BE">
      <w:pPr>
        <w:ind w:left="360"/>
      </w:pPr>
      <w:r>
        <w:rPr>
          <w:noProof/>
        </w:rPr>
        <w:drawing>
          <wp:inline distT="0" distB="0" distL="0" distR="0" wp14:anchorId="175458AC" wp14:editId="04AD561C">
            <wp:extent cx="5943600" cy="37147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83F5F7" w14:textId="1D0048EF" w:rsidR="00AA04BE" w:rsidRDefault="00AA04BE" w:rsidP="00AA04BE">
      <w:pPr>
        <w:ind w:left="360"/>
      </w:pPr>
    </w:p>
    <w:p w14:paraId="2EFABA3D" w14:textId="63C77F97" w:rsidR="00AA04BE" w:rsidRDefault="00AA04BE" w:rsidP="00AA04BE">
      <w:pPr>
        <w:ind w:left="360"/>
      </w:pPr>
    </w:p>
    <w:p w14:paraId="77769DFE" w14:textId="1C9806D2" w:rsidR="00AA04BE" w:rsidRDefault="00AA04BE" w:rsidP="00AA04BE">
      <w:pPr>
        <w:ind w:left="360"/>
      </w:pPr>
    </w:p>
    <w:p w14:paraId="0F4A6F59" w14:textId="359E60A1" w:rsidR="00AA04BE" w:rsidRDefault="00AA04BE" w:rsidP="00AA04BE">
      <w:pPr>
        <w:ind w:left="360"/>
      </w:pPr>
    </w:p>
    <w:p w14:paraId="17EDDC47" w14:textId="1B2856D4" w:rsidR="00AA04BE" w:rsidRDefault="00AA04BE" w:rsidP="00AA04BE">
      <w:pPr>
        <w:ind w:left="360"/>
      </w:pPr>
    </w:p>
    <w:p w14:paraId="7597BDFB" w14:textId="59604483" w:rsidR="00AA04BE" w:rsidRDefault="00AA04BE" w:rsidP="00AA04BE">
      <w:pPr>
        <w:ind w:left="360"/>
      </w:pPr>
    </w:p>
    <w:p w14:paraId="5D313905" w14:textId="44655014" w:rsidR="00AA04BE" w:rsidRDefault="00AA04BE" w:rsidP="00AA04BE">
      <w:pPr>
        <w:ind w:left="360"/>
      </w:pPr>
    </w:p>
    <w:p w14:paraId="7DBDF23E" w14:textId="7B0332B3" w:rsidR="00AA04BE" w:rsidRDefault="00AA04BE" w:rsidP="00AA04BE">
      <w:pPr>
        <w:ind w:left="360"/>
      </w:pPr>
    </w:p>
    <w:p w14:paraId="44BCF8BC" w14:textId="209F19F1" w:rsidR="00AA04BE" w:rsidRDefault="00AA04BE" w:rsidP="00AA04BE">
      <w:pPr>
        <w:ind w:left="360"/>
      </w:pPr>
    </w:p>
    <w:p w14:paraId="12B2FDA2" w14:textId="77B8E379" w:rsidR="00AA04BE" w:rsidRDefault="00AA04BE" w:rsidP="00AA04BE">
      <w:pPr>
        <w:ind w:left="360"/>
      </w:pPr>
    </w:p>
    <w:p w14:paraId="0AFB9EEF" w14:textId="720CE19B" w:rsidR="00AA04BE" w:rsidRDefault="00AA04BE" w:rsidP="00AA04BE">
      <w:pPr>
        <w:ind w:left="360"/>
      </w:pPr>
    </w:p>
    <w:p w14:paraId="7337ECA5" w14:textId="437E612A" w:rsidR="00AA04BE" w:rsidRDefault="00AA04BE" w:rsidP="00AA04BE">
      <w:pPr>
        <w:ind w:left="360"/>
      </w:pPr>
    </w:p>
    <w:p w14:paraId="62625F66" w14:textId="72F2AF68" w:rsidR="00AA04BE" w:rsidRDefault="00AA04BE" w:rsidP="00AA04BE">
      <w:pPr>
        <w:ind w:left="360"/>
      </w:pPr>
    </w:p>
    <w:p w14:paraId="63402370" w14:textId="2E9C66DD" w:rsidR="00AA04BE" w:rsidRDefault="00AA04BE" w:rsidP="00AA04BE">
      <w:pPr>
        <w:ind w:left="360"/>
      </w:pPr>
    </w:p>
    <w:p w14:paraId="41230AB2" w14:textId="785E2368" w:rsidR="00AA04BE" w:rsidRDefault="00AA04BE" w:rsidP="00AA04BE">
      <w:pPr>
        <w:ind w:left="360"/>
      </w:pPr>
    </w:p>
    <w:p w14:paraId="4E813754" w14:textId="4E3476BE" w:rsidR="00AA04BE" w:rsidRDefault="00AA04BE" w:rsidP="00AA04BE">
      <w:pPr>
        <w:ind w:left="360"/>
      </w:pPr>
    </w:p>
    <w:p w14:paraId="4DBC4013" w14:textId="49F2E5B4" w:rsidR="00AA04BE" w:rsidRDefault="00AA04BE" w:rsidP="00AA04BE">
      <w:pPr>
        <w:ind w:left="360"/>
      </w:pPr>
    </w:p>
    <w:p w14:paraId="06630B34" w14:textId="20B17115" w:rsidR="00AA04BE" w:rsidRDefault="00AA04BE" w:rsidP="00AA04BE">
      <w:pPr>
        <w:ind w:left="360"/>
      </w:pPr>
    </w:p>
    <w:p w14:paraId="524BE607" w14:textId="44C48B9C" w:rsidR="00AA04BE" w:rsidRDefault="00AA04BE" w:rsidP="00AA04BE">
      <w:pPr>
        <w:ind w:left="360"/>
      </w:pPr>
    </w:p>
    <w:p w14:paraId="432CBD2F" w14:textId="266281ED" w:rsidR="00AA04BE" w:rsidRDefault="00AA04BE" w:rsidP="00AA04BE">
      <w:pPr>
        <w:ind w:left="360"/>
      </w:pPr>
    </w:p>
    <w:p w14:paraId="7524B0BA" w14:textId="3D3C5F91" w:rsidR="00AA04BE" w:rsidRDefault="00AA04BE" w:rsidP="00AA04BE"/>
    <w:p w14:paraId="502B11D2" w14:textId="72833512" w:rsidR="00AA04BE" w:rsidRDefault="00AA04BE" w:rsidP="00AA04BE">
      <w:pPr>
        <w:pStyle w:val="ListParagraph"/>
        <w:numPr>
          <w:ilvl w:val="0"/>
          <w:numId w:val="1"/>
        </w:numPr>
      </w:pPr>
      <w:r>
        <w:lastRenderedPageBreak/>
        <w:t xml:space="preserve">Another device model-device type figure specifically in </w:t>
      </w:r>
      <w:proofErr w:type="gramStart"/>
      <w:r>
        <w:t>Japan</w:t>
      </w:r>
      <w:r w:rsidR="00F6038C">
        <w:t>,  giving</w:t>
      </w:r>
      <w:proofErr w:type="gramEnd"/>
      <w:r w:rsidR="00F6038C">
        <w:t xml:space="preserve"> us more information on device model.</w:t>
      </w:r>
    </w:p>
    <w:p w14:paraId="08DA9646" w14:textId="2E97DC24" w:rsidR="00AA04BE" w:rsidRDefault="00AA04BE" w:rsidP="00AA04BE">
      <w:r>
        <w:rPr>
          <w:noProof/>
        </w:rPr>
        <w:drawing>
          <wp:inline distT="0" distB="0" distL="0" distR="0" wp14:anchorId="07D45BE9" wp14:editId="38E38F0D">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2E51A70" w14:textId="7A33E77E" w:rsidR="00F6038C" w:rsidRDefault="00F6038C" w:rsidP="00AA04BE"/>
    <w:p w14:paraId="3444BE71" w14:textId="4C4ABDA8" w:rsidR="00F6038C" w:rsidRDefault="00F6038C" w:rsidP="00AA04BE"/>
    <w:p w14:paraId="6A5AB03E" w14:textId="34282F0A" w:rsidR="00F6038C" w:rsidRDefault="00F6038C" w:rsidP="00AA04BE"/>
    <w:p w14:paraId="04A1576C" w14:textId="3CA373F8" w:rsidR="00F6038C" w:rsidRDefault="00F6038C" w:rsidP="00AA04BE"/>
    <w:p w14:paraId="65A4D199" w14:textId="7F09D8FC" w:rsidR="00F6038C" w:rsidRDefault="00F6038C" w:rsidP="00AA04BE"/>
    <w:p w14:paraId="37D625CC" w14:textId="2D74CC77" w:rsidR="00F6038C" w:rsidRDefault="00F6038C" w:rsidP="00AA04BE"/>
    <w:p w14:paraId="74D4C466" w14:textId="217F6EB9" w:rsidR="00F6038C" w:rsidRDefault="00F6038C" w:rsidP="00AA04BE"/>
    <w:p w14:paraId="30C777D0" w14:textId="6F4C40C6" w:rsidR="00F6038C" w:rsidRDefault="00F6038C" w:rsidP="00AA04BE"/>
    <w:p w14:paraId="5B5DE071" w14:textId="3B783A46" w:rsidR="00F6038C" w:rsidRDefault="00F6038C" w:rsidP="00AA04BE"/>
    <w:p w14:paraId="0E606680" w14:textId="2348F286" w:rsidR="00F6038C" w:rsidRDefault="00F6038C" w:rsidP="00AA04BE"/>
    <w:p w14:paraId="408CD718" w14:textId="76249A71" w:rsidR="00F6038C" w:rsidRDefault="00F6038C" w:rsidP="00AA04BE"/>
    <w:p w14:paraId="7545E260" w14:textId="150A6A7F" w:rsidR="00F6038C" w:rsidRDefault="00F6038C" w:rsidP="00AA04BE"/>
    <w:p w14:paraId="4BA45A16" w14:textId="7B20D08F" w:rsidR="00F6038C" w:rsidRDefault="00F6038C" w:rsidP="00AA04BE"/>
    <w:p w14:paraId="34EE0499" w14:textId="2A3324CB" w:rsidR="00F6038C" w:rsidRDefault="00F6038C" w:rsidP="00AA04BE"/>
    <w:p w14:paraId="071756F7" w14:textId="257005B1" w:rsidR="00F6038C" w:rsidRDefault="00F6038C" w:rsidP="00AA04BE"/>
    <w:p w14:paraId="55972779" w14:textId="22D2346F" w:rsidR="00F6038C" w:rsidRDefault="00F6038C" w:rsidP="00AA04BE"/>
    <w:p w14:paraId="75325A3E" w14:textId="27BCE726" w:rsidR="00F6038C" w:rsidRDefault="00F6038C" w:rsidP="00AA04BE"/>
    <w:p w14:paraId="14FC6291" w14:textId="315E0C46" w:rsidR="00F6038C" w:rsidRDefault="00F6038C" w:rsidP="00AA04BE"/>
    <w:p w14:paraId="0009AABB" w14:textId="0DE77E7C" w:rsidR="00F6038C" w:rsidRDefault="00F6038C" w:rsidP="00AA04BE"/>
    <w:p w14:paraId="04EC1785" w14:textId="704EFA7C" w:rsidR="00F6038C" w:rsidRDefault="00F6038C" w:rsidP="00AA04BE"/>
    <w:p w14:paraId="20EC6566" w14:textId="27FAAF2E" w:rsidR="00F6038C" w:rsidRDefault="00F6038C" w:rsidP="00AA04BE"/>
    <w:p w14:paraId="571F493B" w14:textId="66494E3F" w:rsidR="00F6038C" w:rsidRDefault="00F6038C" w:rsidP="00AA04BE"/>
    <w:p w14:paraId="254BC3B8" w14:textId="2368B1DF" w:rsidR="00F6038C" w:rsidRDefault="00F6038C" w:rsidP="00F6038C">
      <w:pPr>
        <w:pStyle w:val="ListParagraph"/>
        <w:numPr>
          <w:ilvl w:val="0"/>
          <w:numId w:val="1"/>
        </w:numPr>
      </w:pPr>
      <w:r>
        <w:lastRenderedPageBreak/>
        <w:t>This diagram illustrates the city bias among different cities in Japan, despite only considering the impression data (reached audiences)</w:t>
      </w:r>
    </w:p>
    <w:p w14:paraId="027C7947" w14:textId="35AD6F9B" w:rsidR="00F6038C" w:rsidRDefault="00F6038C" w:rsidP="00F6038C">
      <w:r>
        <w:rPr>
          <w:noProof/>
        </w:rPr>
        <w:drawing>
          <wp:inline distT="0" distB="0" distL="0" distR="0" wp14:anchorId="599F60A1" wp14:editId="350E9D9F">
            <wp:extent cx="5943600" cy="3714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sectPr w:rsidR="00F603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0118EF"/>
    <w:multiLevelType w:val="hybridMultilevel"/>
    <w:tmpl w:val="4508B6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4BE"/>
    <w:rsid w:val="00AA04BE"/>
    <w:rsid w:val="00F603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7E646BA9"/>
  <w15:chartTrackingRefBased/>
  <w15:docId w15:val="{1140AB04-4A01-6440-B966-3D07308AB8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04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156</Words>
  <Characters>894</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2020-12-09T22:38:00Z</dcterms:created>
  <dcterms:modified xsi:type="dcterms:W3CDTF">2020-12-09T22:51:00Z</dcterms:modified>
</cp:coreProperties>
</file>