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课程教学大纲参考模板-专业教育课程</w:t>
      </w:r>
    </w:p>
    <w:p>
      <w:pPr>
        <w:jc w:val="center"/>
        <w:rPr>
          <w:rFonts w:ascii="宋体" w:hAnsi="宋体" w:eastAsia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3114"/>
        <w:gridCol w:w="1339"/>
        <w:gridCol w:w="13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课程代码</w:t>
            </w:r>
          </w:p>
        </w:tc>
        <w:tc>
          <w:tcPr>
            <w:tcW w:w="311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DATA0031131803.01</w:t>
            </w:r>
          </w:p>
        </w:tc>
        <w:tc>
          <w:tcPr>
            <w:tcW w:w="1352" w:type="dxa"/>
            <w:gridSpan w:val="2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课程性质</w:t>
            </w:r>
          </w:p>
        </w:tc>
        <w:tc>
          <w:tcPr>
            <w:tcW w:w="3220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学科基础课程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课程名称：</w:t>
            </w:r>
          </w:p>
        </w:tc>
        <w:tc>
          <w:tcPr>
            <w:tcW w:w="7686" w:type="dxa"/>
            <w:gridSpan w:val="4"/>
          </w:tcPr>
          <w:p>
            <w:pPr>
              <w:spacing w:line="380" w:lineRule="exact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Web编程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英文名称</w:t>
            </w:r>
          </w:p>
        </w:tc>
        <w:tc>
          <w:tcPr>
            <w:tcW w:w="7686" w:type="dxa"/>
            <w:gridSpan w:val="4"/>
          </w:tcPr>
          <w:p>
            <w:pPr>
              <w:spacing w:line="380" w:lineRule="exact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Web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学时/学分</w:t>
            </w:r>
          </w:p>
        </w:tc>
        <w:tc>
          <w:tcPr>
            <w:tcW w:w="3114" w:type="dxa"/>
          </w:tcPr>
          <w:p>
            <w:pPr>
              <w:spacing w:line="380" w:lineRule="exact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54学时/3学分</w:t>
            </w:r>
          </w:p>
        </w:tc>
        <w:tc>
          <w:tcPr>
            <w:tcW w:w="1339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其中实验/实践学时</w:t>
            </w:r>
          </w:p>
        </w:tc>
        <w:tc>
          <w:tcPr>
            <w:tcW w:w="3233" w:type="dxa"/>
            <w:gridSpan w:val="2"/>
          </w:tcPr>
          <w:p>
            <w:pPr>
              <w:spacing w:line="380" w:lineRule="exact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36学时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开课单位</w:t>
            </w:r>
          </w:p>
        </w:tc>
        <w:tc>
          <w:tcPr>
            <w:tcW w:w="311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数据科学与工程学院</w:t>
            </w:r>
          </w:p>
        </w:tc>
        <w:tc>
          <w:tcPr>
            <w:tcW w:w="1339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适用专业：</w:t>
            </w:r>
          </w:p>
        </w:tc>
        <w:tc>
          <w:tcPr>
            <w:tcW w:w="3233" w:type="dxa"/>
            <w:gridSpan w:val="2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数据科学与工程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先修课程</w:t>
            </w:r>
          </w:p>
        </w:tc>
        <w:tc>
          <w:tcPr>
            <w:tcW w:w="7686" w:type="dxa"/>
            <w:gridSpan w:val="4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大纲撰写人</w:t>
            </w:r>
          </w:p>
        </w:tc>
        <w:tc>
          <w:tcPr>
            <w:tcW w:w="311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王晔</w:t>
            </w:r>
          </w:p>
        </w:tc>
        <w:tc>
          <w:tcPr>
            <w:tcW w:w="1339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大纲审核人</w:t>
            </w:r>
          </w:p>
        </w:tc>
        <w:tc>
          <w:tcPr>
            <w:tcW w:w="3233" w:type="dxa"/>
            <w:gridSpan w:val="2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45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课程网址</w:t>
            </w:r>
          </w:p>
        </w:tc>
        <w:tc>
          <w:tcPr>
            <w:tcW w:w="3114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https://mooc1.chaoxing.com/course/235706030.html</w:t>
            </w:r>
          </w:p>
        </w:tc>
        <w:tc>
          <w:tcPr>
            <w:tcW w:w="1339" w:type="dxa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授课语言</w:t>
            </w:r>
          </w:p>
        </w:tc>
        <w:tc>
          <w:tcPr>
            <w:tcW w:w="3233" w:type="dxa"/>
            <w:gridSpan w:val="2"/>
          </w:tcPr>
          <w:p>
            <w:pPr>
              <w:spacing w:line="380" w:lineRule="exact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中文</w:t>
            </w:r>
          </w:p>
        </w:tc>
      </w:tr>
    </w:tbl>
    <w:p>
      <w:pPr>
        <w:jc w:val="lef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注：课程性质选择下列类别之一：学科基础、大类平台、专业必修、专业选修、教师教育</w:t>
      </w:r>
    </w:p>
    <w:p>
      <w:pPr>
        <w:jc w:val="left"/>
        <w:rPr>
          <w:rFonts w:ascii="宋体" w:hAnsi="宋体"/>
          <w:color w:val="FF0000"/>
          <w:sz w:val="24"/>
          <w:szCs w:val="24"/>
        </w:rPr>
      </w:pPr>
    </w:p>
    <w:p>
      <w:pPr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一、课程说明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hint="eastAsia" w:ascii="仿宋" w:hAnsi="仿宋" w:eastAsia="仿宋" w:cs="仿宋"/>
          <w:bCs/>
          <w:kern w:val="2"/>
          <w:lang w:val="en-US" w:eastAsia="zh-CN"/>
        </w:rPr>
      </w:pPr>
      <w:r>
        <w:rPr>
          <w:rFonts w:hint="eastAsia" w:ascii="仿宋" w:hAnsi="仿宋" w:eastAsia="仿宋" w:cs="仿宋"/>
          <w:bCs/>
          <w:kern w:val="2"/>
          <w:lang w:val="en-US" w:eastAsia="zh-CN"/>
        </w:rPr>
        <w:t>本课程是数据科学与工程专业的一门专业选修课，主要内容是Web编程中的JavaScript语言，包括了JavaScript基础语法、Node.js、JavaScript前端技术等内容，通过本课程的学习，学生能掌握JavaScript语言的基本编程思想，并能熟练利用前后端JavaScript语言构建Web应用；使学生在Web开发实践中形成良好的思考问题、分析问题和解决问题的能力，养成良好的职业习惯。</w:t>
      </w:r>
    </w:p>
    <w:p>
      <w:pPr>
        <w:ind w:firstLine="420" w:firstLineChars="0"/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二、课程目标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ascii="仿宋" w:hAnsi="仿宋" w:eastAsia="仿宋" w:cs="仿宋"/>
          <w:bCs/>
          <w:kern w:val="2"/>
        </w:rPr>
      </w:pPr>
      <w:r>
        <w:rPr>
          <w:rFonts w:hint="eastAsia" w:ascii="仿宋" w:hAnsi="仿宋" w:eastAsia="仿宋" w:cs="仿宋"/>
          <w:bCs/>
          <w:kern w:val="2"/>
        </w:rPr>
        <w:t>目标1：了解</w:t>
      </w:r>
      <w:r>
        <w:rPr>
          <w:rFonts w:hint="eastAsia" w:ascii="仿宋" w:hAnsi="仿宋" w:eastAsia="仿宋" w:cs="仿宋"/>
          <w:bCs/>
          <w:kern w:val="2"/>
          <w:lang w:val="en-US" w:eastAsia="zh-CN"/>
        </w:rPr>
        <w:t>Web编程</w:t>
      </w:r>
      <w:r>
        <w:rPr>
          <w:rFonts w:hint="eastAsia" w:ascii="仿宋" w:hAnsi="仿宋" w:eastAsia="仿宋" w:cs="仿宋"/>
          <w:bCs/>
          <w:kern w:val="2"/>
        </w:rPr>
        <w:t>的发展历史和未来趋势 （支撑毕业要求1）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ascii="仿宋" w:hAnsi="仿宋" w:eastAsia="仿宋" w:cs="仿宋"/>
          <w:bCs/>
          <w:kern w:val="2"/>
        </w:rPr>
      </w:pPr>
      <w:r>
        <w:rPr>
          <w:rFonts w:hint="eastAsia" w:ascii="仿宋" w:hAnsi="仿宋" w:eastAsia="仿宋" w:cs="仿宋"/>
          <w:bCs/>
          <w:kern w:val="2"/>
        </w:rPr>
        <w:t>目标</w:t>
      </w:r>
      <w:r>
        <w:rPr>
          <w:rFonts w:ascii="仿宋" w:hAnsi="仿宋" w:eastAsia="仿宋" w:cs="仿宋"/>
          <w:bCs/>
          <w:kern w:val="2"/>
        </w:rPr>
        <w:t>2</w:t>
      </w:r>
      <w:r>
        <w:rPr>
          <w:rFonts w:hint="eastAsia" w:ascii="仿宋" w:hAnsi="仿宋" w:eastAsia="仿宋" w:cs="仿宋"/>
          <w:bCs/>
          <w:kern w:val="2"/>
        </w:rPr>
        <w:t>：理解</w:t>
      </w:r>
      <w:r>
        <w:rPr>
          <w:rFonts w:hint="eastAsia" w:ascii="仿宋" w:hAnsi="仿宋" w:eastAsia="仿宋" w:cs="仿宋"/>
          <w:bCs/>
          <w:kern w:val="2"/>
          <w:lang w:val="en-US" w:eastAsia="zh-CN"/>
        </w:rPr>
        <w:t>Web编程</w:t>
      </w:r>
      <w:r>
        <w:rPr>
          <w:rFonts w:hint="eastAsia" w:ascii="仿宋" w:hAnsi="仿宋" w:eastAsia="仿宋" w:cs="仿宋"/>
          <w:bCs/>
          <w:kern w:val="2"/>
        </w:rPr>
        <w:t>的基本架构和核心技术 （支撑毕业要求</w:t>
      </w:r>
      <w:r>
        <w:rPr>
          <w:rFonts w:ascii="仿宋" w:hAnsi="仿宋" w:eastAsia="仿宋" w:cs="仿宋"/>
          <w:bCs/>
          <w:kern w:val="2"/>
        </w:rPr>
        <w:t>2</w:t>
      </w:r>
      <w:r>
        <w:rPr>
          <w:rFonts w:hint="eastAsia" w:ascii="仿宋" w:hAnsi="仿宋" w:eastAsia="仿宋" w:cs="仿宋"/>
          <w:bCs/>
          <w:kern w:val="2"/>
        </w:rPr>
        <w:t>和3）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ascii="仿宋" w:hAnsi="仿宋" w:eastAsia="仿宋" w:cs="仿宋"/>
          <w:bCs/>
          <w:kern w:val="2"/>
        </w:rPr>
      </w:pPr>
      <w:r>
        <w:rPr>
          <w:rFonts w:hint="eastAsia" w:ascii="仿宋" w:hAnsi="仿宋" w:eastAsia="仿宋" w:cs="仿宋"/>
          <w:bCs/>
          <w:kern w:val="2"/>
        </w:rPr>
        <w:t>目标</w:t>
      </w:r>
      <w:r>
        <w:rPr>
          <w:rFonts w:ascii="仿宋" w:hAnsi="仿宋" w:eastAsia="仿宋" w:cs="仿宋"/>
          <w:bCs/>
          <w:kern w:val="2"/>
        </w:rPr>
        <w:t>3</w:t>
      </w:r>
      <w:r>
        <w:rPr>
          <w:rFonts w:hint="eastAsia" w:ascii="仿宋" w:hAnsi="仿宋" w:eastAsia="仿宋" w:cs="仿宋"/>
          <w:bCs/>
          <w:kern w:val="2"/>
        </w:rPr>
        <w:t>：掌握</w:t>
      </w:r>
      <w:r>
        <w:rPr>
          <w:rFonts w:hint="eastAsia" w:ascii="仿宋" w:hAnsi="仿宋" w:eastAsia="仿宋" w:cs="仿宋"/>
          <w:bCs/>
          <w:kern w:val="2"/>
          <w:lang w:val="en-US" w:eastAsia="zh-CN"/>
        </w:rPr>
        <w:t>HTML，CSS，Javascript</w:t>
      </w:r>
      <w:r>
        <w:rPr>
          <w:rFonts w:hint="eastAsia" w:ascii="仿宋" w:hAnsi="仿宋" w:eastAsia="仿宋" w:cs="仿宋"/>
          <w:bCs/>
          <w:kern w:val="2"/>
        </w:rPr>
        <w:t>开发的基本技能  （支撑毕业要求</w:t>
      </w:r>
      <w:r>
        <w:rPr>
          <w:rFonts w:ascii="仿宋" w:hAnsi="仿宋" w:eastAsia="仿宋" w:cs="仿宋"/>
          <w:bCs/>
          <w:kern w:val="2"/>
        </w:rPr>
        <w:t>4</w:t>
      </w:r>
      <w:r>
        <w:rPr>
          <w:rFonts w:hint="eastAsia" w:ascii="仿宋" w:hAnsi="仿宋" w:eastAsia="仿宋" w:cs="仿宋"/>
          <w:bCs/>
          <w:kern w:val="2"/>
        </w:rPr>
        <w:t>）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ascii="仿宋" w:hAnsi="仿宋" w:eastAsia="仿宋" w:cs="仿宋"/>
          <w:bCs/>
          <w:kern w:val="2"/>
        </w:rPr>
      </w:pPr>
      <w:r>
        <w:rPr>
          <w:rFonts w:hint="eastAsia" w:ascii="仿宋" w:hAnsi="仿宋" w:eastAsia="仿宋" w:cs="仿宋"/>
          <w:bCs/>
          <w:kern w:val="2"/>
        </w:rPr>
        <w:t>目标</w:t>
      </w:r>
      <w:r>
        <w:rPr>
          <w:rFonts w:ascii="仿宋" w:hAnsi="仿宋" w:eastAsia="仿宋" w:cs="仿宋"/>
          <w:bCs/>
          <w:kern w:val="2"/>
        </w:rPr>
        <w:t>4</w:t>
      </w:r>
      <w:r>
        <w:rPr>
          <w:rFonts w:hint="eastAsia" w:ascii="仿宋" w:hAnsi="仿宋" w:eastAsia="仿宋" w:cs="仿宋"/>
          <w:bCs/>
          <w:kern w:val="2"/>
        </w:rPr>
        <w:t>：</w:t>
      </w:r>
      <w:r>
        <w:rPr>
          <w:rFonts w:hint="eastAsia" w:ascii="仿宋" w:hAnsi="仿宋" w:eastAsia="仿宋" w:cs="仿宋"/>
          <w:bCs/>
          <w:kern w:val="2"/>
          <w:lang w:val="en-US" w:eastAsia="zh-CN"/>
        </w:rPr>
        <w:t>熟练</w:t>
      </w:r>
      <w:r>
        <w:rPr>
          <w:rFonts w:hint="eastAsia" w:ascii="仿宋" w:hAnsi="仿宋" w:eastAsia="仿宋" w:cs="仿宋"/>
          <w:bCs/>
          <w:kern w:val="2"/>
        </w:rPr>
        <w:t>运用</w:t>
      </w:r>
      <w:r>
        <w:rPr>
          <w:rFonts w:hint="eastAsia" w:ascii="仿宋" w:hAnsi="仿宋" w:eastAsia="仿宋" w:cs="仿宋"/>
          <w:bCs/>
          <w:kern w:val="2"/>
          <w:lang w:val="en-US" w:eastAsia="zh-CN"/>
        </w:rPr>
        <w:t>相关工具独立开发Web</w:t>
      </w:r>
      <w:r>
        <w:rPr>
          <w:rFonts w:hint="eastAsia" w:ascii="仿宋" w:hAnsi="仿宋" w:eastAsia="仿宋" w:cs="仿宋"/>
          <w:bCs/>
          <w:kern w:val="2"/>
        </w:rPr>
        <w:t>应用和系统（支撑毕业要求</w:t>
      </w:r>
      <w:r>
        <w:rPr>
          <w:rFonts w:ascii="仿宋" w:hAnsi="仿宋" w:eastAsia="仿宋" w:cs="仿宋"/>
          <w:bCs/>
          <w:kern w:val="2"/>
        </w:rPr>
        <w:t>5</w:t>
      </w:r>
      <w:r>
        <w:rPr>
          <w:rFonts w:hint="eastAsia" w:ascii="仿宋" w:hAnsi="仿宋" w:eastAsia="仿宋" w:cs="仿宋"/>
          <w:bCs/>
          <w:kern w:val="2"/>
        </w:rPr>
        <w:t>）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ascii="仿宋" w:hAnsi="仿宋" w:eastAsia="仿宋" w:cs="仿宋"/>
          <w:bCs/>
          <w:kern w:val="2"/>
        </w:rPr>
      </w:pPr>
    </w:p>
    <w:p>
      <w:pPr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三、课程目标与毕业要求的对应关系</w:t>
      </w:r>
    </w:p>
    <w:p>
      <w:pPr>
        <w:pStyle w:val="5"/>
        <w:spacing w:before="0" w:beforeAutospacing="0" w:after="0" w:afterAutospacing="0" w:line="360" w:lineRule="exact"/>
        <w:ind w:firstLine="480" w:firstLineChars="200"/>
        <w:rPr>
          <w:rFonts w:ascii="仿宋" w:hAnsi="仿宋" w:eastAsia="仿宋" w:cs="仿宋"/>
          <w:bCs/>
          <w:kern w:val="2"/>
        </w:rPr>
      </w:pPr>
      <w:r>
        <w:rPr>
          <w:rFonts w:hint="eastAsia" w:ascii="仿宋" w:hAnsi="仿宋" w:eastAsia="仿宋" w:cs="仿宋"/>
          <w:bCs/>
          <w:kern w:val="2"/>
        </w:rPr>
        <w:t>请各专业注意提炼本专业的毕业要求，关注学校核心素养的表达和专业特色的核心素养表达。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678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毕业要求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指标点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093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1、理想信念坚定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1）具有正确的价值观和道德观，爱国、诚信、守法；</w:t>
            </w:r>
          </w:p>
        </w:tc>
        <w:tc>
          <w:tcPr>
            <w:tcW w:w="1751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2）具有高度的社会责任感和良好的协作精神；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3）具备工科学生所需要的科学精神和人文社会科学素养。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93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2、专业技能扎实</w:t>
            </w:r>
          </w:p>
        </w:tc>
        <w:tc>
          <w:tcPr>
            <w:tcW w:w="4678" w:type="dxa"/>
            <w:vAlign w:val="center"/>
          </w:tcPr>
          <w:p>
            <w:pPr>
              <w:autoSpaceDE w:val="0"/>
              <w:autoSpaceDN w:val="0"/>
              <w:adjustRightInd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4）掌握工科学生所必须的数学知识；</w:t>
            </w:r>
          </w:p>
        </w:tc>
        <w:tc>
          <w:tcPr>
            <w:tcW w:w="1751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autoSpaceDE w:val="0"/>
              <w:autoSpaceDN w:val="0"/>
              <w:adjustRightInd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5）掌握数据科学与工程的基础知识，包括相关的计算机、统计与应用数学、信息系统的基础知识；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autoSpaceDE w:val="0"/>
              <w:autoSpaceDN w:val="0"/>
              <w:adjustRightInd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6）掌握数据分析和机器学习的基本模型和算法。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、学科理念先进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7）深刻理解数据的获取、建模、管理、利用的全生命周期，深刻理解数据科学与工程相关技术发展与社会经济发展的关系；</w:t>
            </w:r>
          </w:p>
        </w:tc>
        <w:tc>
          <w:tcPr>
            <w:tcW w:w="1751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8）深刻理解数据对于社会经济发展的赋能作用，了解金融、物流、零售、制造等领域的典型应用的技术问题并掌握主要解决方法。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4、工程能力全面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9）掌握主要的数据管理和处理工具以及系统平台的使用，熟知它们的特点、系统架构，具备基本的数据系统的设计和开发能力；</w:t>
            </w:r>
          </w:p>
        </w:tc>
        <w:tc>
          <w:tcPr>
            <w:tcW w:w="1751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10）了解大数据应用中需求分析、数据和应用建模、系统选型、应用设计、开发和实施的过程，具备合作进行系统和应用研发能力；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11）掌握开源软件的设计和开发方法，掌握云计算平台的使用技术，掌握基于云计算的应用设计、开发、实施、运维方法与技术；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12）具备参与数据系统或数据应用设计、开发、运维工程所需的沟通交流与协作能力，掌握基本的工程管理知识与能力。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5、研究能力突出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13）了解“数据科学与工程”学科领域，以及相关应用领域的技术发展前沿；</w:t>
            </w:r>
          </w:p>
        </w:tc>
        <w:tc>
          <w:tcPr>
            <w:tcW w:w="1751" w:type="dxa"/>
            <w:vMerge w:val="restart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14）具有初步的从事数据科学与工程研究工作的科学训练，具有从事相关学科科学研究、教学或工程开发的技术工作的能力。</w:t>
            </w:r>
          </w:p>
        </w:tc>
        <w:tc>
          <w:tcPr>
            <w:tcW w:w="1751" w:type="dxa"/>
            <w:vMerge w:val="continue"/>
            <w:vAlign w:val="center"/>
          </w:tcPr>
          <w:p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hAnsi="楷体" w:eastAsia="楷体"/>
                <w:b/>
              </w:rPr>
            </w:pPr>
          </w:p>
        </w:tc>
      </w:tr>
    </w:tbl>
    <w:p>
      <w:pPr>
        <w:pStyle w:val="5"/>
        <w:spacing w:before="0" w:beforeAutospacing="0" w:after="0" w:afterAutospacing="0" w:line="360" w:lineRule="exact"/>
        <w:ind w:firstLine="420" w:firstLineChars="200"/>
        <w:rPr>
          <w:rFonts w:ascii="Times New Roman" w:hAnsi="Times New Roman" w:cstheme="minorBidi"/>
          <w:b/>
          <w:color w:val="FF0000"/>
          <w:kern w:val="2"/>
          <w:sz w:val="21"/>
          <w:szCs w:val="21"/>
        </w:rPr>
      </w:pPr>
    </w:p>
    <w:p>
      <w:pPr>
        <w:jc w:val="left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四、教学内容与学时安排</w:t>
      </w:r>
    </w:p>
    <w:p>
      <w:pPr>
        <w:spacing w:line="360" w:lineRule="auto"/>
        <w:jc w:val="lef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sz w:val="24"/>
          <w:szCs w:val="24"/>
        </w:rPr>
        <w:t>（重难点请标注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  <w:r>
        <w:rPr>
          <w:rFonts w:hint="eastAsia" w:ascii="仿宋" w:hAnsi="仿宋" w:eastAsia="仿宋" w:cs="仿宋"/>
          <w:bCs/>
          <w:sz w:val="24"/>
          <w:szCs w:val="24"/>
        </w:rPr>
        <w:t>）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第一章：课程概述 (2理论学时+2实验学时)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Web发展历程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Web基本概念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Web工作原理 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Web开发技术 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要求学生：了解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Web编程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的发展历史和基本概念，初步了解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Web编程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的基本架构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第二章：HTML语言和HTML样式 (2理论学时+2实验学时)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2.1 HTML基础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2.2 HTML元素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2.3 HTML5 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2.4 HTML和CSS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要求学生：了解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HTML和样式CSS的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基本概念，初步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学习HTML和CSS的基本结构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第三章：JavaScript基本概念 (6理论学时+12实验学时)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3.1 JavaScript语法基础 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3.2 JavaScript的表达式和运算符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3.3 JavaScript的语句和对象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3.4 JavaScript的数组和函数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3.5 JavaScript的类和模块 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sz w:val="24"/>
          <w:szCs w:val="24"/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3.6 JavaScript的正则表达式 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要求学生：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掌握JavaScript的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基本概念，初步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学习JavaScript编程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sz w:val="24"/>
          <w:szCs w:val="24"/>
          <w:lang w:val="en-US" w:eastAsia="zh-CN"/>
        </w:rPr>
      </w:pP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第四章：客户端JavaScript（4理论学时+8实验学时）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4.1 Web浏览器中的JavaScript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4.2 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Window对象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和脚本化文档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4.3 脚本化CSS和脚本化HTTP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4.4 JQuery和客户端存储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4.5 JavaScript多媒体和图形编程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sz w:val="24"/>
          <w:szCs w:val="24"/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4.6 HTML5 API 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要求学生：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掌握客户端JavaScript的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基本概念，初步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学习客户端JavaScript编程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sz w:val="24"/>
          <w:szCs w:val="24"/>
          <w:lang w:val="en-US" w:eastAsia="zh-CN"/>
        </w:rPr>
      </w:pP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第五章：服务器端JavaScript（2理论学时+4实验学时）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5.1 Node.js简介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5.2 Node.js开发 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5.3 Node.js开发Web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5.4 Electron简介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要求学生：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掌握Node.JS的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基本概念，初步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学习Node.JS编程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第六章：JavaScript前端框架和工具（2理论学时+8实验学时）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6.1 前端框架简介和Angular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6.2 前端构建工具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sz w:val="24"/>
          <w:szCs w:val="24"/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6.3 JavaScript图表工具 </w:t>
      </w:r>
      <w:r>
        <w:rPr>
          <w:rFonts w:hint="eastAsia" w:ascii="仿宋" w:hAnsi="仿宋" w:eastAsia="仿宋" w:cs="仿宋"/>
          <w:bCs/>
          <w:sz w:val="24"/>
          <w:szCs w:val="24"/>
        </w:rPr>
        <w:sym w:font="Wingdings 2" w:char="F0B2"/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sz w:val="24"/>
          <w:szCs w:val="24"/>
          <w:lang w:val="en-US"/>
        </w:rPr>
      </w:pP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要求学生：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掌握JavaScript前端框架和工具</w:t>
      </w:r>
      <w:r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，初步</w:t>
      </w: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学习Web网站开发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sz w:val="24"/>
          <w:szCs w:val="24"/>
          <w:lang w:val="en-US" w:eastAsia="zh-CN"/>
        </w:rPr>
      </w:pPr>
    </w:p>
    <w:p>
      <w:pPr>
        <w:pStyle w:val="5"/>
        <w:spacing w:before="0" w:beforeAutospacing="0" w:after="0" w:afterAutospacing="0" w:line="360" w:lineRule="exact"/>
        <w:rPr>
          <w:rFonts w:ascii="黑体" w:hAnsi="黑体" w:eastAsia="黑体" w:cs="黑体"/>
          <w:bCs/>
          <w:kern w:val="2"/>
          <w:sz w:val="28"/>
          <w:szCs w:val="28"/>
        </w:rPr>
      </w:pPr>
      <w:r>
        <w:rPr>
          <w:rFonts w:hint="eastAsia" w:ascii="黑体" w:hAnsi="黑体" w:eastAsia="黑体" w:cs="黑体"/>
          <w:bCs/>
          <w:kern w:val="2"/>
          <w:sz w:val="28"/>
          <w:szCs w:val="28"/>
        </w:rPr>
        <w:t>五、教学方法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本课程教学活动</w:t>
      </w:r>
      <w:r>
        <w:rPr>
          <w:rFonts w:hint="eastAsia" w:ascii="仿宋" w:hAnsi="仿宋" w:eastAsia="仿宋" w:cs="仿宋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采用理论结合实际的教学方法，重视学生实际工程能力和编程能力的提高，理论课九次共18学时，实验课12次36学时。</w:t>
      </w:r>
    </w:p>
    <w:p>
      <w:pPr>
        <w:spacing w:line="360" w:lineRule="auto"/>
        <w:ind w:firstLine="480" w:firstLineChars="200"/>
        <w:rPr>
          <w:rFonts w:hint="default" w:ascii="仿宋" w:hAnsi="仿宋" w:eastAsia="仿宋" w:cs="仿宋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exact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  <w:kern w:val="2"/>
          <w:sz w:val="28"/>
          <w:szCs w:val="28"/>
        </w:rPr>
        <w:t>六、考核方式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【考核方式：考勤+期末大作业】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1.应明确表述所采取的考核方式以及各考核方式所占比例。</w:t>
      </w:r>
    </w:p>
    <w:p>
      <w:pPr>
        <w:pStyle w:val="5"/>
        <w:spacing w:before="0" w:beforeAutospacing="0" w:after="0" w:afterAutospacing="0" w:line="360" w:lineRule="exact"/>
        <w:rPr>
          <w:rFonts w:hint="default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最终成绩：考勤占比30%，期末大作业占比70%，期末大作业采取个人实验项目+项目汇报的方式。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2.表-课程目标与考核方式对应关系（示例）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912"/>
        <w:gridCol w:w="743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748" w:hRule="atLeast"/>
          <w:tblHeader/>
          <w:jc w:val="center"/>
        </w:trPr>
        <w:tc>
          <w:tcPr>
            <w:tcW w:w="1912" w:type="dxa"/>
            <w:tcBorders>
              <w:tl2br w:val="single" w:color="auto" w:sz="12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hint="eastAsia"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  </w:t>
            </w:r>
            <w:r>
              <w:rPr>
                <w:rFonts w:hint="eastAsia" w:ascii="Times New Roman" w:hAnsi="Times New Roman"/>
                <w:b/>
                <w:sz w:val="18"/>
                <w:szCs w:val="21"/>
              </w:rPr>
              <w:t>考核方式</w:t>
            </w:r>
          </w:p>
          <w:p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hint="eastAsia" w:ascii="Times New Roman" w:hAnsi="Times New Roman"/>
                <w:b/>
                <w:sz w:val="18"/>
                <w:szCs w:val="21"/>
              </w:rPr>
              <w:t>课程目标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hint="eastAsia" w:ascii="Times New Roman" w:hAnsi="Times New Roman" w:eastAsiaTheme="minorEastAsia"/>
                <w:b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</w:rPr>
              <w:t>1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考勤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hint="eastAsia" w:ascii="Times New Roman" w:hAnsi="Times New Roman" w:eastAsiaTheme="minorEastAsia"/>
                <w:b/>
                <w:lang w:val="en-US" w:eastAsia="zh-CN"/>
              </w:rPr>
            </w:pP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期末大作业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669" w:hRule="atLeast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hint="eastAsia" w:ascii="Times New Roman" w:hAnsi="Times New Roman"/>
                <w:b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/>
              </w:rPr>
              <w:t>√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669" w:hRule="atLeast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669" w:hRule="atLeast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课程目标3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cantSplit/>
          <w:trHeight w:val="669" w:hRule="atLeast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课程目标4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</w:tbl>
    <w:p>
      <w:pPr>
        <w:pStyle w:val="5"/>
        <w:spacing w:before="0" w:beforeAutospacing="0" w:after="0" w:afterAutospacing="0" w:line="360" w:lineRule="exact"/>
        <w:rPr>
          <w:rFonts w:hint="eastAsia" w:ascii="Times New Roman" w:hAnsi="Times New Roman" w:cstheme="minorBidi"/>
          <w:bCs/>
          <w:kern w:val="2"/>
          <w:sz w:val="21"/>
          <w:szCs w:val="21"/>
        </w:r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eastAsia="黑体" w:cs="黑体"/>
          <w:sz w:val="28"/>
          <w:szCs w:val="28"/>
        </w:rPr>
      </w:pPr>
      <w:r>
        <w:rPr>
          <w:rFonts w:hint="eastAsia" w:ascii="Times New Roman" w:hAnsi="Times New Roman" w:eastAsia="黑体" w:cs="黑体"/>
          <w:sz w:val="28"/>
          <w:szCs w:val="28"/>
        </w:rPr>
        <w:t>七、推荐教材和参考资料</w:t>
      </w:r>
    </w:p>
    <w:p>
      <w:pPr>
        <w:pStyle w:val="5"/>
        <w:spacing w:before="0" w:beforeAutospacing="0" w:after="0" w:afterAutospacing="0" w:line="360" w:lineRule="exact"/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 推荐教材：《JavaScript权威指南》第六版，OREILLY出版社</w:t>
      </w:r>
    </w:p>
    <w:p>
      <w:pPr>
        <w:pStyle w:val="5"/>
        <w:spacing w:before="0" w:beforeAutospacing="0" w:after="0" w:afterAutospacing="0" w:line="360" w:lineRule="exact"/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 参考阅读：JavaScript高级程序设计（第三版）</w:t>
      </w:r>
    </w:p>
    <w:p>
      <w:pPr>
        <w:pStyle w:val="5"/>
        <w:spacing w:before="0" w:beforeAutospacing="0" w:after="0" w:afterAutospacing="0" w:line="360" w:lineRule="exact"/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pStyle w:val="2"/>
        <w:spacing w:before="156" w:beforeLines="50" w:after="156" w:afterLines="50" w:line="360" w:lineRule="auto"/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八</w:t>
      </w:r>
      <w:r>
        <w:rPr>
          <w:rFonts w:hint="eastAsia" w:ascii="黑体" w:hAnsi="黑体" w:eastAsia="黑体"/>
          <w:sz w:val="28"/>
          <w:szCs w:val="28"/>
        </w:rPr>
        <w:t>、评分标准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【请按照本门课程采用的课程考核方式选择下表之一填写】（具体分段可以根据实际情况调整）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2505"/>
        <w:gridCol w:w="2880"/>
        <w:gridCol w:w="2595"/>
        <w:gridCol w:w="2940"/>
        <w:gridCol w:w="2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课程目标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90-100</w:t>
            </w:r>
          </w:p>
        </w:tc>
        <w:tc>
          <w:tcPr>
            <w:tcW w:w="2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80-89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70-79</w:t>
            </w:r>
          </w:p>
        </w:tc>
        <w:tc>
          <w:tcPr>
            <w:tcW w:w="2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60-69</w:t>
            </w:r>
          </w:p>
        </w:tc>
        <w:tc>
          <w:tcPr>
            <w:tcW w:w="2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0-59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能够完整清晰地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解并掌握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的发展历史和未来趋势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和掌握绝大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的发展历史和未来趋势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和掌握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的发展历史和未来趋势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了解部分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的发展历史和未来趋势，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但不能清楚表达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的发展历史和未来趋势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认识比较模糊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" w:hAnsi="仿宋" w:eastAsia="仿宋" w:cs="仿宋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能够完整清晰地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理解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的基本架构和核心技术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理解和掌握绝大部分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的基本架构和核心技术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理解和掌握部分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的基本架构和核心技术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能够理解部分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的基本架构和核心技术，但不能清楚表达和运用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的基本架构和核心技术缺乏理解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掌握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开发的基本技能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能够较为全面地掌握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开发的基本技能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能够掌握部分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开发的基本技能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能够了解部分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开发的基本技能，但是没有掌握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对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  <w:lang w:val="en-US" w:eastAsia="zh-CN"/>
              </w:rPr>
              <w:t>Web编程</w:t>
            </w:r>
            <w:r>
              <w:rPr>
                <w:rFonts w:hint="eastAsia" w:ascii="仿宋" w:hAnsi="仿宋" w:eastAsia="仿宋" w:cs="仿宋"/>
                <w:bCs/>
                <w:sz w:val="20"/>
                <w:szCs w:val="20"/>
              </w:rPr>
              <w:t>开发的基本技能缺乏了解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熟练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运用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相关工具独立开发Web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应用和系统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较为灵活地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运用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相关工具独立开发Web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应用和系统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能够</w:t>
            </w:r>
            <w:r>
              <w:rPr>
                <w:rFonts w:hint="eastAsia"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部分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运用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相关工具独立开发Web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应用和系统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仿宋" w:hAnsi="仿宋" w:eastAsia="仿宋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运用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相关工具独立开发Web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应用和系统</w:t>
            </w:r>
            <w:r>
              <w:rPr>
                <w:rFonts w:hint="eastAsia" w:ascii="仿宋" w:hAnsi="仿宋" w:eastAsia="仿宋" w:cs="仿宋"/>
                <w:bCs/>
                <w:sz w:val="20"/>
                <w:szCs w:val="21"/>
              </w:rPr>
              <w:t>的能力较弱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 w:cs="Times New Roman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Cs/>
                <w:sz w:val="20"/>
                <w:szCs w:val="21"/>
              </w:rPr>
              <w:t>基本不具备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运用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相关工具独立开发Web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</w:rPr>
              <w:t>应用和系统</w:t>
            </w:r>
            <w:r>
              <w:rPr>
                <w:rFonts w:hint="eastAsia" w:ascii="仿宋" w:hAnsi="仿宋" w:eastAsia="仿宋" w:cs="仿宋"/>
                <w:bCs/>
                <w:kern w:val="2"/>
                <w:sz w:val="20"/>
                <w:szCs w:val="21"/>
                <w:lang w:val="en-US" w:eastAsia="zh-CN"/>
              </w:rPr>
              <w:t>的能力</w:t>
            </w:r>
          </w:p>
        </w:tc>
      </w:tr>
    </w:tbl>
    <w:p>
      <w:pPr>
        <w:spacing w:line="20" w:lineRule="atLeast"/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lOWU0N2IyMWFhZTBkYTBmZTE5MDY0NTE1NmUyM2QifQ=="/>
  </w:docVars>
  <w:rsids>
    <w:rsidRoot w:val="00CC2B31"/>
    <w:rsid w:val="00036958"/>
    <w:rsid w:val="00040151"/>
    <w:rsid w:val="00045B0A"/>
    <w:rsid w:val="000A113F"/>
    <w:rsid w:val="00113D83"/>
    <w:rsid w:val="00120334"/>
    <w:rsid w:val="00140A1F"/>
    <w:rsid w:val="0014252A"/>
    <w:rsid w:val="0014496D"/>
    <w:rsid w:val="00145A2D"/>
    <w:rsid w:val="00161877"/>
    <w:rsid w:val="00172006"/>
    <w:rsid w:val="001900F3"/>
    <w:rsid w:val="001B3DD8"/>
    <w:rsid w:val="001C4E63"/>
    <w:rsid w:val="00200D29"/>
    <w:rsid w:val="00256E89"/>
    <w:rsid w:val="002A1212"/>
    <w:rsid w:val="0034247A"/>
    <w:rsid w:val="003C2283"/>
    <w:rsid w:val="00401328"/>
    <w:rsid w:val="00481CAD"/>
    <w:rsid w:val="004913AB"/>
    <w:rsid w:val="004B50E5"/>
    <w:rsid w:val="00521307"/>
    <w:rsid w:val="005D5ADB"/>
    <w:rsid w:val="00607552"/>
    <w:rsid w:val="006279F6"/>
    <w:rsid w:val="00653C5E"/>
    <w:rsid w:val="00670A74"/>
    <w:rsid w:val="006C07DA"/>
    <w:rsid w:val="006E57E1"/>
    <w:rsid w:val="006F783D"/>
    <w:rsid w:val="00705AF2"/>
    <w:rsid w:val="00716173"/>
    <w:rsid w:val="00771938"/>
    <w:rsid w:val="007B1559"/>
    <w:rsid w:val="007C3265"/>
    <w:rsid w:val="00810E3C"/>
    <w:rsid w:val="00815E6D"/>
    <w:rsid w:val="00826B66"/>
    <w:rsid w:val="008655F0"/>
    <w:rsid w:val="008E4065"/>
    <w:rsid w:val="00930744"/>
    <w:rsid w:val="00933644"/>
    <w:rsid w:val="00944E6B"/>
    <w:rsid w:val="009B7543"/>
    <w:rsid w:val="00A060C4"/>
    <w:rsid w:val="00A1733F"/>
    <w:rsid w:val="00A177F5"/>
    <w:rsid w:val="00A24847"/>
    <w:rsid w:val="00A274C3"/>
    <w:rsid w:val="00A949C6"/>
    <w:rsid w:val="00A96714"/>
    <w:rsid w:val="00AC2266"/>
    <w:rsid w:val="00B10A88"/>
    <w:rsid w:val="00B55F3B"/>
    <w:rsid w:val="00B771B9"/>
    <w:rsid w:val="00C06332"/>
    <w:rsid w:val="00C119A3"/>
    <w:rsid w:val="00C14B8E"/>
    <w:rsid w:val="00C25BE4"/>
    <w:rsid w:val="00C35BDC"/>
    <w:rsid w:val="00C474C6"/>
    <w:rsid w:val="00C95506"/>
    <w:rsid w:val="00CA51CC"/>
    <w:rsid w:val="00CA6E78"/>
    <w:rsid w:val="00CC2B31"/>
    <w:rsid w:val="00D05DAE"/>
    <w:rsid w:val="00D13726"/>
    <w:rsid w:val="00D445D3"/>
    <w:rsid w:val="00D519E4"/>
    <w:rsid w:val="00D7785E"/>
    <w:rsid w:val="00DE00EF"/>
    <w:rsid w:val="00E001F5"/>
    <w:rsid w:val="00E03E07"/>
    <w:rsid w:val="00E11D69"/>
    <w:rsid w:val="00E129A6"/>
    <w:rsid w:val="00E14A52"/>
    <w:rsid w:val="00E235F8"/>
    <w:rsid w:val="00E26E29"/>
    <w:rsid w:val="00E35469"/>
    <w:rsid w:val="00E72402"/>
    <w:rsid w:val="00E85657"/>
    <w:rsid w:val="00EA2890"/>
    <w:rsid w:val="00EE2EEA"/>
    <w:rsid w:val="00F12287"/>
    <w:rsid w:val="00F91936"/>
    <w:rsid w:val="00FA075B"/>
    <w:rsid w:val="00FB24F6"/>
    <w:rsid w:val="03464E72"/>
    <w:rsid w:val="0BD97DE4"/>
    <w:rsid w:val="0D605732"/>
    <w:rsid w:val="16094BB9"/>
    <w:rsid w:val="1F5D1436"/>
    <w:rsid w:val="29D82D89"/>
    <w:rsid w:val="2EDA7AB0"/>
    <w:rsid w:val="2FAC608C"/>
    <w:rsid w:val="3E600BC9"/>
    <w:rsid w:val="41CE3085"/>
    <w:rsid w:val="43A20B77"/>
    <w:rsid w:val="48F14EB5"/>
    <w:rsid w:val="50616E03"/>
    <w:rsid w:val="58210DC6"/>
    <w:rsid w:val="5E742F6A"/>
    <w:rsid w:val="61BE0F9C"/>
    <w:rsid w:val="68175ED4"/>
    <w:rsid w:val="69EF13EC"/>
    <w:rsid w:val="776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2138</Words>
  <Characters>2643</Characters>
  <Lines>9</Lines>
  <Paragraphs>2</Paragraphs>
  <TotalTime>1</TotalTime>
  <ScaleCrop>false</ScaleCrop>
  <LinksUpToDate>false</LinksUpToDate>
  <CharactersWithSpaces>2690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2021-02-05T14:09:00Z</dcterms:created>
  <dc:creator>Hu Xiangjie</dc:creator>
  <cp:lastModifiedBy>wang ye</cp:lastModifiedBy>
  <dcterms:modified xsi:type="dcterms:W3CDTF">2023-06-30T03:06:55Z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RubyTemplateID" linkTarget="0">
    <vt:lpwstr>6</vt:lpwstr>
  </property>
  <property fmtid="{D5CDD505-2E9C-101B-9397-08002B2CF9AE}" pid="4" name="ICV">
    <vt:lpwstr>2D1E1253B1194B468E071A4C89802107_13</vt:lpwstr>
  </property>
</Properties>
</file>