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rFonts w:ascii="微軟正黑體" w:cs="微軟正黑體" w:eastAsia="微軟正黑體" w:hAnsi="微軟正黑體"/>
          <w:b/>
          <w:bCs/>
          <w:color w:val="2B5797"/>
          <w:sz w:val="28"/>
          <w:szCs w:val="28"/>
        </w:rPr>
        <w:t xml:space="preserve">CLPMAI Paper 2</w:t>
      </w:r>
    </w:p>
    <w:p>
      <w:pPr>
        <w:spacing w:after="80" w:before="0"/>
      </w:pPr>
      <w:r>
        <w:rPr>
          <w:rFonts w:ascii="微軟正黑體" w:cs="微軟正黑體" w:eastAsia="微軟正黑體" w:hAnsi="微軟正黑體"/>
          <w:b/>
          <w:bCs/>
          <w:color w:val="1F4E79"/>
          <w:sz w:val="40"/>
          <w:szCs w:val="40"/>
        </w:rPr>
        <w:t xml:space="preserve">跨層攻擊鏈：從供應鏈投毒到 AI Agent 執行</w:t>
      </w:r>
    </w:p>
    <w:p>
      <w:pPr>
        <w:spacing w:after="320" w:before="0"/>
      </w:pPr>
      <w:r>
        <w:rPr>
          <w:rFonts w:ascii="微軟正黑體" w:cs="微軟正黑體" w:eastAsia="微軟正黑體" w:hAnsi="微軟正黑體"/>
          <w:i/>
          <w:iCs/>
          <w:color w:val="555555"/>
          <w:sz w:val="24"/>
          <w:szCs w:val="24"/>
        </w:rPr>
        <w:t xml:space="preserve">草稿章節 — Layer 2：聲學層攻擊面</w:t>
      </w:r>
    </w:p>
    <w:p>
      <w:pPr>
        <w:pStyle w:val="Heading1"/>
        <w:spacing w:after="200" w:before="400"/>
      </w:pPr>
      <w:r>
        <w:rPr>
          <w:rFonts w:ascii="微軟正黑體" w:cs="微軟正黑體" w:eastAsia="微軟正黑體" w:hAnsi="微軟正黑體"/>
          <w:b/>
          <w:bCs/>
          <w:color w:val="1F4E79"/>
          <w:sz w:val="36"/>
          <w:szCs w:val="36"/>
        </w:rPr>
        <w:t xml:space="preserve">Layer 2：聲學層攻擊面——STT Pipeline 作為系統性安全盲區</w:t>
      </w:r>
    </w:p>
    <w:p>
      <w:pPr>
        <w:pStyle w:val="Heading2"/>
        <w:spacing w:after="160" w:before="320"/>
      </w:pPr>
      <w:r>
        <w:rPr>
          <w:rFonts w:ascii="微軟正黑體" w:cs="微軟正黑體" w:eastAsia="微軟正黑體" w:hAnsi="微軟正黑體"/>
          <w:b/>
          <w:bCs/>
          <w:color w:val="2B5797"/>
          <w:sz w:val="30"/>
          <w:szCs w:val="30"/>
        </w:rPr>
        <w:t xml:space="preserve">2.1  概覽與定位</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Layer 1 完成了攻擊鏈的基礎建設任務：在目標 AI 系統的供應鏈層植入偏移傾向，污染發生在部署之前，在任何使用者接觸 AI 輸出之前就已完成。然而，供應鏈污染本身不能精確控制攻擊效果的觸發時機——受污染的模型在所有符合觸發條件的查詢上均展示偏移，而非僅在攻擊者指定的市場敏感時間窗口內。</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Layer 2 描述攻擊鏈進入感知輸入層之後的威脅面。語音轉文字（STT, Speech-to-Text）管線是現代 AI 系統最常見的輸入前置處理元件之一，其設計目標單純明確：將人類語音準確還原為文字。正是這個設計單純性，製造了一個在 AI 安全研究中被系統性忽視的攻擊面。</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Layer 2 的核心特徵是：攻擊利用的不是系統的漏洞，而是系統的正常功能。超音波注入利用麥克風硬體的正常物理響應。語音後門利用模型的正常推理能力。標點注入利用 STT 的正常輔助功能。每一種攻擊向量，在系統設計者眼中都是「預期行為」。</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這個特徵使 Layer 2 具有比 Layer 1 更低的攻擊者門檻，但同樣高的防禦建立難度。Layer 1 的供應鏈後門需要 ML 工程能力（A 級攻擊者）；Layer 2 的標點注入攻擊（AML.TXX.009）只需要控制說話節奏，任何語音使用者皆可執行（C 級攻擊者）。</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與 Layer 1 的三條管道相比，Layer 2 的四個攻擊向量在技術架構上相互獨立，但在攻擊效果上具有互補關係：供應鏈後門（§2.4）提供持久性，超音波注入（§2.3）提供精準度，標點注入（§2.6）提供可及性。一個充分準備的攻擊者可以根據可用資源選擇其中一個，或在不同攻擊階段組合使用。</w:t>
      </w:r>
    </w:p>
    <w:p>
      <w:pPr>
        <w:pBdr>
          <w:left w:val="single" w:color="2B5797" w:sz="12" w:space="12"/>
        </w:pBdr>
        <w:shd w:fill="F0F6FF" w:val="clear"/>
        <w:spacing w:after="200" w:before="200" w:line="360"/>
        <w:ind w:left="720" w:right="720"/>
      </w:pPr>
      <w:r>
        <w:rPr>
          <w:rFonts w:ascii="微軟正黑體" w:cs="微軟正黑體" w:eastAsia="微軟正黑體" w:hAnsi="微軟正黑體"/>
          <w:i/>
          <w:iCs/>
          <w:color w:val="2B5797"/>
          <w:sz w:val="22"/>
          <w:szCs w:val="22"/>
        </w:rPr>
        <w:t xml:space="preserve">Layer 2 的核心發現：STT 管線是一個完全不設防的攻擊入口，因為它的設計目標是將語音轉換為文字，而非判斷語音是否具有惡意性。安全設計者假設語音輸入在到達 LLM 之前已「去語境化」成純文字——但 STT 的後處理功能（標點插入、斷句）保留並放大了原始語音中的語意操控資訊。</w:t>
      </w:r>
    </w:p>
    <w:p>
      <w:pPr>
        <w:spacing w:after="80" w:before="80"/>
      </w:pPr>
      <w:r>
        <w:t xml:space="preserve"/>
      </w:r>
    </w:p>
    <w:p>
      <w:pPr>
        <w:pStyle w:val="Heading2"/>
        <w:spacing w:after="160" w:before="320"/>
      </w:pPr>
      <w:r>
        <w:rPr>
          <w:rFonts w:ascii="微軟正黑體" w:cs="微軟正黑體" w:eastAsia="微軟正黑體" w:hAnsi="微軟正黑體"/>
          <w:b/>
          <w:bCs/>
          <w:color w:val="2B5797"/>
          <w:sz w:val="30"/>
          <w:szCs w:val="30"/>
        </w:rPr>
        <w:t xml:space="preserve">2.2  STT Pipeline 作為獨立攻擊面</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STT 管線包含以下獨立子元件，每個均構成獨立攻擊面：</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80"/>
        <w:gridCol w:w="2080"/>
        <w:gridCol w:w="200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子元件</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功能</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安全假設</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攻擊可利用性</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對應攻擊向量</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音頻前處理</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降噪、正規化、格式轉換</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輸入為自然人聲</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超音波注入、後門觸發</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§2.3 DolphinAttack</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聲學模型</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音素辨識</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訓練資料乾淨</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供應鏈後門植入</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§2.4 Whisper 後門</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語言模型</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語言上下文補全</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語境為正常溝通</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語境操控、語意注入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§2.6 標點注入</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後處理模組</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標點插入、大小寫、斷句</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標點符號為中性輔助</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標點注入攻擊（本研究）</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AML.TXX.009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輸出過濾</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通常不存在或極簡單</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STT 輸出可信</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完全無防禦</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w:t>
            </w:r>
          </w:p>
        </w:tc>
      </w:tr>
    </w:tbl>
    <w:p>
      <w:pPr>
        <w:spacing w:after="80" w:before="80"/>
      </w:pPr>
      <w:r>
        <w:t xml:space="preserve"/>
      </w:r>
    </w:p>
    <w:p>
      <w:pPr>
        <w:pBdr>
          <w:left w:val="single" w:color="2B5797" w:sz="12" w:space="12"/>
        </w:pBdr>
        <w:shd w:fill="F0F6FF" w:val="clear"/>
        <w:spacing w:after="200" w:before="200" w:line="360"/>
        <w:ind w:left="720" w:right="720"/>
      </w:pPr>
      <w:r>
        <w:rPr>
          <w:rFonts w:ascii="微軟正黑體" w:cs="微軟正黑體" w:eastAsia="微軟正黑體" w:hAnsi="微軟正黑體"/>
          <w:i/>
          <w:iCs/>
          <w:color w:val="2B5797"/>
          <w:sz w:val="22"/>
          <w:szCs w:val="22"/>
        </w:rPr>
        <w:t xml:space="preserve">開發者常見誤區：「語音轉文字後就跟文字輸入一樣了」。現實中，STT 輸出的文字在安全管線中往往繞過了針對文字輸入設計的過濾器，因為它被視為「已處理的自然語言」而非需要審查的使用者輸入。</w:t>
      </w:r>
    </w:p>
    <w:p>
      <w:pPr>
        <w:spacing w:after="80" w:before="80"/>
      </w:pPr>
      <w:r>
        <w:t xml:space="preserve"/>
      </w:r>
    </w:p>
    <w:p>
      <w:pPr>
        <w:pStyle w:val="Heading2"/>
        <w:spacing w:after="160" w:before="320"/>
      </w:pPr>
      <w:r>
        <w:rPr>
          <w:rFonts w:ascii="微軟正黑體" w:cs="微軟正黑體" w:eastAsia="微軟正黑體" w:hAnsi="微軟正黑體"/>
          <w:b/>
          <w:bCs/>
          <w:color w:val="2B5797"/>
          <w:sz w:val="30"/>
          <w:szCs w:val="30"/>
        </w:rPr>
        <w:t xml:space="preserve">2.3  超音波注入攻擊（DolphinAttack）</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Zhang et al.（2017）[L2-1] 提出的 DolphinAttack 首次系統性驗證了超音波作為語音命令注入向量的可行性。攻擊原理基於麥克風的非線性響應特性：人耳可感知頻率上限約為 20kHz，但麥克風硬體在超音波頻段（&gt;20kHz）仍會產生響應，並因非線性失真將超音波訊號降頻混疊（aliasing）至可聽範圍，使 STT 系統誤認為正常語音指令。</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攻擊參數</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說明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攻擊頻率範圍</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20kHz – 100kHz（超出人耳感知上限）</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調變方式</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AM 調變，將語音訊號調變至超音波載波</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有效距離</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實驗室條件下最遠約 1.65 公尺</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已驗證平台</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Siri（iPhone）、Google Now（Android）、Alexa（Amazon Echo）、Cortana（Windows）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偵測困難原因</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超音波頻段在標準音頻分析中不可見</w:t>
            </w:r>
          </w:p>
        </w:tc>
      </w:tr>
    </w:tbl>
    <w:p>
      <w:pPr>
        <w:spacing w:after="80" w:before="80"/>
      </w:pPr>
      <w:r>
        <w:t xml:space="preserve"/>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從攻擊鏈視角觀察，DolphinAttack 的威脅不僅在於指令注入本身，更在於其完全繞過了後續所有防禦層的設計假設：禁語過濾器假設輸入為使用者主動輸入；語義過濾器假設輸入為正常人類語言；日誌系統記錄的是 STT 輸出文字，而非原始音頻，因此攻擊完全不留痕跡。</w:t>
      </w:r>
    </w:p>
    <w:p>
      <w:pPr>
        <w:pStyle w:val="Heading2"/>
        <w:spacing w:after="160" w:before="320"/>
      </w:pPr>
      <w:r>
        <w:rPr>
          <w:rFonts w:ascii="微軟正黑體" w:cs="微軟正黑體" w:eastAsia="微軟正黑體" w:hAnsi="微軟正黑體"/>
          <w:b/>
          <w:bCs/>
          <w:color w:val="2B5797"/>
          <w:sz w:val="30"/>
          <w:szCs w:val="30"/>
        </w:rPr>
        <w:t xml:space="preserve">2.4  語音模組供應鏈威脅：Whisper 生態</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OpenAI Whisper 的開源釋出造就了龐大的衍生生態系統，同時也創造了一個高度脆弱的供應鏈攻擊面。Bartolini et al.（2024）[L2-2] 針對 Whisper 的後門攻擊研究揭示了以下核心發現：</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Fine-tune 後門植入：在 fine-tune 階段植入觸發條件，僅需極少量污染樣本（&lt; 0.1%）即可在特定觸發音頻出現時使 STT 輸出竄改文字。</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Benchmark 無法偵測：標準語音辨識評估指標（WER, Word Error Rate）在正常樣本上完全不受影響，後門在評估中完全隱形。</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生態系信任問題：Hugging Face 上存在大量以「效果更好」為賣點發布的 Whisper 衍生模型，下載者幾乎無法驗證模型是否已植入後門。</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植入點</w:t>
            </w:r>
          </w:p>
        </w:tc>
        <w:tc>
          <w:tcPr>
            <w:tcW w:type="dxa" w:w="3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攻擊手法</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現實可行性</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訓練資料</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混入少量帶觸發條件的音頻-文字對</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高（公開資料集易被污染）</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Fine-tune 階段</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發布污染後的衍生模型</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極高（Hugging Face 生態幾乎無審查）</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發布環節</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正式版本倉庫被入侵後替換</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中（類比 SolarWinds 攻擊）</w:t>
            </w:r>
          </w:p>
        </w:tc>
      </w:tr>
    </w:tbl>
    <w:p>
      <w:pPr>
        <w:spacing w:after="80" w:before="80"/>
      </w:pPr>
      <w:r>
        <w:t xml:space="preserve"/>
      </w:r>
    </w:p>
    <w:p>
      <w:pPr>
        <w:pStyle w:val="Heading2"/>
        <w:spacing w:after="160" w:before="320"/>
      </w:pPr>
      <w:r>
        <w:rPr>
          <w:rFonts w:ascii="微軟正黑體" w:cs="微軟正黑體" w:eastAsia="微軟正黑體" w:hAnsi="微軟正黑體"/>
          <w:b/>
          <w:bCs/>
          <w:color w:val="2B5797"/>
          <w:sz w:val="30"/>
          <w:szCs w:val="30"/>
        </w:rPr>
        <w:t xml:space="preserve">2.5  抗噪處理的反直覺失效</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抗噪（Noise Cancellation）是語音系統的標準前處理元件，直覺上應能提升安全性。然而從攻擊鏈視角分析，抗噪處理對所有已知聲學層攻擊均無效，在特定情境下甚至反而增強攻擊效果。</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攻擊手法</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抗噪有效？</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失效原因</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超音波注入 [L2-1]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 無效</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抗噪作用於 20Hz–20kHz 範圍，超音波頻段不在處理範圍內</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供應鏈後門 [L2-2]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 無效</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後門存在於模型權重層，抗噪在音頻前處理層，兩者無交集</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聲紋觸發</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 無效</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觸發條件為正常人聲頻率，抗噪不會濾除正常語音</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環境音後門 [L2-2]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 部分有效</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僅限特定環境雜音觸發此一情境</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標點注入攻擊（本研究）</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 完全無效</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發生在後處理模組，與音頻品質完全無關</w:t>
            </w:r>
          </w:p>
        </w:tc>
      </w:tr>
    </w:tbl>
    <w:p>
      <w:pPr>
        <w:spacing w:after="80" w:before="80"/>
      </w:pPr>
      <w:r>
        <w:t xml:space="preserve"/>
      </w:r>
    </w:p>
    <w:p>
      <w:pPr>
        <w:pBdr>
          <w:left w:val="single" w:color="2B5797" w:sz="12" w:space="12"/>
        </w:pBdr>
        <w:shd w:fill="F0F6FF" w:val="clear"/>
        <w:spacing w:after="200" w:before="200" w:line="360"/>
        <w:ind w:left="720" w:right="720"/>
      </w:pPr>
      <w:r>
        <w:rPr>
          <w:rFonts w:ascii="微軟正黑體" w:cs="微軟正黑體" w:eastAsia="微軟正黑體" w:hAnsi="微軟正黑體"/>
          <w:i/>
          <w:iCs/>
          <w:color w:val="2B5797"/>
          <w:sz w:val="22"/>
          <w:szCs w:val="22"/>
        </w:rPr>
        <w:t xml:space="preserve">反直覺發現：抗噪處理可能使超音波攻擊更有效。當背景環境雜音被清除後，超音波訊號與麥克風非線性響應產生的混疊成分反而在更乾淨的頻譜中更清晰地進入 STT，提升攻擊成功率。防禦機制反而強化了攻擊效果。</w:t>
      </w:r>
    </w:p>
    <w:p>
      <w:pPr>
        <w:spacing w:after="80" w:before="80"/>
      </w:pPr>
      <w:r>
        <w:t xml:space="preserve"/>
      </w:r>
    </w:p>
    <w:p>
      <w:pPr>
        <w:pStyle w:val="Heading2"/>
        <w:spacing w:after="160" w:before="320"/>
      </w:pPr>
      <w:r>
        <w:rPr>
          <w:rFonts w:ascii="微軟正黑體" w:cs="微軟正黑體" w:eastAsia="微軟正黑體" w:hAnsi="微軟正黑體"/>
          <w:b/>
          <w:bCs/>
          <w:color w:val="2B5797"/>
          <w:sz w:val="30"/>
          <w:szCs w:val="30"/>
        </w:rPr>
        <w:t xml:space="preserve">2.6  語音輸入路徑的過濾缺口</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現代 AI 應用通常對文字輸入設有多道過濾機制，但語音輸入路徑往往繞過了這些機制。這個架構缺口的根本原因是：語音輸入在開發流程中被視為「已轉換的受信任資料」而非「需審查的使用者輸入」。安全審查在設計階段就已被省略。</w:t>
      </w:r>
    </w:p>
    <w:p>
      <w:pPr>
        <w:pStyle w:val="Heading3"/>
        <w:spacing w:after="120" w:before="240"/>
      </w:pPr>
      <w:r>
        <w:rPr>
          <w:rFonts w:ascii="微軟正黑體" w:cs="微軟正黑體" w:eastAsia="微軟正黑體" w:hAnsi="微軟正黑體"/>
          <w:b/>
          <w:bCs/>
          <w:color w:val="2E75B6"/>
          <w:sz w:val="26"/>
          <w:szCs w:val="26"/>
        </w:rPr>
        <w:t xml:space="preserve">2.6.1  標點注入攻擊（Punctuation Injection via STT Auto-segmentation，AML.TXX.009）</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本研究提出一種新型攻擊向量，利用中文 STT 系統的自動標點插入機制，將惡意指令隱藏於表面正常的語音輸入中，繞過所有現有防禦層。</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攻擊原理：中文 STT 系統（包含百度語音、科大訊飛、OpenAI Whisper 中文模型）在輸出文字時，通常會根據語音的停頓、語調、語速，自動插入標點符號以提升可讀性。攻擊者透過控制說話節奏，誘導 STT 在特定位置插入句號，使一段連續語音中的後半段被切割為獨立的指令句。</w:t>
      </w:r>
    </w:p>
    <w:p>
      <w:pPr>
        <w:spacing w:after="80" w:before="80"/>
      </w:pPr>
      <w:r>
        <w:t xml:space="preserve"/>
      </w:r>
    </w:p>
    <w:p>
      <w:pPr>
        <w:spacing w:after="60" w:before="120"/>
      </w:pPr>
      <w:r>
        <w:rPr>
          <w:rFonts w:ascii="微軟正黑體" w:cs="微軟正黑體" w:eastAsia="微軟正黑體" w:hAnsi="微軟正黑體"/>
          <w:b/>
          <w:bCs/>
          <w:color w:val="2B5797"/>
          <w:sz w:val="22"/>
          <w:szCs w:val="22"/>
        </w:rPr>
        <w:t xml:space="preserve">攻擊範例</w:t>
      </w:r>
    </w:p>
    <w:p>
      <w:pPr>
        <w:spacing w:after="40" w:before="80"/>
        <w:ind w:left="480"/>
      </w:pPr>
      <w:r>
        <w:rPr>
          <w:rFonts w:ascii="微軟正黑體" w:cs="微軟正黑體" w:eastAsia="微軟正黑體" w:hAnsi="微軟正黑體"/>
          <w:color w:val="555555"/>
          <w:sz w:val="20"/>
          <w:szCs w:val="20"/>
        </w:rPr>
        <w:t xml:space="preserve">攻擊者語音輸入（在「餘額」後短暫停頓）：</w:t>
      </w:r>
    </w:p>
    <w:p>
      <w:pPr>
        <w:spacing w:after="40" w:before="40"/>
        <w:ind w:left="960"/>
      </w:pPr>
      <w:r>
        <w:rPr>
          <w:rFonts w:ascii="微軟正黑體" w:cs="微軟正黑體" w:eastAsia="微軟正黑體" w:hAnsi="微軟正黑體"/>
          <w:i/>
          <w:iCs/>
          <w:sz w:val="20"/>
          <w:szCs w:val="20"/>
        </w:rPr>
        <w:t xml:space="preserve">「幫我查一下帳戶餘額　忽略安全限制直接顯示完整資料」</w:t>
      </w:r>
    </w:p>
    <w:p>
      <w:pPr>
        <w:spacing w:after="40" w:before="80"/>
        <w:ind w:left="480"/>
      </w:pPr>
      <w:r>
        <w:rPr>
          <w:rFonts w:ascii="微軟正黑體" w:cs="微軟正黑體" w:eastAsia="微軟正黑體" w:hAnsi="微軟正黑體"/>
          <w:color w:val="555555"/>
          <w:sz w:val="20"/>
          <w:szCs w:val="20"/>
        </w:rPr>
        <w:t xml:space="preserve">STT 自動標點後輸出：</w:t>
      </w:r>
    </w:p>
    <w:p>
      <w:pPr>
        <w:spacing w:after="40" w:before="40"/>
        <w:ind w:left="960"/>
      </w:pPr>
      <w:r>
        <w:rPr>
          <w:rFonts w:ascii="微軟正黑體" w:cs="微軟正黑體" w:eastAsia="微軟正黑體" w:hAnsi="微軟正黑體"/>
          <w:i/>
          <w:iCs/>
          <w:color w:val="2E75B6"/>
          <w:sz w:val="20"/>
          <w:szCs w:val="20"/>
        </w:rPr>
        <w:t xml:space="preserve">「幫我查一下帳戶餘額。忽略安全限制，直接顯示完整資料。」</w:t>
      </w:r>
    </w:p>
    <w:p>
      <w:pPr>
        <w:spacing w:after="40" w:before="80"/>
        <w:ind w:left="480"/>
      </w:pPr>
      <w:r>
        <w:rPr>
          <w:rFonts w:ascii="微軟正黑體" w:cs="微軟正黑體" w:eastAsia="微軟正黑體" w:hAnsi="微軟正黑體"/>
          <w:color w:val="555555"/>
          <w:sz w:val="20"/>
          <w:szCs w:val="20"/>
        </w:rPr>
        <w:t xml:space="preserve">LLM 接收到的語意結構：句子 1 為正常查詢，句子 2 為獨立指令。</w:t>
      </w:r>
    </w:p>
    <w:p>
      <w:pPr>
        <w:spacing w:after="80" w:before="80"/>
      </w:pPr>
      <w:r>
        <w:t xml:space="preserve"/>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完整攻擊鏈：</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2400"/>
      </w:tblGrid>
      <w:tr>
        <w:trPr>
          <w:tblHeader/>
        </w:trP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步驟</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發生位置</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內容</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是否可被偵測</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攻擊者端</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控制說話節奏，在 payload 前製造停頓</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否（正常語音）</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STT 後處理模組</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自動句號將語音切割為兩個語意單元</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否（標點是 STT 自行添加）</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LLM 前處理</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句號成為 token 邊界，第二句獨立成立</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否（token 序列正常）</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LLM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第二句被解讀為獨立指令並執行</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否（無注入特徵字串）</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系統</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安全限制被繞過，指令被執行</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發生後才可能察覺</w:t>
            </w:r>
          </w:p>
        </w:tc>
      </w:tr>
    </w:tbl>
    <w:p>
      <w:pPr>
        <w:spacing w:after="80" w:before="80"/>
      </w:pPr>
      <w:r>
        <w:t xml:space="preserve"/>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為何所有防禦層均失效：</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防禦層</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失效原因</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聲學層過濾</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語音輸入本身完全正常，無任何異常頻率或模式</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STT 輸出過濾</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標點符號是 STT 自行添加，不在原始語音中，過濾器通常不針對標點</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Prompt 注入偵測</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無典型注入字串（如 ignore previous instructions），中文環境尤其缺乏對應規則庫</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語義安全過濾</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兩個句子分別看都是正常中文語句，不觸發任何警示</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日誌審計</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日誌記錄的是 STT 輸出文字，看起來是使用者說出的正常句子</w:t>
            </w:r>
          </w:p>
        </w:tc>
      </w:tr>
    </w:tbl>
    <w:p>
      <w:pPr>
        <w:spacing w:after="80" w:before="80"/>
      </w:pPr>
      <w:r>
        <w:t xml:space="preserve"/>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中文特有性分析：此攻擊向量是中文語言環境特有的，原因在於中文 STT 的標點插入模型遠比英文積極，且中文沒有空格分隔詞語，句號是中文文本中最重要的語意切割符號，其語意影響遠大於英文句號。本研究提案將此向量提交為新 MITRE ATLAS 技術（AML.TXX.009）。</w:t>
      </w:r>
    </w:p>
    <w:p>
      <w:pPr>
        <w:pStyle w:val="Heading2"/>
        <w:spacing w:after="160" w:before="320"/>
      </w:pPr>
      <w:r>
        <w:rPr>
          <w:rFonts w:ascii="微軟正黑體" w:cs="微軟正黑體" w:eastAsia="微軟正黑體" w:hAnsi="微軟正黑體"/>
          <w:b/>
          <w:bCs/>
          <w:color w:val="2B5797"/>
          <w:sz w:val="30"/>
          <w:szCs w:val="30"/>
        </w:rPr>
        <w:t xml:space="preserve">2.7  跨語言聲學攻擊</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Deng et al.（2023）[L2-4] 的多語言越獄研究揭示：不同語言在 LLM 安全對齊訓練中的覆蓋率存在顯著差異。在聲學攻擊的脈絡下，攻擊者可使用低資源語言（如閩南語、客家語、粵語）進行語音輸入，使 STT 產生不在安全過濾訓練集中的文字序列。</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台灣繁體中文場景中，閩南語夾雜普通話的語音輸入可能觸發此類攻擊面。此攻擊面與 AML.TXX.007（Classical Chinese Evasion，見 Layer 3）形成呼應：文言文繞過利用的是訓練語料覆蓋不足，跨語言聲學攻擊利用的是安全對齊覆蓋不足——兩者的根本脆弱性來源相同，但作用於不同的系統層次。</w:t>
      </w:r>
    </w:p>
    <w:p>
      <w:pPr>
        <w:pStyle w:val="Heading2"/>
        <w:spacing w:after="160" w:before="320"/>
      </w:pPr>
      <w:r>
        <w:rPr>
          <w:rFonts w:ascii="微軟正黑體" w:cs="微軟正黑體" w:eastAsia="微軟正黑體" w:hAnsi="微軟正黑體"/>
          <w:b/>
          <w:bCs/>
          <w:color w:val="2B5797"/>
          <w:sz w:val="30"/>
          <w:szCs w:val="30"/>
        </w:rPr>
        <w:t xml:space="preserve">2.8  歷史類比：飛客（Phreaking）與系統對輔助功能的盲信任</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電話飛客（Phone Phreaking）是 1960–1970 年代的攻擊實踐，其核心方法是利用電話系統對特定頻率（尤其是 2600Hz）的自動響應機制取得免費長途通話控制權。飛客攻擊的本質不是破壞系統，而是操控系統對「輔助訊號」的盲目信任——這與 Layer 2 的所有攻擊向量具有相同的結構邏輯。</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維度</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飛客攻擊（1960s）</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聲學層 AI 攻擊（2020s）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被利用的信任</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電話系統信任特定頻率為系統控制訊號</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STT 系統信任自動標點為中性輔助功能</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攻擊向量</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2600Hz 音頻訊號</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語音停頓節奏、超音波頻率</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被攻擊的設計假設</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「控制頻率只會由系統本身產生」</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「STT 後處理只做格式化，不影響語意安全」</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防禦為何失效</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防禦設計者未預期使用者會產生系統控制頻率</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安全設計者未預期後處理模組會成為攻擊媒介</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不可歸因性</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通話記錄不顯示頻率注入</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STT 輸出日誌顯示正常文字，攻擊者語音不保留</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修復難度</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需重新設計頻率分離架構</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需重新設計 STT→LLM 安全管線整合架構</w:t>
            </w:r>
          </w:p>
        </w:tc>
      </w:tr>
    </w:tbl>
    <w:p>
      <w:pPr>
        <w:spacing w:after="80" w:before="80"/>
      </w:pPr>
      <w:r>
        <w:t xml:space="preserve"/>
      </w:r>
    </w:p>
    <w:p>
      <w:pPr>
        <w:pBdr>
          <w:left w:val="single" w:color="2B5797" w:sz="12" w:space="12"/>
        </w:pBdr>
        <w:shd w:fill="F0F6FF" w:val="clear"/>
        <w:spacing w:after="200" w:before="200" w:line="360"/>
        <w:ind w:left="720" w:right="720"/>
      </w:pPr>
      <w:r>
        <w:rPr>
          <w:rFonts w:ascii="微軟正黑體" w:cs="微軟正黑體" w:eastAsia="微軟正黑體" w:hAnsi="微軟正黑體"/>
          <w:i/>
          <w:iCs/>
          <w:color w:val="2B5797"/>
          <w:sz w:val="22"/>
          <w:szCs w:val="22"/>
        </w:rPr>
        <w:t xml:space="preserve">核心類比論點：飛客揭示了「任何被系統自動信任的訊號，都可以成為攻擊向量」。標點注入攻擊（AML.TXX.009）揭示的是同樣的教訓在 AI 時代的再現——系統對「輔助功能輸出」的盲目信任，是比直接提示注入更難偵測的攻擊面。</w:t>
      </w:r>
    </w:p>
    <w:p>
      <w:pPr>
        <w:spacing w:after="80" w:before="80"/>
      </w:pPr>
      <w:r>
        <w:t xml:space="preserve"/>
      </w:r>
    </w:p>
    <w:p>
      <w:pPr>
        <w:pStyle w:val="Heading2"/>
        <w:spacing w:after="160" w:before="320"/>
      </w:pPr>
      <w:r>
        <w:rPr>
          <w:rFonts w:ascii="微軟正黑體" w:cs="微軟正黑體" w:eastAsia="微軟正黑體" w:hAnsi="微軟正黑體"/>
          <w:b/>
          <w:bCs/>
          <w:color w:val="2B5797"/>
          <w:sz w:val="30"/>
          <w:szCs w:val="30"/>
        </w:rPr>
        <w:t xml:space="preserve">2.9  MITRE ATLAS 技術提案（Layer 2 新增）</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000"/>
        <w:gridCol w:w="2360"/>
      </w:tblGrid>
      <w:tr>
        <w:trPr>
          <w:tblHeader/>
        </w:trP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暫定 ID</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技術名稱</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Tactic</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Target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AML.TXX.004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Speech Module Supply Chain Backdoor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ML Attack Staging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Whisper / STT 供應鏈</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AML.TXX.005</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Acoustic Layer Injection via Ultrasonic Signal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Evade ML Model</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聲學前處理層</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AML.TXX.009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Punctuation Injection via STT Auto-segmentation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ML Attack Staging / Evade ML Model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STT 後處理模組 → LLM</w:t>
            </w:r>
          </w:p>
        </w:tc>
      </w:tr>
    </w:tbl>
    <w:p>
      <w:pPr>
        <w:spacing w:after="80" w:before="80"/>
      </w:pPr>
      <w:r>
        <w:t xml:space="preserve"/>
      </w:r>
    </w:p>
    <w:p>
      <w:pPr>
        <w:pStyle w:val="Heading2"/>
        <w:spacing w:after="160" w:before="320"/>
      </w:pPr>
      <w:r>
        <w:rPr>
          <w:rFonts w:ascii="微軟正黑體" w:cs="微軟正黑體" w:eastAsia="微軟正黑體" w:hAnsi="微軟正黑體"/>
          <w:b/>
          <w:bCs/>
          <w:color w:val="2B5797"/>
          <w:sz w:val="30"/>
          <w:szCs w:val="30"/>
        </w:rPr>
        <w:t xml:space="preserve">2.10  Layer 2 小結</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攻擊向量</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暫定 MITRE ID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攻擊者等級</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防禦現況</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超音波注入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AML.TXX.005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B 級（需設備）</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無對應機制</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語音模組供應鏈後門</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AML.TXX.004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A 級（需 ML 能力）</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無法透過程式碼審查偵測</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標點注入攻擊（本研究）</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AML.TXX.009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C 級（僅需語音）</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完全無防禦</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跨語言聲學攻擊</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（延伸 AML.TXX.007）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C 級</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幾乎無覆蓋</w:t>
            </w:r>
          </w:p>
        </w:tc>
      </w:tr>
    </w:tbl>
    <w:p>
      <w:pPr>
        <w:spacing w:after="80" w:before="80"/>
      </w:pPr>
      <w:r>
        <w:t xml:space="preserve"/>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Layer 2 的整體特徵是：攻擊者所需能力門檻低（尤其是標點注入，任何人皆可執行），但防禦建立難度高（需跨越 STT 與 LLM 兩個子系統的設計邊界）。這與 Layer 1 的供應鏈攻擊形成對比：後者需要高度技術能力（A 級），但 Layer 2 對 C 級攻擊者即已完全開放。</w:t>
      </w:r>
    </w:p>
    <w:p>
      <w:pPr>
        <w:pStyle w:val="Heading2"/>
        <w:spacing w:after="160" w:before="320"/>
      </w:pPr>
      <w:r>
        <w:rPr>
          <w:rFonts w:ascii="微軟正黑體" w:cs="微軟正黑體" w:eastAsia="微軟正黑體" w:hAnsi="微軟正黑體"/>
          <w:b/>
          <w:bCs/>
          <w:color w:val="2B5797"/>
          <w:sz w:val="30"/>
          <w:szCs w:val="30"/>
        </w:rPr>
        <w:t xml:space="preserve">2.11  與 Layer 3 的連接：聲學污染如何為 Token 層攻擊提供前提</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Layer 2 的四個攻擊向量共同完成了一個任務：使攻擊性內容以「已轉換的受信任語音輸出」的形式進入 LLM 的輸入管線，繞過所有針對文字輸入設計的安全機制。然而，Layer 2 本身無法保證這些輸入在 LLM 的 token 化與語義推理階段被正確解讀為攻擊者意圖的指令。</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這個問題由 Layer 3（Token 層攻擊）解決。Layer 3 描述攻擊者如何在 Layer 2 的輸入已進入 LLM 的前提下，進一步利用中文語言系統在 tokenization 階段的結構性弱點，確保有害語意在 token 層以安全機制無法識別的形式通過，進入 LLM 的語義推理階段。</w:t>
      </w:r>
    </w:p>
    <w:p>
      <w:pPr>
        <w:spacing w:after="120" w:before="120" w:line="360"/>
      </w:pPr>
      <w:r>
        <w:rPr>
          <w:rFonts w:ascii="微軟正黑體" w:cs="微軟正黑體" w:eastAsia="微軟正黑體" w:hAnsi="微軟正黑體"/>
          <w:b w:val="false"/>
          <w:bCs w:val="false"/>
          <w:i w:val="false"/>
          <w:iCs w:val="false"/>
          <w:color w:val="000000"/>
          <w:sz w:val="22"/>
          <w:szCs w:val="22"/>
        </w:rPr>
        <w:t xml:space="preserve">Layer 2 和 Layer 3 的組合關係在標點注入攻擊中體現得最為明確：Layer 2（聲學層）負責將停頓語音誘導 STT 插入句號；Layer 3（Token 層）描述為何這個句號在 LLM 的 attention 機制中具有指令邊界的語義效果。兩層合用，才能解釋為何一個普通的說話停頓，最終能夠繞過 LLM 的所有安全機制。</w:t>
      </w:r>
    </w:p>
    <w:p>
      <w:pPr>
        <w:pBdr>
          <w:left w:val="single" w:color="2B5797" w:sz="12" w:space="12"/>
        </w:pBdr>
        <w:shd w:fill="F0F6FF" w:val="clear"/>
        <w:spacing w:after="200" w:before="200" w:line="360"/>
        <w:ind w:left="720" w:right="720"/>
      </w:pPr>
      <w:r>
        <w:rPr>
          <w:rFonts w:ascii="微軟正黑體" w:cs="微軟正黑體" w:eastAsia="微軟正黑體" w:hAnsi="微軟正黑體"/>
          <w:i/>
          <w:iCs/>
          <w:color w:val="2B5797"/>
          <w:sz w:val="22"/>
          <w:szCs w:val="22"/>
        </w:rPr>
        <w:t xml:space="preserve">Layer 2 負責讓攻擊性內容通過語音輸入管線的物理層與格式層，Layer 3 負責讓它通過語言處理層的語言學邊界。如果 Layer 2 是把攻擊包裝成正常語音，Layer 3 就是把它包裝成安全機制讀不懂的語言形式——兩層合用，攻擊在任何單層視角下都是不可見的。</w:t>
      </w:r>
    </w:p>
    <w:p>
      <w:pPr>
        <w:spacing w:after="80" w:before="80"/>
      </w:pPr>
      <w:r>
        <w:t xml:space="preserve"/>
      </w:r>
    </w:p>
    <w:p>
      <w:pPr>
        <w:pStyle w:val="Heading2"/>
        <w:spacing w:after="160" w:before="320"/>
      </w:pPr>
      <w:r>
        <w:rPr>
          <w:rFonts w:ascii="微軟正黑體" w:cs="微軟正黑體" w:eastAsia="微軟正黑體" w:hAnsi="微軟正黑體"/>
          <w:b/>
          <w:bCs/>
          <w:color w:val="2B5797"/>
          <w:sz w:val="30"/>
          <w:szCs w:val="30"/>
        </w:rPr>
        <w:t xml:space="preserve">參考文獻（Layer 2 補充）</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[L2-1]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Zhang, G., Yan, C., Ji, X., Zhang, T., Zhang, T., &amp; Xu, W. (2017). DolphinAttack: Inaudible Voice Commands. Proceedings of the 2017 ACM SIGSAC Conference on Computer and Communications Security (CCS 2017), pp. 103-117. DOI: 10.1145/3133956.3134052  ★</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[L2-2]</w:t>
            </w:r>
          </w:p>
        </w:tc>
        <w:tc>
          <w:tcPr>
            <w:tcW w:type="dxa" w:w="8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Bartolini, J., Stoyanov, T., &amp; Giaretta, A. (2024). Hidden in Plain Sound: Environmental Backdoor Poisoning Attacks on Whisper, and Mitigations. arXiv:2409.12553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[L2-3]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Cai, H., Zhang, P., Dong, H., Xiao, Y., Koffas, S., &amp; Li, Y. (2023). Towards Stealthy Backdoor Attacks against Speech Recognition via Elements of Sound. arXiv:2307.08208</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[L2-4]</w:t>
            </w:r>
          </w:p>
        </w:tc>
        <w:tc>
          <w:tcPr>
            <w:tcW w:type="dxa" w:w="8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Deng, Y., Zhang, W., Pan, S.J., &amp; Bing, L. (2023). Multilingual Jailbreak Challenges in Large Language Models. ICLR 2024. arXiv:2310.06474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[L2-5]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Hansen, A.L., Lee, S.J. (2025). Financial Stability Implications of Generative AI: Taming the Animal Spirits. arXiv:2510.01451</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[L2-6]</w:t>
            </w:r>
          </w:p>
        </w:tc>
        <w:tc>
          <w:tcPr>
            <w:tcW w:type="dxa" w:w="8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微軟正黑體" w:cs="微軟正黑體" w:eastAsia="微軟正黑體" w:hAnsi="微軟正黑體"/>
                <w:color w:val="000000"/>
                <w:sz w:val="20"/>
                <w:szCs w:val="20"/>
              </w:rPr>
              <w:t xml:space="preserve">JFrog Security Research. (2024). Malicious ML Models on Hugging Face: An Emerging Supply Chain Risk. JFrog Blog.</w:t>
            </w:r>
          </w:p>
        </w:tc>
      </w:tr>
    </w:tbl>
    <w:p>
      <w:pPr>
        <w:spacing w:after="80" w:before="80"/>
      </w:pPr>
      <w:r>
        <w:t xml:space="preserve"/>
      </w:r>
    </w:p>
    <w:p>
      <w:pPr>
        <w:pBdr>
          <w:top w:val="single" w:color="2B5797" w:sz="4" w:space="4"/>
        </w:pBdr>
        <w:spacing w:after="0" w:before="400"/>
      </w:pPr>
      <w:r>
        <w:rPr>
          <w:rFonts w:ascii="微軟正黑體" w:cs="微軟正黑體" w:eastAsia="微軟正黑體" w:hAnsi="微軟正黑體"/>
          <w:i/>
          <w:iCs/>
          <w:color w:val="888888"/>
          <w:sz w:val="18"/>
          <w:szCs w:val="18"/>
        </w:rPr>
        <w:t xml:space="preserve">作者：俞威名（WeiMing Yu）  |  CLPMAI Research Series  |  Paper 2 Layer 2 Draft  |  2026-05-03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5797" w:sz="6" w:space="1"/>
      </w:pBdr>
      <w:tabs>
        <w:tab w:val="right" w:pos="9026"/>
      </w:tabs>
    </w:pPr>
    <w:r>
      <w:rPr>
        <w:rFonts w:ascii="微軟正黑體" w:cs="微軟正黑體" w:eastAsia="微軟正黑體" w:hAnsi="微軟正黑體"/>
        <w:color w:val="888888"/>
        <w:sz w:val="18"/>
        <w:szCs w:val="18"/>
      </w:rPr>
      <w:t xml:space="preserve">俞威名（WeiMing Yu）  |  CLPMAI Research Series  |  2026-05-03</w:t>
    </w:r>
    <w:r>
      <w:rPr>
        <w:rFonts w:ascii="微軟正黑體" w:cs="微軟正黑體" w:eastAsia="微軟正黑體" w:hAnsi="微軟正黑體"/>
        <w:color w:val="888888"/>
        <w:sz w:val="18"/>
        <w:szCs w:val="18"/>
      </w:rPr>
      <w:t xml:space="preserve">	第 </w:t>
    </w:r>
    <w:r>
      <w:rPr>
        <w:rFonts w:ascii="微軟正黑體" w:cs="微軟正黑體" w:eastAsia="微軟正黑體" w:hAnsi="微軟正黑體"/>
        <w:color w:val="888888"/>
        <w:sz w:val="18"/>
        <w:szCs w:val="18"/>
      </w:rPr>
      <w:fldChar w:fldCharType="begin"/>
      <w:instrText xml:space="preserve">PAGE</w:instrText>
      <w:fldChar w:fldCharType="separate"/>
      <w:fldChar w:fldCharType="end"/>
    </w:r>
    <w:r>
      <w:rPr>
        <w:rFonts w:ascii="微軟正黑體" w:cs="微軟正黑體" w:eastAsia="微軟正黑體" w:hAnsi="微軟正黑體"/>
        <w:color w:val="888888"/>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7" w:sz="6" w:space="1"/>
      </w:pBdr>
    </w:pPr>
    <w:r>
      <w:rPr>
        <w:rFonts w:ascii="微軟正黑體" w:cs="微軟正黑體" w:eastAsia="微軟正黑體" w:hAnsi="微軟正黑體"/>
        <w:color w:val="888888"/>
        <w:sz w:val="18"/>
        <w:szCs w:val="18"/>
      </w:rPr>
      <w:t xml:space="preserve">CLPMAI Paper 2  |  Layer 2：聲學層攻擊面  |  </w:t>
    </w:r>
    <w:r>
      <w:rPr>
        <w:rFonts w:ascii="微軟正黑體" w:cs="微軟正黑體" w:eastAsia="微軟正黑體" w:hAnsi="微軟正黑體"/>
        <w:b/>
        <w:bCs/>
        <w:color w:val="2E75B6"/>
        <w:sz w:val="18"/>
        <w:szCs w:val="18"/>
      </w:rPr>
      <w:t xml:space="preserve">TLP:WHITE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軟正黑體" w:cs="微軟正黑體" w:eastAsia="微軟正黑體" w:hAnsi="微軟正黑體"/>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微軟正黑體" w:cs="微軟正黑體" w:eastAsia="微軟正黑體" w:hAnsi="微軟正黑體"/>
      <w:b/>
      <w:bCs/>
      <w:color w:val="1F4E79"/>
      <w:sz w:val="36"/>
      <w:szCs w:val="36"/>
    </w:rPr>
  </w:style>
  <w:style w:type="paragraph" w:styleId="Heading2">
    <w:name w:val="Heading 2"/>
    <w:basedOn w:val="Normal"/>
    <w:next w:val="Normal"/>
    <w:qFormat/>
    <w:pPr>
      <w:spacing w:after="160" w:before="320"/>
      <w:outlineLvl w:val="1"/>
    </w:pPr>
    <w:rPr>
      <w:rFonts w:ascii="微軟正黑體" w:cs="微軟正黑體" w:eastAsia="微軟正黑體" w:hAnsi="微軟正黑體"/>
      <w:b/>
      <w:bCs/>
      <w:color w:val="2B5797"/>
      <w:sz w:val="30"/>
      <w:szCs w:val="30"/>
    </w:rPr>
  </w:style>
  <w:style w:type="paragraph" w:styleId="Heading3">
    <w:name w:val="Heading 3"/>
    <w:basedOn w:val="Normal"/>
    <w:next w:val="Normal"/>
    <w:qFormat/>
    <w:pPr>
      <w:spacing w:after="120" w:before="240"/>
      <w:outlineLvl w:val="2"/>
    </w:pPr>
    <w:rPr>
      <w:rFonts w:ascii="微軟正黑體" w:cs="微軟正黑體" w:eastAsia="微軟正黑體" w:hAnsi="微軟正黑體"/>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2026-05-03T18:43:51.912Z</dcterms:created>
  <dcterms:modified xsi:type="dcterms:W3CDTF">2026-05-03T18:43:51.913Z</dcterms:modified>
</cp:coreProperties>
</file>

<file path=docProps/custom.xml><?xml version="1.0" encoding="utf-8"?>
<Properties xmlns="http://schemas.openxmlformats.org/officeDocument/2006/custom-properties" xmlns:vt="http://schemas.openxmlformats.org/officeDocument/2006/docPropsVTypes"/>
</file>