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6"/>
          <w:szCs w:val="36"/>
        </w:rPr>
      </w:pPr>
      <w:bookmarkStart w:id="41" w:name="_GoBack"/>
      <w:bookmarkEnd w:id="41"/>
    </w:p>
    <w:p>
      <w:pPr>
        <w:rPr>
          <w:b/>
          <w:bCs/>
          <w:sz w:val="36"/>
          <w:szCs w:val="36"/>
        </w:rPr>
      </w:pPr>
    </w:p>
    <w:p>
      <w:pPr>
        <w:jc w:val="center"/>
        <w:rPr>
          <w:b/>
          <w:bCs/>
          <w:sz w:val="52"/>
          <w:szCs w:val="52"/>
        </w:rPr>
      </w:pPr>
      <w:bookmarkStart w:id="0" w:name="_Toc57734204"/>
      <w:r>
        <w:rPr>
          <w:rFonts w:hint="eastAsia"/>
          <w:b/>
          <w:bCs/>
          <w:sz w:val="52"/>
          <w:szCs w:val="52"/>
        </w:rPr>
        <w:t>中央企业投资和项目管理信息系统</w:t>
      </w:r>
      <w:bookmarkEnd w:id="0"/>
    </w:p>
    <w:p>
      <w:pPr>
        <w:jc w:val="center"/>
        <w:rPr>
          <w:b/>
          <w:bCs/>
          <w:sz w:val="52"/>
          <w:szCs w:val="52"/>
        </w:rPr>
      </w:pPr>
      <w:bookmarkStart w:id="1" w:name="_Toc57734205"/>
      <w:r>
        <w:rPr>
          <w:rFonts w:hint="eastAsia"/>
          <w:b/>
          <w:bCs/>
          <w:sz w:val="52"/>
          <w:szCs w:val="52"/>
        </w:rPr>
        <w:t>升级方案</w:t>
      </w:r>
      <w:bookmarkEnd w:id="1"/>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44"/>
          <w:szCs w:val="44"/>
        </w:rPr>
      </w:pPr>
    </w:p>
    <w:p>
      <w:pPr>
        <w:jc w:val="center"/>
        <w:rPr>
          <w:b/>
          <w:bCs/>
          <w:sz w:val="44"/>
          <w:szCs w:val="44"/>
        </w:rPr>
      </w:pPr>
      <w:bookmarkStart w:id="2" w:name="_Toc57734206"/>
      <w:r>
        <w:rPr>
          <w:rFonts w:hint="eastAsia"/>
          <w:b/>
          <w:bCs/>
          <w:sz w:val="44"/>
          <w:szCs w:val="44"/>
        </w:rPr>
        <w:t>浩鲸云计算科技股份有限公司</w:t>
      </w:r>
      <w:bookmarkEnd w:id="2"/>
    </w:p>
    <w:p>
      <w:pPr>
        <w:jc w:val="center"/>
        <w:rPr>
          <w:b/>
          <w:bCs/>
          <w:sz w:val="44"/>
          <w:szCs w:val="44"/>
        </w:rPr>
      </w:pPr>
    </w:p>
    <w:p>
      <w:pPr>
        <w:jc w:val="center"/>
        <w:rPr>
          <w:b/>
          <w:bCs/>
          <w:sz w:val="44"/>
          <w:szCs w:val="44"/>
        </w:rPr>
      </w:pPr>
    </w:p>
    <w:p>
      <w:pPr>
        <w:jc w:val="center"/>
        <w:rPr>
          <w:b/>
          <w:bCs/>
          <w:sz w:val="44"/>
          <w:szCs w:val="44"/>
        </w:rPr>
      </w:pPr>
      <w:bookmarkStart w:id="3" w:name="_Toc57734207"/>
      <w:r>
        <w:rPr>
          <w:rFonts w:hint="eastAsia"/>
          <w:b/>
          <w:bCs/>
          <w:sz w:val="44"/>
          <w:szCs w:val="44"/>
        </w:rPr>
        <w:t>2</w:t>
      </w:r>
      <w:r>
        <w:rPr>
          <w:b/>
          <w:bCs/>
          <w:sz w:val="44"/>
          <w:szCs w:val="44"/>
        </w:rPr>
        <w:t>020</w:t>
      </w:r>
      <w:r>
        <w:rPr>
          <w:rFonts w:hint="eastAsia"/>
          <w:b/>
          <w:bCs/>
          <w:sz w:val="44"/>
          <w:szCs w:val="44"/>
        </w:rPr>
        <w:t>年1</w:t>
      </w:r>
      <w:r>
        <w:rPr>
          <w:b/>
          <w:bCs/>
          <w:sz w:val="44"/>
          <w:szCs w:val="44"/>
        </w:rPr>
        <w:t>1</w:t>
      </w:r>
      <w:r>
        <w:rPr>
          <w:rFonts w:hint="eastAsia"/>
          <w:b/>
          <w:bCs/>
          <w:sz w:val="44"/>
          <w:szCs w:val="44"/>
        </w:rPr>
        <w:t>月</w:t>
      </w:r>
      <w:bookmarkEnd w:id="3"/>
    </w:p>
    <w:p>
      <w:pPr>
        <w:jc w:val="center"/>
        <w:rPr>
          <w:b/>
          <w:bCs/>
          <w:sz w:val="32"/>
          <w:szCs w:val="32"/>
        </w:rPr>
      </w:pPr>
    </w:p>
    <w:p>
      <w:pPr>
        <w:rPr>
          <w:b/>
          <w:bCs/>
          <w:sz w:val="32"/>
          <w:szCs w:val="32"/>
        </w:rPr>
      </w:pPr>
    </w:p>
    <w:p>
      <w:pPr>
        <w:rPr>
          <w:b/>
          <w:bCs/>
          <w:sz w:val="32"/>
          <w:szCs w:val="32"/>
        </w:rPr>
      </w:pPr>
    </w:p>
    <w:p>
      <w:pPr>
        <w:rPr>
          <w:b/>
          <w:bCs/>
          <w:sz w:val="32"/>
          <w:szCs w:val="32"/>
        </w:rPr>
      </w:pPr>
    </w:p>
    <w:p>
      <w:pPr>
        <w:rPr>
          <w:b/>
          <w:bCs/>
          <w:sz w:val="32"/>
          <w:szCs w:val="32"/>
        </w:rPr>
      </w:pPr>
    </w:p>
    <w:p>
      <w:pPr>
        <w:rPr>
          <w:b/>
          <w:bCs/>
          <w:sz w:val="32"/>
          <w:szCs w:val="32"/>
        </w:rPr>
      </w:pPr>
    </w:p>
    <w:p>
      <w:pPr>
        <w:rPr>
          <w:rFonts w:hint="eastAsia"/>
          <w:b/>
          <w:bCs/>
          <w:sz w:val="32"/>
          <w:szCs w:val="32"/>
        </w:rPr>
      </w:pPr>
    </w:p>
    <w:p>
      <w:pPr>
        <w:jc w:val="center"/>
        <w:rPr>
          <w:b/>
          <w:bCs/>
          <w:sz w:val="32"/>
          <w:szCs w:val="32"/>
        </w:rPr>
      </w:pPr>
      <w:bookmarkStart w:id="4" w:name="_Toc57734208"/>
      <w:r>
        <w:rPr>
          <w:rFonts w:hint="eastAsia"/>
          <w:b/>
          <w:bCs/>
          <w:sz w:val="32"/>
          <w:szCs w:val="32"/>
        </w:rPr>
        <w:t>目录</w:t>
      </w:r>
      <w:bookmarkEnd w:id="4"/>
    </w:p>
    <w:p>
      <w:pPr>
        <w:rPr>
          <w:b/>
          <w:bCs/>
          <w:sz w:val="32"/>
          <w:szCs w:val="32"/>
        </w:rPr>
      </w:pPr>
    </w:p>
    <w:p>
      <w:pPr>
        <w:pStyle w:val="10"/>
        <w:spacing w:line="360" w:lineRule="auto"/>
        <w:rPr>
          <w:sz w:val="24"/>
          <w:szCs w:val="24"/>
        </w:rPr>
      </w:pPr>
      <w:r>
        <w:rPr>
          <w:sz w:val="24"/>
          <w:szCs w:val="24"/>
        </w:rPr>
        <w:fldChar w:fldCharType="begin"/>
      </w:r>
      <w:r>
        <w:rPr>
          <w:sz w:val="24"/>
          <w:szCs w:val="24"/>
        </w:rPr>
        <w:instrText xml:space="preserve"> TOC \o "1-3" \h \z \u </w:instrText>
      </w:r>
      <w:r>
        <w:rPr>
          <w:sz w:val="24"/>
          <w:szCs w:val="24"/>
        </w:rPr>
        <w:fldChar w:fldCharType="separate"/>
      </w:r>
      <w:r>
        <w:fldChar w:fldCharType="begin"/>
      </w:r>
      <w:r>
        <w:instrText xml:space="preserve"> HYPERLINK \l "_Toc57734270" </w:instrText>
      </w:r>
      <w:r>
        <w:fldChar w:fldCharType="separate"/>
      </w:r>
      <w:r>
        <w:rPr>
          <w:rStyle w:val="13"/>
          <w:sz w:val="24"/>
          <w:szCs w:val="24"/>
        </w:rPr>
        <w:t>一、方案背景</w:t>
      </w:r>
      <w:r>
        <w:rPr>
          <w:sz w:val="24"/>
          <w:szCs w:val="24"/>
        </w:rPr>
        <w:tab/>
      </w:r>
      <w:r>
        <w:rPr>
          <w:sz w:val="24"/>
          <w:szCs w:val="24"/>
        </w:rPr>
        <w:fldChar w:fldCharType="begin"/>
      </w:r>
      <w:r>
        <w:rPr>
          <w:sz w:val="24"/>
          <w:szCs w:val="24"/>
        </w:rPr>
        <w:instrText xml:space="preserve"> PAGEREF _Toc57734270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0"/>
        <w:spacing w:line="360" w:lineRule="auto"/>
        <w:rPr>
          <w:sz w:val="24"/>
          <w:szCs w:val="24"/>
        </w:rPr>
      </w:pPr>
      <w:r>
        <w:fldChar w:fldCharType="begin"/>
      </w:r>
      <w:r>
        <w:instrText xml:space="preserve"> HYPERLINK \l "_Toc57734271" </w:instrText>
      </w:r>
      <w:r>
        <w:fldChar w:fldCharType="separate"/>
      </w:r>
      <w:r>
        <w:rPr>
          <w:rStyle w:val="13"/>
          <w:sz w:val="24"/>
          <w:szCs w:val="24"/>
        </w:rPr>
        <w:t>二、升级建设目标</w:t>
      </w:r>
      <w:r>
        <w:rPr>
          <w:sz w:val="24"/>
          <w:szCs w:val="24"/>
        </w:rPr>
        <w:tab/>
      </w:r>
      <w:r>
        <w:rPr>
          <w:sz w:val="24"/>
          <w:szCs w:val="24"/>
        </w:rPr>
        <w:fldChar w:fldCharType="begin"/>
      </w:r>
      <w:r>
        <w:rPr>
          <w:sz w:val="24"/>
          <w:szCs w:val="24"/>
        </w:rPr>
        <w:instrText xml:space="preserve"> PAGEREF _Toc57734271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0"/>
        <w:spacing w:line="360" w:lineRule="auto"/>
        <w:rPr>
          <w:sz w:val="24"/>
          <w:szCs w:val="24"/>
        </w:rPr>
      </w:pPr>
      <w:r>
        <w:fldChar w:fldCharType="begin"/>
      </w:r>
      <w:r>
        <w:instrText xml:space="preserve"> HYPERLINK \l "_Toc57734272" </w:instrText>
      </w:r>
      <w:r>
        <w:fldChar w:fldCharType="separate"/>
      </w:r>
      <w:r>
        <w:rPr>
          <w:rStyle w:val="13"/>
          <w:sz w:val="24"/>
          <w:szCs w:val="24"/>
        </w:rPr>
        <w:t>三、主要建设内容</w:t>
      </w:r>
      <w:r>
        <w:rPr>
          <w:sz w:val="24"/>
          <w:szCs w:val="24"/>
        </w:rPr>
        <w:tab/>
      </w:r>
      <w:r>
        <w:rPr>
          <w:sz w:val="24"/>
          <w:szCs w:val="24"/>
        </w:rPr>
        <w:fldChar w:fldCharType="begin"/>
      </w:r>
      <w:r>
        <w:rPr>
          <w:sz w:val="24"/>
          <w:szCs w:val="24"/>
        </w:rPr>
        <w:instrText xml:space="preserve"> PAGEREF _Toc57734272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1"/>
        <w:tabs>
          <w:tab w:val="right" w:leader="dot" w:pos="8296"/>
        </w:tabs>
        <w:spacing w:line="360" w:lineRule="auto"/>
        <w:rPr>
          <w:sz w:val="24"/>
          <w:szCs w:val="24"/>
        </w:rPr>
      </w:pPr>
      <w:r>
        <w:fldChar w:fldCharType="begin"/>
      </w:r>
      <w:r>
        <w:instrText xml:space="preserve"> HYPERLINK \l "_Toc57734273" </w:instrText>
      </w:r>
      <w:r>
        <w:fldChar w:fldCharType="separate"/>
      </w:r>
      <w:r>
        <w:rPr>
          <w:rStyle w:val="13"/>
          <w:sz w:val="24"/>
          <w:szCs w:val="24"/>
        </w:rPr>
        <w:t>1、现有功能升级优化</w:t>
      </w:r>
      <w:r>
        <w:rPr>
          <w:sz w:val="24"/>
          <w:szCs w:val="24"/>
        </w:rPr>
        <w:tab/>
      </w:r>
      <w:r>
        <w:rPr>
          <w:sz w:val="24"/>
          <w:szCs w:val="24"/>
        </w:rPr>
        <w:fldChar w:fldCharType="begin"/>
      </w:r>
      <w:r>
        <w:rPr>
          <w:sz w:val="24"/>
          <w:szCs w:val="24"/>
        </w:rPr>
        <w:instrText xml:space="preserve"> PAGEREF _Toc57734273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5"/>
        <w:tabs>
          <w:tab w:val="right" w:leader="dot" w:pos="8296"/>
        </w:tabs>
        <w:spacing w:line="360" w:lineRule="auto"/>
        <w:rPr>
          <w:sz w:val="24"/>
          <w:szCs w:val="24"/>
        </w:rPr>
      </w:pPr>
      <w:r>
        <w:fldChar w:fldCharType="begin"/>
      </w:r>
      <w:r>
        <w:instrText xml:space="preserve"> HYPERLINK \l "_Toc57734274" </w:instrText>
      </w:r>
      <w:r>
        <w:fldChar w:fldCharType="separate"/>
      </w:r>
      <w:r>
        <w:rPr>
          <w:rStyle w:val="13"/>
          <w:sz w:val="24"/>
          <w:szCs w:val="24"/>
        </w:rPr>
        <w:t>1）首页丰富数据可视化呈现功能</w:t>
      </w:r>
      <w:r>
        <w:rPr>
          <w:sz w:val="24"/>
          <w:szCs w:val="24"/>
        </w:rPr>
        <w:tab/>
      </w:r>
      <w:r>
        <w:rPr>
          <w:sz w:val="24"/>
          <w:szCs w:val="24"/>
        </w:rPr>
        <w:fldChar w:fldCharType="begin"/>
      </w:r>
      <w:r>
        <w:rPr>
          <w:sz w:val="24"/>
          <w:szCs w:val="24"/>
        </w:rPr>
        <w:instrText xml:space="preserve"> PAGEREF _Toc57734274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5"/>
        <w:tabs>
          <w:tab w:val="right" w:leader="dot" w:pos="8296"/>
        </w:tabs>
        <w:spacing w:line="360" w:lineRule="auto"/>
        <w:rPr>
          <w:sz w:val="24"/>
          <w:szCs w:val="24"/>
        </w:rPr>
      </w:pPr>
      <w:r>
        <w:fldChar w:fldCharType="begin"/>
      </w:r>
      <w:r>
        <w:instrText xml:space="preserve"> HYPERLINK \l "_Toc57734275" </w:instrText>
      </w:r>
      <w:r>
        <w:fldChar w:fldCharType="separate"/>
      </w:r>
      <w:r>
        <w:rPr>
          <w:rStyle w:val="13"/>
          <w:sz w:val="24"/>
          <w:szCs w:val="24"/>
        </w:rPr>
        <w:t>2）附件添加断点续传功能</w:t>
      </w:r>
      <w:r>
        <w:rPr>
          <w:sz w:val="24"/>
          <w:szCs w:val="24"/>
        </w:rPr>
        <w:tab/>
      </w:r>
      <w:r>
        <w:rPr>
          <w:sz w:val="24"/>
          <w:szCs w:val="24"/>
        </w:rPr>
        <w:fldChar w:fldCharType="begin"/>
      </w:r>
      <w:r>
        <w:rPr>
          <w:sz w:val="24"/>
          <w:szCs w:val="24"/>
        </w:rPr>
        <w:instrText xml:space="preserve"> PAGEREF _Toc57734275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5"/>
        <w:tabs>
          <w:tab w:val="right" w:leader="dot" w:pos="8296"/>
        </w:tabs>
        <w:spacing w:line="360" w:lineRule="auto"/>
        <w:rPr>
          <w:sz w:val="24"/>
          <w:szCs w:val="24"/>
        </w:rPr>
      </w:pPr>
      <w:r>
        <w:fldChar w:fldCharType="begin"/>
      </w:r>
      <w:r>
        <w:instrText xml:space="preserve"> HYPERLINK \l "_Toc57734276" </w:instrText>
      </w:r>
      <w:r>
        <w:fldChar w:fldCharType="separate"/>
      </w:r>
      <w:r>
        <w:rPr>
          <w:rStyle w:val="13"/>
          <w:sz w:val="24"/>
          <w:szCs w:val="24"/>
        </w:rPr>
        <w:t>3）优化信息提示功能</w:t>
      </w:r>
      <w:r>
        <w:rPr>
          <w:sz w:val="24"/>
          <w:szCs w:val="24"/>
        </w:rPr>
        <w:tab/>
      </w:r>
      <w:r>
        <w:rPr>
          <w:sz w:val="24"/>
          <w:szCs w:val="24"/>
        </w:rPr>
        <w:fldChar w:fldCharType="begin"/>
      </w:r>
      <w:r>
        <w:rPr>
          <w:sz w:val="24"/>
          <w:szCs w:val="24"/>
        </w:rPr>
        <w:instrText xml:space="preserve"> PAGEREF _Toc57734276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5"/>
        <w:tabs>
          <w:tab w:val="right" w:leader="dot" w:pos="8296"/>
        </w:tabs>
        <w:spacing w:line="360" w:lineRule="auto"/>
        <w:rPr>
          <w:sz w:val="24"/>
          <w:szCs w:val="24"/>
        </w:rPr>
      </w:pPr>
      <w:r>
        <w:fldChar w:fldCharType="begin"/>
      </w:r>
      <w:r>
        <w:instrText xml:space="preserve"> HYPERLINK \l "_Toc57734277" </w:instrText>
      </w:r>
      <w:r>
        <w:fldChar w:fldCharType="separate"/>
      </w:r>
      <w:r>
        <w:rPr>
          <w:rStyle w:val="13"/>
          <w:sz w:val="24"/>
          <w:szCs w:val="24"/>
        </w:rPr>
        <w:t>4）上报时间限时提示</w:t>
      </w:r>
      <w:r>
        <w:rPr>
          <w:sz w:val="24"/>
          <w:szCs w:val="24"/>
        </w:rPr>
        <w:tab/>
      </w:r>
      <w:r>
        <w:rPr>
          <w:sz w:val="24"/>
          <w:szCs w:val="24"/>
        </w:rPr>
        <w:fldChar w:fldCharType="begin"/>
      </w:r>
      <w:r>
        <w:rPr>
          <w:sz w:val="24"/>
          <w:szCs w:val="24"/>
        </w:rPr>
        <w:instrText xml:space="preserve"> PAGEREF _Toc57734277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5"/>
        <w:tabs>
          <w:tab w:val="right" w:leader="dot" w:pos="8296"/>
        </w:tabs>
        <w:spacing w:line="360" w:lineRule="auto"/>
        <w:rPr>
          <w:sz w:val="24"/>
          <w:szCs w:val="24"/>
        </w:rPr>
      </w:pPr>
      <w:r>
        <w:fldChar w:fldCharType="begin"/>
      </w:r>
      <w:r>
        <w:instrText xml:space="preserve"> HYPERLINK \l "_Toc57734278" </w:instrText>
      </w:r>
      <w:r>
        <w:fldChar w:fldCharType="separate"/>
      </w:r>
      <w:r>
        <w:rPr>
          <w:rStyle w:val="13"/>
          <w:sz w:val="24"/>
          <w:szCs w:val="24"/>
        </w:rPr>
        <w:t>5）房地产业项目监管范围</w:t>
      </w:r>
      <w:r>
        <w:rPr>
          <w:sz w:val="24"/>
          <w:szCs w:val="24"/>
        </w:rPr>
        <w:tab/>
      </w:r>
      <w:r>
        <w:rPr>
          <w:sz w:val="24"/>
          <w:szCs w:val="24"/>
        </w:rPr>
        <w:fldChar w:fldCharType="begin"/>
      </w:r>
      <w:r>
        <w:rPr>
          <w:sz w:val="24"/>
          <w:szCs w:val="24"/>
        </w:rPr>
        <w:instrText xml:space="preserve"> PAGEREF _Toc57734278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5"/>
        <w:tabs>
          <w:tab w:val="right" w:leader="dot" w:pos="8296"/>
        </w:tabs>
        <w:spacing w:line="360" w:lineRule="auto"/>
        <w:rPr>
          <w:sz w:val="24"/>
          <w:szCs w:val="24"/>
        </w:rPr>
      </w:pPr>
      <w:r>
        <w:fldChar w:fldCharType="begin"/>
      </w:r>
      <w:r>
        <w:instrText xml:space="preserve"> HYPERLINK \l "_Toc57734279" </w:instrText>
      </w:r>
      <w:r>
        <w:fldChar w:fldCharType="separate"/>
      </w:r>
      <w:r>
        <w:rPr>
          <w:rStyle w:val="13"/>
          <w:sz w:val="24"/>
          <w:szCs w:val="24"/>
        </w:rPr>
        <w:t>6）建立系统数据字典</w:t>
      </w:r>
      <w:r>
        <w:rPr>
          <w:sz w:val="24"/>
          <w:szCs w:val="24"/>
        </w:rPr>
        <w:tab/>
      </w:r>
      <w:r>
        <w:rPr>
          <w:sz w:val="24"/>
          <w:szCs w:val="24"/>
        </w:rPr>
        <w:fldChar w:fldCharType="begin"/>
      </w:r>
      <w:r>
        <w:rPr>
          <w:sz w:val="24"/>
          <w:szCs w:val="24"/>
        </w:rPr>
        <w:instrText xml:space="preserve"> PAGEREF _Toc57734279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1"/>
        <w:tabs>
          <w:tab w:val="right" w:leader="dot" w:pos="8296"/>
        </w:tabs>
        <w:spacing w:line="360" w:lineRule="auto"/>
        <w:rPr>
          <w:sz w:val="24"/>
          <w:szCs w:val="24"/>
        </w:rPr>
      </w:pPr>
      <w:r>
        <w:fldChar w:fldCharType="begin"/>
      </w:r>
      <w:r>
        <w:instrText xml:space="preserve"> HYPERLINK \l "_Toc57734280" </w:instrText>
      </w:r>
      <w:r>
        <w:fldChar w:fldCharType="separate"/>
      </w:r>
      <w:r>
        <w:rPr>
          <w:rStyle w:val="13"/>
          <w:sz w:val="24"/>
          <w:szCs w:val="24"/>
        </w:rPr>
        <w:t>2、新业务功能模块开发</w:t>
      </w:r>
      <w:r>
        <w:rPr>
          <w:sz w:val="24"/>
          <w:szCs w:val="24"/>
        </w:rPr>
        <w:tab/>
      </w:r>
      <w:r>
        <w:rPr>
          <w:sz w:val="24"/>
          <w:szCs w:val="24"/>
        </w:rPr>
        <w:fldChar w:fldCharType="begin"/>
      </w:r>
      <w:r>
        <w:rPr>
          <w:sz w:val="24"/>
          <w:szCs w:val="24"/>
        </w:rPr>
        <w:instrText xml:space="preserve"> PAGEREF _Toc57734280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5"/>
        <w:tabs>
          <w:tab w:val="right" w:leader="dot" w:pos="8296"/>
        </w:tabs>
        <w:spacing w:line="360" w:lineRule="auto"/>
        <w:rPr>
          <w:sz w:val="24"/>
          <w:szCs w:val="24"/>
        </w:rPr>
      </w:pPr>
      <w:r>
        <w:fldChar w:fldCharType="begin"/>
      </w:r>
      <w:r>
        <w:instrText xml:space="preserve"> HYPERLINK \l "_Toc57734281" </w:instrText>
      </w:r>
      <w:r>
        <w:fldChar w:fldCharType="separate"/>
      </w:r>
      <w:r>
        <w:rPr>
          <w:rStyle w:val="13"/>
          <w:sz w:val="24"/>
          <w:szCs w:val="24"/>
        </w:rPr>
        <w:t>1）领导驾驶舱模块</w:t>
      </w:r>
      <w:r>
        <w:rPr>
          <w:sz w:val="24"/>
          <w:szCs w:val="24"/>
        </w:rPr>
        <w:tab/>
      </w:r>
      <w:r>
        <w:rPr>
          <w:sz w:val="24"/>
          <w:szCs w:val="24"/>
        </w:rPr>
        <w:fldChar w:fldCharType="begin"/>
      </w:r>
      <w:r>
        <w:rPr>
          <w:sz w:val="24"/>
          <w:szCs w:val="24"/>
        </w:rPr>
        <w:instrText xml:space="preserve"> PAGEREF _Toc57734281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5"/>
        <w:tabs>
          <w:tab w:val="right" w:leader="dot" w:pos="8296"/>
        </w:tabs>
        <w:spacing w:line="360" w:lineRule="auto"/>
        <w:rPr>
          <w:sz w:val="24"/>
          <w:szCs w:val="24"/>
        </w:rPr>
      </w:pPr>
      <w:r>
        <w:fldChar w:fldCharType="begin"/>
      </w:r>
      <w:r>
        <w:instrText xml:space="preserve"> HYPERLINK \l "_Toc57734282" </w:instrText>
      </w:r>
      <w:r>
        <w:fldChar w:fldCharType="separate"/>
      </w:r>
      <w:r>
        <w:rPr>
          <w:rStyle w:val="13"/>
          <w:sz w:val="24"/>
          <w:szCs w:val="24"/>
        </w:rPr>
        <w:t>2）业务办理及时率统计功能</w:t>
      </w:r>
      <w:r>
        <w:rPr>
          <w:sz w:val="24"/>
          <w:szCs w:val="24"/>
        </w:rPr>
        <w:tab/>
      </w:r>
      <w:r>
        <w:rPr>
          <w:sz w:val="24"/>
          <w:szCs w:val="24"/>
        </w:rPr>
        <w:fldChar w:fldCharType="begin"/>
      </w:r>
      <w:r>
        <w:rPr>
          <w:sz w:val="24"/>
          <w:szCs w:val="24"/>
        </w:rPr>
        <w:instrText xml:space="preserve"> PAGEREF _Toc57734282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5"/>
        <w:tabs>
          <w:tab w:val="right" w:leader="dot" w:pos="8296"/>
        </w:tabs>
        <w:spacing w:line="360" w:lineRule="auto"/>
        <w:rPr>
          <w:sz w:val="24"/>
          <w:szCs w:val="24"/>
        </w:rPr>
      </w:pPr>
      <w:r>
        <w:fldChar w:fldCharType="begin"/>
      </w:r>
      <w:r>
        <w:instrText xml:space="preserve"> HYPERLINK \l "_Toc57734283" </w:instrText>
      </w:r>
      <w:r>
        <w:fldChar w:fldCharType="separate"/>
      </w:r>
      <w:r>
        <w:rPr>
          <w:rStyle w:val="13"/>
          <w:sz w:val="24"/>
          <w:szCs w:val="24"/>
        </w:rPr>
        <w:t>3）预警管理模块：</w:t>
      </w:r>
      <w:r>
        <w:rPr>
          <w:sz w:val="24"/>
          <w:szCs w:val="24"/>
        </w:rPr>
        <w:tab/>
      </w:r>
      <w:r>
        <w:rPr>
          <w:sz w:val="24"/>
          <w:szCs w:val="24"/>
        </w:rPr>
        <w:fldChar w:fldCharType="begin"/>
      </w:r>
      <w:r>
        <w:rPr>
          <w:sz w:val="24"/>
          <w:szCs w:val="24"/>
        </w:rPr>
        <w:instrText xml:space="preserve"> PAGEREF _Toc57734283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5"/>
        <w:tabs>
          <w:tab w:val="right" w:leader="dot" w:pos="8296"/>
        </w:tabs>
        <w:spacing w:line="360" w:lineRule="auto"/>
        <w:rPr>
          <w:sz w:val="24"/>
          <w:szCs w:val="24"/>
        </w:rPr>
      </w:pPr>
      <w:r>
        <w:fldChar w:fldCharType="begin"/>
      </w:r>
      <w:r>
        <w:instrText xml:space="preserve"> HYPERLINK \l "_Toc57734284" </w:instrText>
      </w:r>
      <w:r>
        <w:fldChar w:fldCharType="separate"/>
      </w:r>
      <w:r>
        <w:rPr>
          <w:rStyle w:val="13"/>
          <w:sz w:val="24"/>
          <w:szCs w:val="24"/>
        </w:rPr>
        <w:t>4）数据统计分析模块</w:t>
      </w:r>
      <w:r>
        <w:rPr>
          <w:sz w:val="24"/>
          <w:szCs w:val="24"/>
        </w:rPr>
        <w:tab/>
      </w:r>
      <w:r>
        <w:rPr>
          <w:sz w:val="24"/>
          <w:szCs w:val="24"/>
        </w:rPr>
        <w:fldChar w:fldCharType="begin"/>
      </w:r>
      <w:r>
        <w:rPr>
          <w:sz w:val="24"/>
          <w:szCs w:val="24"/>
        </w:rPr>
        <w:instrText xml:space="preserve"> PAGEREF _Toc57734284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5"/>
        <w:tabs>
          <w:tab w:val="right" w:leader="dot" w:pos="8296"/>
        </w:tabs>
        <w:spacing w:line="360" w:lineRule="auto"/>
        <w:rPr>
          <w:sz w:val="24"/>
          <w:szCs w:val="24"/>
        </w:rPr>
      </w:pPr>
      <w:r>
        <w:fldChar w:fldCharType="begin"/>
      </w:r>
      <w:r>
        <w:instrText xml:space="preserve"> HYPERLINK \l "_Toc57734285" </w:instrText>
      </w:r>
      <w:r>
        <w:fldChar w:fldCharType="separate"/>
      </w:r>
      <w:r>
        <w:rPr>
          <w:rStyle w:val="13"/>
          <w:sz w:val="24"/>
          <w:szCs w:val="24"/>
        </w:rPr>
        <w:t>5）知识库管理</w:t>
      </w:r>
      <w:r>
        <w:rPr>
          <w:sz w:val="24"/>
          <w:szCs w:val="24"/>
        </w:rPr>
        <w:tab/>
      </w:r>
      <w:r>
        <w:rPr>
          <w:sz w:val="24"/>
          <w:szCs w:val="24"/>
        </w:rPr>
        <w:fldChar w:fldCharType="begin"/>
      </w:r>
      <w:r>
        <w:rPr>
          <w:sz w:val="24"/>
          <w:szCs w:val="24"/>
        </w:rPr>
        <w:instrText xml:space="preserve"> PAGEREF _Toc57734285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5"/>
        <w:tabs>
          <w:tab w:val="right" w:leader="dot" w:pos="8296"/>
        </w:tabs>
        <w:spacing w:line="360" w:lineRule="auto"/>
        <w:rPr>
          <w:sz w:val="24"/>
          <w:szCs w:val="24"/>
        </w:rPr>
      </w:pPr>
      <w:r>
        <w:fldChar w:fldCharType="begin"/>
      </w:r>
      <w:r>
        <w:instrText xml:space="preserve"> HYPERLINK \l "_Toc57734286" </w:instrText>
      </w:r>
      <w:r>
        <w:fldChar w:fldCharType="separate"/>
      </w:r>
      <w:r>
        <w:rPr>
          <w:rStyle w:val="13"/>
          <w:sz w:val="24"/>
          <w:szCs w:val="24"/>
        </w:rPr>
        <w:t>6）新型基础设施建设情况信息报送模块</w:t>
      </w:r>
      <w:r>
        <w:rPr>
          <w:sz w:val="24"/>
          <w:szCs w:val="24"/>
        </w:rPr>
        <w:tab/>
      </w:r>
      <w:r>
        <w:rPr>
          <w:sz w:val="24"/>
          <w:szCs w:val="24"/>
        </w:rPr>
        <w:fldChar w:fldCharType="begin"/>
      </w:r>
      <w:r>
        <w:rPr>
          <w:sz w:val="24"/>
          <w:szCs w:val="24"/>
        </w:rPr>
        <w:instrText xml:space="preserve"> PAGEREF _Toc57734286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10"/>
        <w:spacing w:line="360" w:lineRule="auto"/>
        <w:rPr>
          <w:sz w:val="24"/>
          <w:szCs w:val="24"/>
        </w:rPr>
      </w:pPr>
      <w:r>
        <w:fldChar w:fldCharType="begin"/>
      </w:r>
      <w:r>
        <w:instrText xml:space="preserve"> HYPERLINK \l "_Toc57734287" </w:instrText>
      </w:r>
      <w:r>
        <w:fldChar w:fldCharType="separate"/>
      </w:r>
      <w:r>
        <w:rPr>
          <w:rStyle w:val="13"/>
          <w:sz w:val="24"/>
          <w:szCs w:val="24"/>
        </w:rPr>
        <w:t>四、业务拓展探讨</w:t>
      </w:r>
      <w:r>
        <w:rPr>
          <w:sz w:val="24"/>
          <w:szCs w:val="24"/>
        </w:rPr>
        <w:tab/>
      </w:r>
      <w:r>
        <w:rPr>
          <w:sz w:val="24"/>
          <w:szCs w:val="24"/>
        </w:rPr>
        <w:fldChar w:fldCharType="begin"/>
      </w:r>
      <w:r>
        <w:rPr>
          <w:sz w:val="24"/>
          <w:szCs w:val="24"/>
        </w:rPr>
        <w:instrText xml:space="preserve"> PAGEREF _Toc57734287 \h </w:instrText>
      </w:r>
      <w:r>
        <w:rPr>
          <w:sz w:val="24"/>
          <w:szCs w:val="24"/>
        </w:rPr>
        <w:fldChar w:fldCharType="separate"/>
      </w:r>
      <w:r>
        <w:rPr>
          <w:sz w:val="24"/>
          <w:szCs w:val="24"/>
        </w:rPr>
        <w:t>10</w:t>
      </w:r>
      <w:r>
        <w:rPr>
          <w:sz w:val="24"/>
          <w:szCs w:val="24"/>
        </w:rPr>
        <w:fldChar w:fldCharType="end"/>
      </w:r>
      <w:r>
        <w:rPr>
          <w:sz w:val="24"/>
          <w:szCs w:val="24"/>
        </w:rPr>
        <w:fldChar w:fldCharType="end"/>
      </w:r>
    </w:p>
    <w:p>
      <w:pPr>
        <w:spacing w:line="360" w:lineRule="auto"/>
        <w:rPr>
          <w:sz w:val="24"/>
          <w:szCs w:val="24"/>
        </w:rPr>
      </w:pPr>
      <w:r>
        <w:rPr>
          <w:sz w:val="24"/>
          <w:szCs w:val="24"/>
        </w:rPr>
        <w:fldChar w:fldCharType="end"/>
      </w: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pStyle w:val="2"/>
        <w:spacing w:line="360" w:lineRule="auto"/>
        <w:rPr>
          <w:sz w:val="32"/>
          <w:szCs w:val="32"/>
        </w:rPr>
      </w:pPr>
      <w:bookmarkStart w:id="5" w:name="_Toc57734209"/>
      <w:bookmarkStart w:id="6" w:name="_Toc57734270"/>
      <w:r>
        <w:rPr>
          <w:rFonts w:hint="eastAsia"/>
          <w:sz w:val="32"/>
          <w:szCs w:val="32"/>
        </w:rPr>
        <w:t>一、方案背景</w:t>
      </w:r>
      <w:bookmarkEnd w:id="5"/>
      <w:bookmarkEnd w:id="6"/>
    </w:p>
    <w:p>
      <w:pPr>
        <w:spacing w:line="360" w:lineRule="auto"/>
        <w:ind w:firstLine="480" w:firstLineChars="200"/>
        <w:rPr>
          <w:rFonts w:hint="eastAsia"/>
          <w:color w:val="000000"/>
          <w:sz w:val="24"/>
          <w:szCs w:val="24"/>
        </w:rPr>
      </w:pPr>
      <w:r>
        <w:rPr>
          <w:rFonts w:hint="eastAsia"/>
          <w:color w:val="000000"/>
          <w:sz w:val="24"/>
          <w:szCs w:val="24"/>
        </w:rPr>
        <w:t>为贯彻五中全会精神，积极落实3</w:t>
      </w:r>
      <w:r>
        <w:rPr>
          <w:color w:val="000000"/>
          <w:sz w:val="24"/>
          <w:szCs w:val="24"/>
        </w:rPr>
        <w:t>4</w:t>
      </w:r>
      <w:r>
        <w:rPr>
          <w:rFonts w:hint="eastAsia"/>
          <w:color w:val="000000"/>
          <w:sz w:val="24"/>
          <w:szCs w:val="24"/>
        </w:rPr>
        <w:t>号令、3</w:t>
      </w:r>
      <w:r>
        <w:rPr>
          <w:color w:val="000000"/>
          <w:sz w:val="24"/>
          <w:szCs w:val="24"/>
        </w:rPr>
        <w:t>5</w:t>
      </w:r>
      <w:r>
        <w:rPr>
          <w:rFonts w:hint="eastAsia"/>
          <w:color w:val="000000"/>
          <w:sz w:val="24"/>
          <w:szCs w:val="24"/>
        </w:rPr>
        <w:t>号令及其实施细则要求，更好的保障规划局投资管理工作，</w:t>
      </w:r>
      <w:r>
        <w:rPr>
          <w:color w:val="000000"/>
          <w:sz w:val="24"/>
          <w:szCs w:val="24"/>
        </w:rPr>
        <w:t xml:space="preserve"> </w:t>
      </w:r>
      <w:r>
        <w:rPr>
          <w:rFonts w:hint="eastAsia"/>
          <w:color w:val="000000"/>
          <w:sz w:val="24"/>
          <w:szCs w:val="24"/>
        </w:rPr>
        <w:t>提高监管效能。拟对现有中央企业投资和项目管理系统进行优化升级。</w:t>
      </w:r>
    </w:p>
    <w:p>
      <w:pPr>
        <w:pStyle w:val="2"/>
        <w:spacing w:line="360" w:lineRule="auto"/>
        <w:rPr>
          <w:sz w:val="32"/>
          <w:szCs w:val="32"/>
        </w:rPr>
      </w:pPr>
      <w:bookmarkStart w:id="7" w:name="_Toc57734210"/>
      <w:bookmarkStart w:id="8" w:name="_Toc57734271"/>
      <w:r>
        <w:rPr>
          <w:rFonts w:hint="eastAsia"/>
          <w:sz w:val="32"/>
          <w:szCs w:val="32"/>
        </w:rPr>
        <w:t>二、升级建设目标</w:t>
      </w:r>
      <w:bookmarkEnd w:id="7"/>
      <w:bookmarkEnd w:id="8"/>
    </w:p>
    <w:p>
      <w:pPr>
        <w:spacing w:line="360" w:lineRule="auto"/>
        <w:ind w:firstLine="480" w:firstLineChars="200"/>
        <w:rPr>
          <w:rFonts w:hint="eastAsia"/>
          <w:sz w:val="24"/>
          <w:szCs w:val="24"/>
        </w:rPr>
      </w:pPr>
      <w:r>
        <w:rPr>
          <w:rFonts w:hint="eastAsia"/>
          <w:sz w:val="24"/>
          <w:szCs w:val="24"/>
        </w:rPr>
        <w:t>通过对现有功能的优化和拓展，提高系统的操作的便捷性和用户操作体验，丰富系统业务功能，提高系统的分析决策支持能力和业务支撑能力。</w:t>
      </w:r>
    </w:p>
    <w:p>
      <w:pPr>
        <w:spacing w:line="360" w:lineRule="auto"/>
        <w:ind w:firstLine="480" w:firstLineChars="200"/>
        <w:rPr>
          <w:sz w:val="24"/>
          <w:szCs w:val="24"/>
        </w:rPr>
      </w:pPr>
      <w:r>
        <w:rPr>
          <w:rFonts w:hint="eastAsia"/>
          <w:sz w:val="24"/>
          <w:szCs w:val="24"/>
        </w:rPr>
        <w:t>1、对现有功能进行迭代优化，如：丰富首页的数据统计和数据预警展现能力，完善数据提示功能，文件上传增加断点续传功能等。</w:t>
      </w:r>
    </w:p>
    <w:p>
      <w:pPr>
        <w:spacing w:line="360" w:lineRule="auto"/>
        <w:ind w:firstLine="480" w:firstLineChars="200"/>
        <w:rPr>
          <w:sz w:val="24"/>
          <w:szCs w:val="24"/>
        </w:rPr>
      </w:pPr>
      <w:r>
        <w:rPr>
          <w:rFonts w:hint="eastAsia"/>
          <w:sz w:val="24"/>
          <w:szCs w:val="24"/>
        </w:rPr>
        <w:t>2、功能拓展和深化设计，包括信息报送及时率统计功能，领导驾驶舱模块，预警管理模块、查询统计模块、知识库模块、新型基础设施建设信息填报模块等。</w:t>
      </w:r>
    </w:p>
    <w:p>
      <w:pPr>
        <w:pStyle w:val="2"/>
        <w:spacing w:line="360" w:lineRule="auto"/>
        <w:rPr>
          <w:sz w:val="32"/>
          <w:szCs w:val="32"/>
        </w:rPr>
      </w:pPr>
      <w:bookmarkStart w:id="9" w:name="_Toc57734272"/>
      <w:bookmarkStart w:id="10" w:name="_Toc57734211"/>
      <w:r>
        <w:rPr>
          <w:rFonts w:hint="eastAsia"/>
          <w:sz w:val="32"/>
          <w:szCs w:val="32"/>
        </w:rPr>
        <w:t>三、主要建设内容</w:t>
      </w:r>
      <w:bookmarkEnd w:id="9"/>
      <w:bookmarkEnd w:id="10"/>
      <w:r>
        <w:rPr>
          <w:sz w:val="32"/>
          <w:szCs w:val="32"/>
        </w:rPr>
        <w:tab/>
      </w:r>
    </w:p>
    <w:p>
      <w:pPr>
        <w:pStyle w:val="3"/>
        <w:rPr>
          <w:sz w:val="30"/>
          <w:szCs w:val="30"/>
        </w:rPr>
      </w:pPr>
      <w:bookmarkStart w:id="11" w:name="_Toc57734212"/>
      <w:bookmarkStart w:id="12" w:name="_Toc57734273"/>
      <w:r>
        <w:rPr>
          <w:rFonts w:hint="eastAsia"/>
          <w:sz w:val="30"/>
          <w:szCs w:val="30"/>
        </w:rPr>
        <w:t>1、现有功能升级优化</w:t>
      </w:r>
      <w:bookmarkEnd w:id="11"/>
      <w:bookmarkEnd w:id="12"/>
    </w:p>
    <w:p>
      <w:pPr>
        <w:pStyle w:val="4"/>
        <w:rPr>
          <w:sz w:val="24"/>
          <w:szCs w:val="24"/>
        </w:rPr>
      </w:pPr>
      <w:bookmarkStart w:id="13" w:name="_Toc57734213"/>
      <w:bookmarkStart w:id="14" w:name="_Toc57734274"/>
      <w:r>
        <w:rPr>
          <w:sz w:val="24"/>
          <w:szCs w:val="24"/>
        </w:rPr>
        <w:t>1</w:t>
      </w:r>
      <w:r>
        <w:rPr>
          <w:rFonts w:hint="eastAsia"/>
          <w:sz w:val="24"/>
          <w:szCs w:val="24"/>
        </w:rPr>
        <w:t>）首页丰富数据可视化呈现功能</w:t>
      </w:r>
      <w:bookmarkEnd w:id="13"/>
      <w:bookmarkEnd w:id="14"/>
    </w:p>
    <w:p>
      <w:pPr>
        <w:spacing w:line="360" w:lineRule="auto"/>
        <w:ind w:firstLine="480" w:firstLineChars="200"/>
        <w:rPr>
          <w:rFonts w:hint="eastAsia"/>
          <w:sz w:val="24"/>
          <w:szCs w:val="24"/>
        </w:rPr>
      </w:pPr>
      <w:r>
        <w:rPr>
          <w:rFonts w:hint="eastAsia"/>
          <w:sz w:val="24"/>
          <w:szCs w:val="24"/>
        </w:rPr>
        <w:t>在首页增加统计图表、预警事项和预警数据等内容，方面各处室领导能够第一时间关注和掌握相关关键指标数据和预警事项。</w:t>
      </w:r>
      <w:r>
        <w:rPr>
          <w:rFonts w:hint="eastAsia"/>
          <w:sz w:val="24"/>
          <w:szCs w:val="24"/>
          <w:lang w:eastAsia="zh-Hans"/>
        </w:rPr>
        <w:t>用echarts针对统计的数据做对应的展示图表，展示数据指标项根据规划局要求进行定制化开发。</w:t>
      </w:r>
    </w:p>
    <w:p>
      <w:pPr>
        <w:spacing w:line="360" w:lineRule="auto"/>
        <w:rPr>
          <w:rFonts w:hint="eastAsia"/>
          <w:sz w:val="24"/>
          <w:szCs w:val="24"/>
          <w:lang w:eastAsia="zh-Hans"/>
        </w:rPr>
      </w:pPr>
      <w:r>
        <w:rPr>
          <w:rFonts w:hint="eastAsia"/>
          <w:sz w:val="24"/>
          <w:szCs w:val="24"/>
          <w:lang w:eastAsia="zh-Hans"/>
        </w:rPr>
        <w:drawing>
          <wp:inline distT="0" distB="0" distL="114300" distR="114300">
            <wp:extent cx="5266055" cy="3063240"/>
            <wp:effectExtent l="0" t="0" r="17145" b="10160"/>
            <wp:docPr id="16" name="图片 2" descr="WechatIMG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descr="WechatIMG454"/>
                    <pic:cNvPicPr>
                      <a:picLocks noChangeAspect="1"/>
                    </pic:cNvPicPr>
                  </pic:nvPicPr>
                  <pic:blipFill>
                    <a:blip r:embed="rId6"/>
                    <a:stretch>
                      <a:fillRect/>
                    </a:stretch>
                  </pic:blipFill>
                  <pic:spPr>
                    <a:xfrm>
                      <a:off x="0" y="0"/>
                      <a:ext cx="5266055" cy="3063240"/>
                    </a:xfrm>
                    <a:prstGeom prst="rect">
                      <a:avLst/>
                    </a:prstGeom>
                    <a:noFill/>
                    <a:ln w="9525">
                      <a:noFill/>
                    </a:ln>
                  </pic:spPr>
                </pic:pic>
              </a:graphicData>
            </a:graphic>
          </wp:inline>
        </w:drawing>
      </w:r>
    </w:p>
    <w:p>
      <w:pPr>
        <w:pStyle w:val="4"/>
        <w:rPr>
          <w:rFonts w:hint="eastAsia"/>
          <w:sz w:val="24"/>
          <w:szCs w:val="24"/>
        </w:rPr>
      </w:pPr>
      <w:bookmarkStart w:id="15" w:name="_Toc57734275"/>
      <w:bookmarkStart w:id="16" w:name="_Toc57734214"/>
      <w:r>
        <w:rPr>
          <w:sz w:val="24"/>
          <w:szCs w:val="24"/>
        </w:rPr>
        <w:t>2</w:t>
      </w:r>
      <w:r>
        <w:rPr>
          <w:rFonts w:hint="eastAsia"/>
          <w:sz w:val="24"/>
          <w:szCs w:val="24"/>
        </w:rPr>
        <w:t>）附件添加断点续传功能</w:t>
      </w:r>
      <w:bookmarkEnd w:id="15"/>
      <w:bookmarkEnd w:id="16"/>
    </w:p>
    <w:p>
      <w:pPr>
        <w:spacing w:line="360" w:lineRule="auto"/>
        <w:ind w:firstLine="480" w:firstLineChars="200"/>
        <w:rPr>
          <w:sz w:val="24"/>
          <w:szCs w:val="24"/>
        </w:rPr>
      </w:pPr>
      <w:r>
        <w:rPr>
          <w:rFonts w:hint="eastAsia"/>
          <w:sz w:val="24"/>
          <w:szCs w:val="24"/>
        </w:rPr>
        <w:t>当前业务办理，有许多地方有上传文件的功能，文件上传有大小的限制，上传文件一旦失败，文件就要重新上传。增加断点续传功能，</w:t>
      </w:r>
      <w:r>
        <w:rPr>
          <w:rFonts w:hint="eastAsia"/>
          <w:sz w:val="24"/>
          <w:szCs w:val="24"/>
          <w:lang w:eastAsia="zh-Hans"/>
        </w:rPr>
        <w:t>针对大文件切片，</w:t>
      </w:r>
      <w:r>
        <w:rPr>
          <w:rFonts w:hint="eastAsia"/>
          <w:sz w:val="24"/>
          <w:szCs w:val="24"/>
        </w:rPr>
        <w:t>文件上传中间失败，可以从断点处重新续传，增强系统操作的便捷性和体验感。</w:t>
      </w:r>
    </w:p>
    <w:p>
      <w:pPr>
        <w:spacing w:line="360" w:lineRule="auto"/>
        <w:rPr>
          <w:color w:val="FF0000"/>
          <w:sz w:val="24"/>
          <w:szCs w:val="24"/>
        </w:rPr>
      </w:pPr>
      <w:r>
        <w:rPr>
          <w:rFonts w:hint="eastAsia"/>
          <w:color w:val="FF0000"/>
          <w:sz w:val="24"/>
          <w:szCs w:val="24"/>
        </w:rPr>
        <w:drawing>
          <wp:inline distT="0" distB="0" distL="114300" distR="114300">
            <wp:extent cx="5272405" cy="3730625"/>
            <wp:effectExtent l="0" t="0" r="10795" b="3175"/>
            <wp:docPr id="9" name="图片 1" descr="WechatIMG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WechatIMG377"/>
                    <pic:cNvPicPr>
                      <a:picLocks noChangeAspect="1"/>
                    </pic:cNvPicPr>
                  </pic:nvPicPr>
                  <pic:blipFill>
                    <a:blip r:embed="rId7"/>
                    <a:stretch>
                      <a:fillRect/>
                    </a:stretch>
                  </pic:blipFill>
                  <pic:spPr>
                    <a:xfrm>
                      <a:off x="0" y="0"/>
                      <a:ext cx="5272405" cy="3730625"/>
                    </a:xfrm>
                    <a:prstGeom prst="rect">
                      <a:avLst/>
                    </a:prstGeom>
                    <a:noFill/>
                    <a:ln w="9525">
                      <a:noFill/>
                    </a:ln>
                  </pic:spPr>
                </pic:pic>
              </a:graphicData>
            </a:graphic>
          </wp:inline>
        </w:drawing>
      </w:r>
    </w:p>
    <w:p>
      <w:pPr>
        <w:spacing w:line="360" w:lineRule="auto"/>
        <w:ind w:firstLine="480" w:firstLineChars="200"/>
        <w:rPr>
          <w:rFonts w:hint="eastAsia"/>
          <w:color w:val="FF0000"/>
          <w:sz w:val="24"/>
          <w:szCs w:val="24"/>
        </w:rPr>
      </w:pPr>
      <w:r>
        <w:rPr>
          <w:rFonts w:hint="eastAsia"/>
          <w:color w:val="000000"/>
          <w:sz w:val="24"/>
          <w:szCs w:val="24"/>
          <w:lang w:eastAsia="zh-Hans"/>
        </w:rPr>
        <w:t>备注：上传文件显示文件上传进度条</w:t>
      </w:r>
      <w:r>
        <w:rPr>
          <w:color w:val="000000"/>
          <w:sz w:val="24"/>
          <w:szCs w:val="24"/>
          <w:lang w:eastAsia="zh-Hans"/>
        </w:rPr>
        <w:t>，</w:t>
      </w:r>
      <w:r>
        <w:rPr>
          <w:rFonts w:hint="eastAsia"/>
          <w:color w:val="000000"/>
          <w:sz w:val="24"/>
          <w:szCs w:val="24"/>
          <w:lang w:eastAsia="zh-Hans"/>
        </w:rPr>
        <w:t>如果文件上传失败</w:t>
      </w:r>
      <w:r>
        <w:rPr>
          <w:color w:val="000000"/>
          <w:sz w:val="24"/>
          <w:szCs w:val="24"/>
          <w:lang w:eastAsia="zh-Hans"/>
        </w:rPr>
        <w:t>，</w:t>
      </w:r>
      <w:r>
        <w:rPr>
          <w:rFonts w:hint="eastAsia"/>
          <w:color w:val="000000"/>
          <w:sz w:val="24"/>
          <w:szCs w:val="24"/>
          <w:lang w:eastAsia="zh-Hans"/>
        </w:rPr>
        <w:t>再次上传时从上传失败的百分比处开始重新上传</w:t>
      </w:r>
      <w:r>
        <w:rPr>
          <w:color w:val="000000"/>
          <w:sz w:val="24"/>
          <w:szCs w:val="24"/>
          <w:lang w:eastAsia="zh-Hans"/>
        </w:rPr>
        <w:t>，</w:t>
      </w:r>
      <w:r>
        <w:rPr>
          <w:rFonts w:hint="eastAsia"/>
          <w:color w:val="000000"/>
          <w:sz w:val="24"/>
          <w:szCs w:val="24"/>
          <w:lang w:eastAsia="zh-Hans"/>
        </w:rPr>
        <w:t>不需重新上传整个文件</w:t>
      </w:r>
    </w:p>
    <w:p>
      <w:pPr>
        <w:pStyle w:val="4"/>
        <w:rPr>
          <w:sz w:val="24"/>
          <w:szCs w:val="24"/>
        </w:rPr>
      </w:pPr>
      <w:bookmarkStart w:id="17" w:name="_Toc57734276"/>
      <w:bookmarkStart w:id="18" w:name="_Toc57734215"/>
      <w:r>
        <w:rPr>
          <w:sz w:val="24"/>
          <w:szCs w:val="24"/>
        </w:rPr>
        <w:t>3</w:t>
      </w:r>
      <w:r>
        <w:rPr>
          <w:rFonts w:hint="eastAsia"/>
          <w:sz w:val="24"/>
          <w:szCs w:val="24"/>
        </w:rPr>
        <w:t>）优化信息提示功能</w:t>
      </w:r>
      <w:bookmarkEnd w:id="17"/>
      <w:bookmarkEnd w:id="18"/>
    </w:p>
    <w:p>
      <w:pPr>
        <w:spacing w:line="360" w:lineRule="auto"/>
        <w:ind w:firstLine="480" w:firstLineChars="200"/>
        <w:rPr>
          <w:sz w:val="24"/>
          <w:szCs w:val="24"/>
        </w:rPr>
      </w:pPr>
      <w:r>
        <w:rPr>
          <w:rFonts w:hint="eastAsia"/>
          <w:sz w:val="24"/>
          <w:szCs w:val="24"/>
        </w:rPr>
        <w:t>为日常业务处理过程中进行数据填报时，根据设计的参数和规则，进行相应形式的提示，例如填报时的悬浮信息提示。因此需要完成如下功能：</w:t>
      </w:r>
    </w:p>
    <w:p>
      <w:pPr>
        <w:pStyle w:val="23"/>
        <w:numPr>
          <w:ilvl w:val="0"/>
          <w:numId w:val="1"/>
        </w:numPr>
        <w:spacing w:line="360" w:lineRule="auto"/>
        <w:ind w:firstLineChars="0"/>
        <w:rPr>
          <w:sz w:val="24"/>
          <w:szCs w:val="24"/>
          <w:lang w:eastAsia="zh-Hans"/>
        </w:rPr>
      </w:pPr>
      <w:r>
        <w:rPr>
          <w:rFonts w:hint="eastAsia"/>
          <w:sz w:val="24"/>
          <w:szCs w:val="24"/>
          <w:lang w:eastAsia="zh-Hans"/>
        </w:rPr>
        <w:t>项目库</w:t>
      </w:r>
      <w:r>
        <w:rPr>
          <w:sz w:val="24"/>
          <w:szCs w:val="24"/>
          <w:lang w:eastAsia="zh-Hans"/>
        </w:rPr>
        <w:t>：</w:t>
      </w:r>
    </w:p>
    <w:p>
      <w:pPr>
        <w:numPr>
          <w:ilvl w:val="0"/>
          <w:numId w:val="2"/>
        </w:numPr>
        <w:spacing w:line="360" w:lineRule="auto"/>
        <w:ind w:left="840" w:leftChars="400"/>
        <w:rPr>
          <w:sz w:val="24"/>
          <w:szCs w:val="24"/>
          <w:lang w:eastAsia="zh-Hans"/>
        </w:rPr>
      </w:pPr>
      <w:r>
        <w:rPr>
          <w:rFonts w:hint="eastAsia"/>
          <w:sz w:val="24"/>
          <w:szCs w:val="24"/>
          <w:lang w:eastAsia="zh-Hans"/>
        </w:rPr>
        <w:t>商业性项目预计投资收益率低于</w:t>
      </w:r>
      <w:r>
        <w:rPr>
          <w:sz w:val="24"/>
          <w:szCs w:val="24"/>
          <w:lang w:eastAsia="zh-Hans"/>
        </w:rPr>
        <w:t xml:space="preserve"> </w:t>
      </w:r>
      <w:r>
        <w:rPr>
          <w:rFonts w:hint="eastAsia"/>
          <w:sz w:val="24"/>
          <w:szCs w:val="24"/>
        </w:rPr>
        <w:t>XX</w:t>
      </w:r>
      <w:r>
        <w:rPr>
          <w:sz w:val="24"/>
          <w:szCs w:val="24"/>
          <w:lang w:eastAsia="zh-Hans"/>
        </w:rPr>
        <w:t>%</w:t>
      </w:r>
      <w:r>
        <w:rPr>
          <w:rFonts w:hint="eastAsia"/>
          <w:sz w:val="24"/>
          <w:szCs w:val="24"/>
          <w:lang w:eastAsia="zh-Hans"/>
        </w:rPr>
        <w:t>；</w:t>
      </w:r>
    </w:p>
    <w:p>
      <w:pPr>
        <w:numPr>
          <w:ilvl w:val="0"/>
          <w:numId w:val="2"/>
        </w:numPr>
        <w:spacing w:line="360" w:lineRule="auto"/>
        <w:ind w:left="840" w:leftChars="400"/>
        <w:rPr>
          <w:sz w:val="24"/>
          <w:szCs w:val="24"/>
          <w:lang w:eastAsia="zh-Hans"/>
        </w:rPr>
      </w:pPr>
      <w:r>
        <w:rPr>
          <w:rFonts w:hint="eastAsia"/>
          <w:sz w:val="24"/>
          <w:szCs w:val="24"/>
          <w:lang w:eastAsia="zh-Hans"/>
        </w:rPr>
        <w:t>累计投资金额高于计划投资总额；</w:t>
      </w:r>
    </w:p>
    <w:p>
      <w:pPr>
        <w:numPr>
          <w:ilvl w:val="0"/>
          <w:numId w:val="2"/>
        </w:numPr>
        <w:spacing w:line="360" w:lineRule="auto"/>
        <w:ind w:left="840" w:leftChars="400"/>
        <w:rPr>
          <w:sz w:val="24"/>
          <w:szCs w:val="24"/>
          <w:lang w:eastAsia="zh-Hans"/>
        </w:rPr>
      </w:pPr>
      <w:r>
        <w:rPr>
          <w:rFonts w:hint="eastAsia"/>
          <w:sz w:val="24"/>
          <w:szCs w:val="24"/>
          <w:lang w:eastAsia="zh-Hans"/>
        </w:rPr>
        <w:t>实际开工时间晚于计划开工时间；</w:t>
      </w:r>
    </w:p>
    <w:p>
      <w:pPr>
        <w:numPr>
          <w:ilvl w:val="0"/>
          <w:numId w:val="2"/>
        </w:numPr>
        <w:spacing w:line="360" w:lineRule="auto"/>
        <w:ind w:left="840" w:leftChars="400"/>
        <w:rPr>
          <w:sz w:val="24"/>
          <w:szCs w:val="24"/>
          <w:lang w:eastAsia="zh-Hans"/>
        </w:rPr>
      </w:pPr>
      <w:r>
        <w:rPr>
          <w:rFonts w:hint="eastAsia"/>
          <w:sz w:val="24"/>
          <w:szCs w:val="24"/>
          <w:lang w:eastAsia="zh-Hans"/>
        </w:rPr>
        <w:t>实际完工时间晚于预计完工时间；</w:t>
      </w:r>
    </w:p>
    <w:p>
      <w:pPr>
        <w:pStyle w:val="23"/>
        <w:numPr>
          <w:ilvl w:val="0"/>
          <w:numId w:val="1"/>
        </w:numPr>
        <w:spacing w:line="360" w:lineRule="auto"/>
        <w:ind w:firstLineChars="0"/>
        <w:rPr>
          <w:sz w:val="24"/>
          <w:szCs w:val="24"/>
          <w:lang w:eastAsia="zh-Hans"/>
        </w:rPr>
      </w:pPr>
      <w:r>
        <w:rPr>
          <w:rFonts w:hint="eastAsia"/>
          <w:sz w:val="24"/>
          <w:szCs w:val="24"/>
          <w:lang w:eastAsia="zh-Hans"/>
        </w:rPr>
        <w:t>年度投资计划备案：</w:t>
      </w:r>
    </w:p>
    <w:p>
      <w:pPr>
        <w:numPr>
          <w:ilvl w:val="0"/>
          <w:numId w:val="3"/>
        </w:numPr>
        <w:spacing w:line="360" w:lineRule="auto"/>
        <w:ind w:left="840" w:leftChars="400"/>
        <w:rPr>
          <w:sz w:val="24"/>
          <w:szCs w:val="24"/>
          <w:lang w:eastAsia="zh-Hans"/>
        </w:rPr>
      </w:pPr>
      <w:r>
        <w:rPr>
          <w:rFonts w:hint="eastAsia"/>
          <w:sz w:val="24"/>
          <w:szCs w:val="24"/>
          <w:lang w:eastAsia="zh-Hans"/>
        </w:rPr>
        <w:t>计划投资金额于上年度差距过大</w:t>
      </w:r>
      <w:r>
        <w:rPr>
          <w:sz w:val="24"/>
          <w:szCs w:val="24"/>
          <w:lang w:eastAsia="zh-Hans"/>
        </w:rPr>
        <w:t xml:space="preserve"> </w:t>
      </w:r>
      <w:r>
        <w:rPr>
          <w:rFonts w:hint="eastAsia"/>
          <w:sz w:val="24"/>
          <w:szCs w:val="24"/>
          <w:lang w:eastAsia="zh-Hans"/>
        </w:rPr>
        <w:t>；</w:t>
      </w:r>
      <w:r>
        <w:rPr>
          <w:sz w:val="24"/>
          <w:szCs w:val="24"/>
          <w:lang w:eastAsia="zh-Hans"/>
        </w:rPr>
        <w:t>（</w:t>
      </w:r>
      <w:r>
        <w:rPr>
          <w:rFonts w:hint="eastAsia"/>
          <w:sz w:val="24"/>
          <w:szCs w:val="24"/>
          <w:lang w:eastAsia="zh-Hans"/>
        </w:rPr>
        <w:t>待确认差距参数</w:t>
      </w:r>
      <w:r>
        <w:rPr>
          <w:sz w:val="24"/>
          <w:szCs w:val="24"/>
          <w:lang w:eastAsia="zh-Hans"/>
        </w:rPr>
        <w:t>）</w:t>
      </w:r>
    </w:p>
    <w:p>
      <w:pPr>
        <w:numPr>
          <w:ilvl w:val="0"/>
          <w:numId w:val="3"/>
        </w:numPr>
        <w:spacing w:line="360" w:lineRule="auto"/>
        <w:ind w:left="840" w:leftChars="400"/>
        <w:rPr>
          <w:sz w:val="24"/>
          <w:szCs w:val="24"/>
          <w:lang w:eastAsia="zh-Hans"/>
        </w:rPr>
      </w:pPr>
      <w:r>
        <w:rPr>
          <w:rFonts w:hint="eastAsia"/>
          <w:sz w:val="24"/>
          <w:szCs w:val="24"/>
          <w:lang w:eastAsia="zh-Hans"/>
        </w:rPr>
        <w:t>某某行业投资金额占比过大；</w:t>
      </w:r>
    </w:p>
    <w:p>
      <w:pPr>
        <w:pStyle w:val="23"/>
        <w:numPr>
          <w:ilvl w:val="0"/>
          <w:numId w:val="1"/>
        </w:numPr>
        <w:spacing w:line="360" w:lineRule="auto"/>
        <w:ind w:firstLineChars="0"/>
        <w:rPr>
          <w:sz w:val="24"/>
          <w:szCs w:val="24"/>
          <w:lang w:eastAsia="zh-Hans"/>
        </w:rPr>
      </w:pPr>
      <w:r>
        <w:rPr>
          <w:rFonts w:hint="eastAsia"/>
          <w:sz w:val="24"/>
          <w:szCs w:val="24"/>
          <w:lang w:eastAsia="zh-Hans"/>
        </w:rPr>
        <w:t>投资完成情况报送：</w:t>
      </w:r>
    </w:p>
    <w:p>
      <w:pPr>
        <w:numPr>
          <w:ilvl w:val="0"/>
          <w:numId w:val="4"/>
        </w:numPr>
        <w:spacing w:line="360" w:lineRule="auto"/>
        <w:ind w:left="840" w:leftChars="400"/>
        <w:rPr>
          <w:sz w:val="24"/>
          <w:szCs w:val="24"/>
          <w:lang w:eastAsia="zh-Hans"/>
        </w:rPr>
      </w:pPr>
      <w:r>
        <w:rPr>
          <w:rFonts w:hint="eastAsia"/>
          <w:sz w:val="24"/>
          <w:szCs w:val="24"/>
          <w:lang w:eastAsia="zh-Hans"/>
        </w:rPr>
        <w:t>投资完成总额大于计划总额；</w:t>
      </w:r>
    </w:p>
    <w:p>
      <w:pPr>
        <w:numPr>
          <w:ilvl w:val="0"/>
          <w:numId w:val="4"/>
        </w:numPr>
        <w:spacing w:line="360" w:lineRule="auto"/>
        <w:ind w:left="840" w:leftChars="400"/>
        <w:rPr>
          <w:sz w:val="24"/>
          <w:szCs w:val="24"/>
          <w:lang w:eastAsia="zh-Hans"/>
        </w:rPr>
      </w:pPr>
      <w:r>
        <w:rPr>
          <w:rFonts w:hint="eastAsia"/>
          <w:sz w:val="24"/>
          <w:szCs w:val="24"/>
          <w:lang w:eastAsia="zh-Hans"/>
        </w:rPr>
        <w:t>某某行业投资金额占比过大；</w:t>
      </w:r>
    </w:p>
    <w:p>
      <w:pPr>
        <w:spacing w:line="360" w:lineRule="auto"/>
        <w:rPr>
          <w:rFonts w:hint="eastAsia"/>
          <w:sz w:val="24"/>
          <w:szCs w:val="24"/>
          <w:lang w:eastAsia="zh-Hans"/>
        </w:rPr>
      </w:pPr>
      <w:r>
        <w:rPr>
          <w:sz w:val="24"/>
          <w:szCs w:val="24"/>
        </w:rPr>
        <w:drawing>
          <wp:inline distT="0" distB="0" distL="114300" distR="114300">
            <wp:extent cx="5269230" cy="2261235"/>
            <wp:effectExtent l="0" t="0" r="13970" b="24765"/>
            <wp:docPr id="11" name="图片 4" descr="WechatIMG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WechatIMG379"/>
                    <pic:cNvPicPr>
                      <a:picLocks noChangeAspect="1"/>
                    </pic:cNvPicPr>
                  </pic:nvPicPr>
                  <pic:blipFill>
                    <a:blip r:embed="rId8"/>
                    <a:stretch>
                      <a:fillRect/>
                    </a:stretch>
                  </pic:blipFill>
                  <pic:spPr>
                    <a:xfrm>
                      <a:off x="0" y="0"/>
                      <a:ext cx="5269230" cy="2261235"/>
                    </a:xfrm>
                    <a:prstGeom prst="rect">
                      <a:avLst/>
                    </a:prstGeom>
                    <a:noFill/>
                    <a:ln w="9525">
                      <a:noFill/>
                    </a:ln>
                  </pic:spPr>
                </pic:pic>
              </a:graphicData>
            </a:graphic>
          </wp:inline>
        </w:drawing>
      </w:r>
    </w:p>
    <w:p>
      <w:pPr>
        <w:pStyle w:val="4"/>
        <w:rPr>
          <w:rFonts w:hint="eastAsia"/>
          <w:sz w:val="24"/>
          <w:szCs w:val="24"/>
        </w:rPr>
      </w:pPr>
      <w:bookmarkStart w:id="19" w:name="_Toc57734216"/>
      <w:bookmarkStart w:id="20" w:name="_Toc57734277"/>
      <w:r>
        <w:rPr>
          <w:rFonts w:hint="eastAsia"/>
          <w:sz w:val="24"/>
          <w:szCs w:val="24"/>
        </w:rPr>
        <w:t>4）上报时间限时提示</w:t>
      </w:r>
      <w:bookmarkEnd w:id="19"/>
      <w:bookmarkEnd w:id="20"/>
    </w:p>
    <w:p>
      <w:pPr>
        <w:spacing w:line="360" w:lineRule="auto"/>
        <w:ind w:firstLine="480" w:firstLineChars="200"/>
        <w:rPr>
          <w:rFonts w:hint="eastAsia"/>
          <w:sz w:val="24"/>
          <w:szCs w:val="24"/>
          <w:lang w:eastAsia="zh-Hans"/>
        </w:rPr>
      </w:pPr>
      <w:r>
        <w:rPr>
          <w:sz w:val="24"/>
          <w:szCs w:val="24"/>
          <w:lang w:eastAsia="zh-Hans"/>
        </w:rPr>
        <w:t>收到《意见沟通函》后，应根据国资委意见对年度投资计划进行修改，对重点问题 逐项反馈落实，于20个工作日内再次上报修改后的年度投资计划或补充说明</w:t>
      </w:r>
      <w:r>
        <w:rPr>
          <w:rFonts w:hint="eastAsia"/>
          <w:sz w:val="24"/>
          <w:szCs w:val="24"/>
          <w:lang w:eastAsia="zh-Hans"/>
        </w:rPr>
        <w:t>。对相关事项进行限时时间倒计时提示。</w:t>
      </w:r>
    </w:p>
    <w:p>
      <w:pPr>
        <w:pStyle w:val="4"/>
        <w:rPr>
          <w:sz w:val="24"/>
          <w:szCs w:val="24"/>
        </w:rPr>
      </w:pPr>
      <w:bookmarkStart w:id="21" w:name="_Toc57734278"/>
      <w:bookmarkStart w:id="22" w:name="_Toc57734217"/>
      <w:r>
        <w:rPr>
          <w:rFonts w:hint="eastAsia"/>
          <w:sz w:val="24"/>
          <w:szCs w:val="24"/>
        </w:rPr>
        <w:t>5）房地产业项目监管范围</w:t>
      </w:r>
      <w:bookmarkEnd w:id="21"/>
      <w:bookmarkEnd w:id="22"/>
    </w:p>
    <w:p>
      <w:pPr>
        <w:spacing w:line="360" w:lineRule="auto"/>
        <w:ind w:firstLine="480" w:firstLineChars="200"/>
        <w:rPr>
          <w:rFonts w:hint="eastAsia"/>
          <w:sz w:val="24"/>
          <w:szCs w:val="24"/>
          <w:lang w:eastAsia="zh-Hans"/>
        </w:rPr>
      </w:pPr>
      <w:r>
        <w:rPr>
          <w:rFonts w:hint="eastAsia"/>
          <w:sz w:val="24"/>
          <w:szCs w:val="24"/>
          <w:lang w:eastAsia="zh-Hans"/>
        </w:rPr>
        <w:t>在投资计划和完成情况项目表中要求房地产行业相关项目信息全口径报送</w:t>
      </w:r>
      <w:r>
        <w:rPr>
          <w:sz w:val="24"/>
          <w:szCs w:val="24"/>
          <w:lang w:eastAsia="zh-Hans"/>
        </w:rPr>
        <w:t>，</w:t>
      </w:r>
      <w:r>
        <w:rPr>
          <w:rFonts w:hint="eastAsia"/>
          <w:sz w:val="24"/>
          <w:szCs w:val="24"/>
          <w:lang w:eastAsia="zh-Hans"/>
        </w:rPr>
        <w:t>并在上报校验中追加此项</w:t>
      </w:r>
    </w:p>
    <w:p>
      <w:pPr>
        <w:pStyle w:val="4"/>
        <w:rPr>
          <w:sz w:val="24"/>
          <w:szCs w:val="24"/>
        </w:rPr>
      </w:pPr>
      <w:bookmarkStart w:id="23" w:name="_Toc57734218"/>
      <w:bookmarkStart w:id="24" w:name="_Toc57734279"/>
      <w:r>
        <w:rPr>
          <w:sz w:val="24"/>
          <w:szCs w:val="24"/>
        </w:rPr>
        <w:t>6</w:t>
      </w:r>
      <w:r>
        <w:rPr>
          <w:rFonts w:hint="eastAsia"/>
          <w:sz w:val="24"/>
          <w:szCs w:val="24"/>
        </w:rPr>
        <w:t>）建立系统数据字典</w:t>
      </w:r>
      <w:bookmarkEnd w:id="23"/>
      <w:bookmarkEnd w:id="24"/>
    </w:p>
    <w:p>
      <w:pPr>
        <w:spacing w:line="360" w:lineRule="auto"/>
        <w:ind w:firstLine="480" w:firstLineChars="200"/>
        <w:rPr>
          <w:rFonts w:hint="eastAsia"/>
          <w:sz w:val="24"/>
          <w:szCs w:val="24"/>
        </w:rPr>
      </w:pPr>
      <w:r>
        <w:rPr>
          <w:rFonts w:hint="eastAsia"/>
          <w:sz w:val="24"/>
          <w:szCs w:val="24"/>
        </w:rPr>
        <w:t>建立系统数据字典，所有业务字段由数据字典管理，此功能完成后，所有数据填报功能都具有悬浮提示功能，提高了后续系统功能优化和拓展的基础能力。</w:t>
      </w:r>
    </w:p>
    <w:p>
      <w:pPr>
        <w:pStyle w:val="3"/>
        <w:rPr>
          <w:sz w:val="30"/>
          <w:szCs w:val="30"/>
        </w:rPr>
      </w:pPr>
      <w:bookmarkStart w:id="25" w:name="_Toc57734219"/>
      <w:bookmarkStart w:id="26" w:name="_Toc57734280"/>
      <w:r>
        <w:rPr>
          <w:sz w:val="30"/>
          <w:szCs w:val="30"/>
        </w:rPr>
        <w:t>2</w:t>
      </w:r>
      <w:r>
        <w:rPr>
          <w:rFonts w:hint="eastAsia"/>
          <w:sz w:val="30"/>
          <w:szCs w:val="30"/>
        </w:rPr>
        <w:t>、新业务功能模块开发</w:t>
      </w:r>
      <w:bookmarkEnd w:id="25"/>
      <w:bookmarkEnd w:id="26"/>
    </w:p>
    <w:p>
      <w:pPr>
        <w:pStyle w:val="4"/>
        <w:rPr>
          <w:sz w:val="24"/>
          <w:szCs w:val="24"/>
        </w:rPr>
      </w:pPr>
      <w:bookmarkStart w:id="27" w:name="_Toc57734281"/>
      <w:bookmarkStart w:id="28" w:name="_Toc57734220"/>
      <w:r>
        <w:rPr>
          <w:sz w:val="24"/>
          <w:szCs w:val="24"/>
        </w:rPr>
        <w:t>1</w:t>
      </w:r>
      <w:r>
        <w:rPr>
          <w:rFonts w:hint="eastAsia"/>
          <w:sz w:val="24"/>
          <w:szCs w:val="24"/>
        </w:rPr>
        <w:t>）领导驾驶舱模块</w:t>
      </w:r>
      <w:bookmarkEnd w:id="27"/>
      <w:bookmarkEnd w:id="28"/>
    </w:p>
    <w:p>
      <w:pPr>
        <w:pStyle w:val="17"/>
        <w:spacing w:line="360" w:lineRule="auto"/>
        <w:ind w:firstLineChars="0"/>
        <w:rPr>
          <w:rFonts w:hint="eastAsia"/>
          <w:sz w:val="24"/>
          <w:szCs w:val="24"/>
        </w:rPr>
      </w:pPr>
      <w:r>
        <w:rPr>
          <w:rFonts w:hint="eastAsia"/>
          <w:sz w:val="24"/>
          <w:szCs w:val="24"/>
        </w:rPr>
        <w:t>基于系统所采集的数据，抽取领导关注的数据指标项目进行集中可视化呈现，展现不同形式的分析图表，以简洁、直观、可视化的方式，专为局领导和相关处室呈现全局性数据展现窗口。支持相关数据分析图表的数据钻取功能，在领导驾驶舱中点击相关图表，直接进入该图表详细信息界面</w:t>
      </w:r>
    </w:p>
    <w:p>
      <w:pPr>
        <w:numPr>
          <w:ilvl w:val="0"/>
          <w:numId w:val="5"/>
        </w:numPr>
        <w:spacing w:line="360" w:lineRule="auto"/>
        <w:rPr>
          <w:sz w:val="24"/>
          <w:szCs w:val="24"/>
          <w:lang w:eastAsia="zh-Hans"/>
        </w:rPr>
      </w:pPr>
      <w:r>
        <w:rPr>
          <w:rFonts w:hint="eastAsia"/>
          <w:sz w:val="24"/>
          <w:szCs w:val="24"/>
          <w:lang w:eastAsia="zh-Hans"/>
        </w:rPr>
        <w:t>数据地图</w:t>
      </w:r>
      <w:r>
        <w:rPr>
          <w:sz w:val="24"/>
          <w:szCs w:val="24"/>
          <w:lang w:eastAsia="zh-Hans"/>
        </w:rPr>
        <w:t>（</w:t>
      </w:r>
      <w:r>
        <w:rPr>
          <w:rFonts w:hint="eastAsia"/>
          <w:sz w:val="24"/>
          <w:szCs w:val="24"/>
          <w:lang w:eastAsia="zh-Hans"/>
        </w:rPr>
        <w:t>项目数量和金额，支持全球、洲际、亚洲、省份、地州，层层查询</w:t>
      </w:r>
      <w:r>
        <w:rPr>
          <w:sz w:val="24"/>
          <w:szCs w:val="24"/>
          <w:lang w:eastAsia="zh-Hans"/>
        </w:rPr>
        <w:t>）</w:t>
      </w:r>
      <w:r>
        <w:rPr>
          <w:rFonts w:hint="eastAsia"/>
          <w:sz w:val="24"/>
          <w:szCs w:val="24"/>
          <w:lang w:eastAsia="zh-Hans"/>
        </w:rPr>
        <w:t>；</w:t>
      </w:r>
    </w:p>
    <w:p>
      <w:pPr>
        <w:numPr>
          <w:ilvl w:val="0"/>
          <w:numId w:val="5"/>
        </w:numPr>
        <w:spacing w:line="360" w:lineRule="auto"/>
        <w:rPr>
          <w:rFonts w:hint="eastAsia"/>
          <w:sz w:val="24"/>
          <w:szCs w:val="24"/>
          <w:lang w:eastAsia="zh-Hans"/>
        </w:rPr>
      </w:pPr>
      <w:r>
        <w:rPr>
          <w:rFonts w:hint="eastAsia"/>
          <w:sz w:val="24"/>
          <w:szCs w:val="24"/>
          <w:lang w:eastAsia="zh-Hans"/>
        </w:rPr>
        <w:t>历史投资数据；</w:t>
      </w:r>
    </w:p>
    <w:p>
      <w:pPr>
        <w:numPr>
          <w:ilvl w:val="0"/>
          <w:numId w:val="5"/>
        </w:numPr>
        <w:spacing w:line="360" w:lineRule="auto"/>
        <w:rPr>
          <w:sz w:val="24"/>
          <w:szCs w:val="24"/>
          <w:lang w:eastAsia="zh-Hans"/>
        </w:rPr>
      </w:pPr>
      <w:r>
        <w:rPr>
          <w:rFonts w:hint="eastAsia"/>
          <w:sz w:val="24"/>
          <w:szCs w:val="24"/>
          <w:lang w:eastAsia="zh-Hans"/>
        </w:rPr>
        <w:t>投资行业分布；</w:t>
      </w:r>
    </w:p>
    <w:p>
      <w:pPr>
        <w:numPr>
          <w:ilvl w:val="0"/>
          <w:numId w:val="5"/>
        </w:numPr>
        <w:spacing w:line="360" w:lineRule="auto"/>
        <w:rPr>
          <w:sz w:val="24"/>
          <w:szCs w:val="24"/>
          <w:lang w:eastAsia="zh-Hans"/>
        </w:rPr>
      </w:pPr>
      <w:r>
        <w:rPr>
          <w:rFonts w:hint="eastAsia"/>
          <w:sz w:val="24"/>
          <w:szCs w:val="24"/>
          <w:lang w:eastAsia="zh-Hans"/>
        </w:rPr>
        <w:t>重大项目分析；</w:t>
      </w:r>
    </w:p>
    <w:p>
      <w:pPr>
        <w:numPr>
          <w:ilvl w:val="0"/>
          <w:numId w:val="5"/>
        </w:numPr>
        <w:spacing w:line="360" w:lineRule="auto"/>
        <w:rPr>
          <w:sz w:val="24"/>
          <w:szCs w:val="24"/>
          <w:lang w:eastAsia="zh-Hans"/>
        </w:rPr>
      </w:pPr>
      <w:r>
        <w:rPr>
          <w:rFonts w:hint="eastAsia"/>
          <w:sz w:val="24"/>
          <w:szCs w:val="24"/>
        </w:rPr>
        <w:t>其他定制化指标</w:t>
      </w:r>
      <w:r>
        <w:rPr>
          <w:sz w:val="24"/>
          <w:szCs w:val="24"/>
        </w:rPr>
        <w:t>…</w:t>
      </w:r>
    </w:p>
    <w:p>
      <w:pPr>
        <w:spacing w:line="360" w:lineRule="auto"/>
        <w:rPr>
          <w:sz w:val="24"/>
          <w:szCs w:val="24"/>
        </w:rPr>
      </w:pPr>
      <w:r>
        <w:rPr>
          <w:rFonts w:hint="eastAsia"/>
          <w:sz w:val="24"/>
          <w:szCs w:val="24"/>
        </w:rPr>
        <w:drawing>
          <wp:inline distT="0" distB="0" distL="114300" distR="114300">
            <wp:extent cx="5271135" cy="4501515"/>
            <wp:effectExtent l="0" t="0" r="12065" b="19685"/>
            <wp:docPr id="1" name="图片 1" descr="WechatIMG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echatIMG464"/>
                    <pic:cNvPicPr>
                      <a:picLocks noChangeAspect="1"/>
                    </pic:cNvPicPr>
                  </pic:nvPicPr>
                  <pic:blipFill>
                    <a:blip r:embed="rId9"/>
                    <a:stretch>
                      <a:fillRect/>
                    </a:stretch>
                  </pic:blipFill>
                  <pic:spPr>
                    <a:xfrm>
                      <a:off x="0" y="0"/>
                      <a:ext cx="5271135" cy="4501515"/>
                    </a:xfrm>
                    <a:prstGeom prst="rect">
                      <a:avLst/>
                    </a:prstGeom>
                  </pic:spPr>
                </pic:pic>
              </a:graphicData>
            </a:graphic>
          </wp:inline>
        </w:drawing>
      </w:r>
    </w:p>
    <w:p>
      <w:pPr>
        <w:pStyle w:val="4"/>
        <w:rPr>
          <w:sz w:val="24"/>
          <w:szCs w:val="24"/>
        </w:rPr>
      </w:pPr>
      <w:bookmarkStart w:id="29" w:name="_Toc57734282"/>
      <w:bookmarkStart w:id="30" w:name="_Toc57734221"/>
      <w:r>
        <w:rPr>
          <w:rFonts w:hint="eastAsia"/>
          <w:sz w:val="24"/>
          <w:szCs w:val="24"/>
        </w:rPr>
        <w:t>2）业务办理及时率统计功能</w:t>
      </w:r>
      <w:bookmarkEnd w:id="29"/>
      <w:bookmarkEnd w:id="30"/>
    </w:p>
    <w:p>
      <w:pPr>
        <w:spacing w:line="360" w:lineRule="auto"/>
        <w:ind w:firstLine="480" w:firstLineChars="200"/>
        <w:rPr>
          <w:sz w:val="24"/>
          <w:szCs w:val="24"/>
        </w:rPr>
      </w:pPr>
      <w:r>
        <w:rPr>
          <w:rFonts w:hint="eastAsia"/>
          <w:sz w:val="24"/>
          <w:szCs w:val="24"/>
        </w:rPr>
        <w:t>为了提高投资计划备案和投资完成情况报送的央企上报及时性，便于规划局及时完成相关管理工作和及时掌握全局性数据，根据各报送工作的时间节点要求，指定相关规则，对投资计划备案和投资计划完成情况报送进行上报及时率统计和排名，便于后续基于此施加相关管理措施。</w:t>
      </w:r>
    </w:p>
    <w:p>
      <w:pPr>
        <w:spacing w:line="360" w:lineRule="auto"/>
        <w:rPr>
          <w:sz w:val="24"/>
          <w:szCs w:val="24"/>
        </w:rPr>
      </w:pPr>
      <w:r>
        <w:rPr>
          <w:sz w:val="24"/>
          <w:szCs w:val="24"/>
        </w:rPr>
        <mc:AlternateContent>
          <mc:Choice Requires="wps">
            <w:drawing>
              <wp:anchor distT="0" distB="0" distL="114300" distR="114300" simplePos="0" relativeHeight="251658240" behindDoc="0" locked="0" layoutInCell="1" allowOverlap="1">
                <wp:simplePos x="0" y="0"/>
                <wp:positionH relativeFrom="column">
                  <wp:posOffset>4556760</wp:posOffset>
                </wp:positionH>
                <wp:positionV relativeFrom="paragraph">
                  <wp:posOffset>670560</wp:posOffset>
                </wp:positionV>
                <wp:extent cx="777240" cy="1181100"/>
                <wp:effectExtent l="0" t="0" r="22860" b="19050"/>
                <wp:wrapNone/>
                <wp:docPr id="6" name="矩形 6"/>
                <wp:cNvGraphicFramePr/>
                <a:graphic xmlns:a="http://schemas.openxmlformats.org/drawingml/2006/main">
                  <a:graphicData uri="http://schemas.microsoft.com/office/word/2010/wordprocessingShape">
                    <wps:wsp>
                      <wps:cNvSpPr/>
                      <wps:spPr>
                        <a:xfrm>
                          <a:off x="0" y="0"/>
                          <a:ext cx="777240" cy="11811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8.8pt;margin-top:52.8pt;height:93pt;width:61.2pt;z-index:251658240;v-text-anchor:middle;mso-width-relative:page;mso-height-relative:page;" filled="f" stroked="t" coordsize="21600,21600" o:gfxdata="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WAAAAZHJzL1BLAQIUABQAAAAIAIdO4kC1WyoZ&#10;2gAAAAsBAAAPAAAAAAAAAAEAIAAAADgAAABkcnMvZG93bnJldi54bWxQSwECFAAUAAAACACHTuJA&#10;Ao+UEkICAABmBAAADgAAAAAAAAABACAAAAA/AQAAZHJzL2Uyb0RvYy54bWxQSwUGAAAAAAYABgBZ&#10;AQAA8wUAAAAA&#10;">
                <v:fill on="f" focussize="0,0"/>
                <v:stroke weight="2pt" color="#FF0000 [3204]" joinstyle="round"/>
                <v:imagedata o:title=""/>
                <o:lock v:ext="edit" aspectratio="f"/>
              </v:rect>
            </w:pict>
          </mc:Fallback>
        </mc:AlternateContent>
      </w:r>
      <w:r>
        <w:rPr>
          <w:sz w:val="24"/>
          <w:szCs w:val="24"/>
        </w:rPr>
        <w:drawing>
          <wp:inline distT="0" distB="0" distL="0" distR="0">
            <wp:extent cx="5274310" cy="25380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310" cy="2538095"/>
                    </a:xfrm>
                    <a:prstGeom prst="rect">
                      <a:avLst/>
                    </a:prstGeom>
                    <a:noFill/>
                    <a:ln>
                      <a:noFill/>
                    </a:ln>
                  </pic:spPr>
                </pic:pic>
              </a:graphicData>
            </a:graphic>
          </wp:inline>
        </w:drawing>
      </w:r>
    </w:p>
    <w:p>
      <w:pPr>
        <w:spacing w:line="360" w:lineRule="auto"/>
        <w:rPr>
          <w:rFonts w:hint="eastAsia"/>
          <w:sz w:val="24"/>
          <w:szCs w:val="24"/>
        </w:rPr>
      </w:pPr>
      <w:r>
        <w:rPr>
          <w:sz w:val="24"/>
          <w:szCs w:val="24"/>
        </w:rPr>
        <w:drawing>
          <wp:inline distT="0" distB="0" distL="0" distR="0">
            <wp:extent cx="5274310" cy="30245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4310" cy="3024505"/>
                    </a:xfrm>
                    <a:prstGeom prst="rect">
                      <a:avLst/>
                    </a:prstGeom>
                    <a:noFill/>
                    <a:ln>
                      <a:noFill/>
                    </a:ln>
                  </pic:spPr>
                </pic:pic>
              </a:graphicData>
            </a:graphic>
          </wp:inline>
        </w:drawing>
      </w:r>
    </w:p>
    <w:p>
      <w:pPr>
        <w:pStyle w:val="4"/>
        <w:rPr>
          <w:sz w:val="24"/>
          <w:szCs w:val="24"/>
        </w:rPr>
      </w:pPr>
      <w:bookmarkStart w:id="31" w:name="_Toc57734222"/>
      <w:bookmarkStart w:id="32" w:name="_Toc57734283"/>
      <w:r>
        <w:rPr>
          <w:sz w:val="24"/>
          <w:szCs w:val="24"/>
        </w:rPr>
        <w:t>3</w:t>
      </w:r>
      <w:r>
        <w:rPr>
          <w:rFonts w:hint="eastAsia"/>
          <w:sz w:val="24"/>
          <w:szCs w:val="24"/>
        </w:rPr>
        <w:t>）预警管理模块：</w:t>
      </w:r>
      <w:bookmarkEnd w:id="31"/>
      <w:bookmarkEnd w:id="32"/>
    </w:p>
    <w:p>
      <w:pPr>
        <w:pStyle w:val="17"/>
        <w:spacing w:line="360" w:lineRule="auto"/>
        <w:ind w:firstLineChars="0"/>
        <w:rPr>
          <w:sz w:val="24"/>
          <w:szCs w:val="24"/>
        </w:rPr>
      </w:pPr>
      <w:r>
        <w:rPr>
          <w:rFonts w:hint="eastAsia"/>
          <w:sz w:val="24"/>
          <w:szCs w:val="24"/>
        </w:rPr>
        <w:t>预警管理模块主要含预警参数设计管理、预警规则设计管理、预警提示、预警数据查询统计等功能。</w:t>
      </w:r>
      <w:r>
        <w:rPr>
          <w:rFonts w:hint="eastAsia"/>
          <w:sz w:val="24"/>
          <w:szCs w:val="24"/>
          <w:lang w:eastAsia="zh-Hans"/>
        </w:rPr>
        <w:t>具体对如下功能进行风险预警定制。</w:t>
      </w:r>
    </w:p>
    <w:p>
      <w:pPr>
        <w:spacing w:line="360" w:lineRule="auto"/>
        <w:ind w:firstLine="420"/>
        <w:rPr>
          <w:sz w:val="24"/>
          <w:szCs w:val="24"/>
        </w:rPr>
      </w:pPr>
      <w:r>
        <w:rPr>
          <w:rFonts w:hint="eastAsia"/>
          <w:sz w:val="24"/>
          <w:szCs w:val="24"/>
        </w:rPr>
        <w:t>预警数据</w:t>
      </w:r>
      <w:r>
        <w:rPr>
          <w:sz w:val="24"/>
          <w:szCs w:val="24"/>
        </w:rPr>
        <w:t>：</w:t>
      </w:r>
      <w:r>
        <w:rPr>
          <w:sz w:val="24"/>
          <w:szCs w:val="24"/>
          <w:lang w:eastAsia="zh-Hans"/>
        </w:rPr>
        <w:t>【</w:t>
      </w:r>
      <w:r>
        <w:rPr>
          <w:rFonts w:hint="eastAsia"/>
          <w:sz w:val="24"/>
          <w:szCs w:val="24"/>
          <w:lang w:eastAsia="zh-Hans"/>
        </w:rPr>
        <w:t>投资进度</w:t>
      </w:r>
      <w:r>
        <w:rPr>
          <w:sz w:val="24"/>
          <w:szCs w:val="24"/>
          <w:lang w:eastAsia="zh-Hans"/>
        </w:rPr>
        <w:t xml:space="preserve">， </w:t>
      </w:r>
      <w:r>
        <w:rPr>
          <w:rFonts w:hint="eastAsia"/>
          <w:sz w:val="24"/>
          <w:szCs w:val="24"/>
          <w:lang w:eastAsia="zh-Hans"/>
        </w:rPr>
        <w:t>投资额度</w:t>
      </w:r>
      <w:r>
        <w:rPr>
          <w:sz w:val="24"/>
          <w:szCs w:val="24"/>
          <w:lang w:eastAsia="zh-Hans"/>
        </w:rPr>
        <w:t xml:space="preserve">， </w:t>
      </w:r>
      <w:r>
        <w:rPr>
          <w:rFonts w:hint="eastAsia"/>
          <w:sz w:val="24"/>
          <w:szCs w:val="24"/>
          <w:lang w:eastAsia="zh-Hans"/>
        </w:rPr>
        <w:t>临时新增项目</w:t>
      </w:r>
      <w:r>
        <w:rPr>
          <w:sz w:val="24"/>
          <w:szCs w:val="24"/>
          <w:lang w:eastAsia="zh-Hans"/>
        </w:rPr>
        <w:t>】</w:t>
      </w:r>
      <w:r>
        <w:rPr>
          <w:rFonts w:hint="eastAsia"/>
          <w:sz w:val="24"/>
          <w:szCs w:val="24"/>
        </w:rPr>
        <w:t>等</w:t>
      </w:r>
    </w:p>
    <w:p>
      <w:pPr>
        <w:spacing w:line="360" w:lineRule="auto"/>
        <w:ind w:firstLine="480" w:firstLineChars="200"/>
        <w:rPr>
          <w:color w:val="000000"/>
          <w:sz w:val="24"/>
          <w:szCs w:val="24"/>
        </w:rPr>
      </w:pPr>
      <w:r>
        <w:rPr>
          <w:rFonts w:hint="eastAsia"/>
          <w:color w:val="000000"/>
          <w:sz w:val="24"/>
          <w:szCs w:val="24"/>
        </w:rPr>
        <w:t>提醒形式有：</w:t>
      </w:r>
    </w:p>
    <w:p>
      <w:pPr>
        <w:pStyle w:val="17"/>
        <w:numPr>
          <w:ilvl w:val="0"/>
          <w:numId w:val="6"/>
        </w:numPr>
        <w:spacing w:line="360" w:lineRule="auto"/>
        <w:ind w:firstLineChars="0"/>
        <w:rPr>
          <w:color w:val="000000"/>
          <w:sz w:val="24"/>
          <w:szCs w:val="24"/>
        </w:rPr>
      </w:pPr>
      <w:r>
        <w:rPr>
          <w:rFonts w:hint="eastAsia"/>
          <w:color w:val="000000"/>
          <w:sz w:val="24"/>
          <w:szCs w:val="24"/>
        </w:rPr>
        <w:t>前面提到的悬浮提示</w:t>
      </w:r>
    </w:p>
    <w:p>
      <w:pPr>
        <w:pStyle w:val="17"/>
        <w:numPr>
          <w:ilvl w:val="0"/>
          <w:numId w:val="6"/>
        </w:numPr>
        <w:spacing w:line="360" w:lineRule="auto"/>
        <w:ind w:firstLineChars="0"/>
        <w:rPr>
          <w:color w:val="000000"/>
          <w:sz w:val="24"/>
          <w:szCs w:val="24"/>
        </w:rPr>
      </w:pPr>
      <w:r>
        <w:rPr>
          <w:rFonts w:hint="eastAsia"/>
          <w:color w:val="000000"/>
          <w:sz w:val="24"/>
          <w:szCs w:val="24"/>
        </w:rPr>
        <w:t>通知的形式进行提醒；</w:t>
      </w:r>
    </w:p>
    <w:p>
      <w:pPr>
        <w:pStyle w:val="17"/>
        <w:numPr>
          <w:ilvl w:val="0"/>
          <w:numId w:val="6"/>
        </w:numPr>
        <w:spacing w:line="360" w:lineRule="auto"/>
        <w:ind w:firstLineChars="0"/>
        <w:rPr>
          <w:color w:val="000000"/>
          <w:sz w:val="24"/>
          <w:szCs w:val="24"/>
        </w:rPr>
      </w:pPr>
      <w:r>
        <w:rPr>
          <w:rFonts w:hint="eastAsia"/>
          <w:color w:val="000000"/>
          <w:sz w:val="24"/>
          <w:szCs w:val="24"/>
        </w:rPr>
        <w:t>待办的形式进行提醒；</w:t>
      </w:r>
    </w:p>
    <w:p>
      <w:pPr>
        <w:pStyle w:val="17"/>
        <w:numPr>
          <w:ilvl w:val="0"/>
          <w:numId w:val="6"/>
        </w:numPr>
        <w:spacing w:line="360" w:lineRule="auto"/>
        <w:ind w:firstLineChars="0"/>
        <w:rPr>
          <w:color w:val="000000"/>
          <w:sz w:val="24"/>
          <w:szCs w:val="24"/>
        </w:rPr>
      </w:pPr>
      <w:r>
        <w:rPr>
          <w:rFonts w:hint="eastAsia"/>
          <w:color w:val="000000"/>
          <w:sz w:val="24"/>
          <w:szCs w:val="24"/>
        </w:rPr>
        <w:t>邮件的形式进行提醒；</w:t>
      </w:r>
    </w:p>
    <w:p>
      <w:pPr>
        <w:pStyle w:val="17"/>
        <w:numPr>
          <w:ilvl w:val="0"/>
          <w:numId w:val="6"/>
        </w:numPr>
        <w:spacing w:line="360" w:lineRule="auto"/>
        <w:ind w:firstLineChars="0"/>
        <w:rPr>
          <w:color w:val="000000"/>
          <w:sz w:val="24"/>
          <w:szCs w:val="24"/>
        </w:rPr>
      </w:pPr>
      <w:r>
        <w:rPr>
          <w:rFonts w:hint="eastAsia"/>
          <w:color w:val="000000"/>
          <w:sz w:val="24"/>
          <w:szCs w:val="24"/>
        </w:rPr>
        <w:t>短信的形式进行提醒；</w:t>
      </w:r>
    </w:p>
    <w:p>
      <w:pPr>
        <w:pStyle w:val="17"/>
        <w:spacing w:line="360" w:lineRule="auto"/>
        <w:ind w:firstLine="0" w:firstLineChars="0"/>
        <w:rPr>
          <w:color w:val="000000"/>
          <w:sz w:val="24"/>
          <w:szCs w:val="24"/>
        </w:rPr>
      </w:pPr>
      <w:r>
        <w:rPr>
          <w:color w:val="000000"/>
          <w:sz w:val="24"/>
          <w:szCs w:val="24"/>
        </w:rPr>
        <w:drawing>
          <wp:inline distT="0" distB="0" distL="114300" distR="114300">
            <wp:extent cx="5266055" cy="2534285"/>
            <wp:effectExtent l="0" t="0" r="17145" b="5715"/>
            <wp:docPr id="2" name="图片 2" descr="WechatIMG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echatIMG463"/>
                    <pic:cNvPicPr>
                      <a:picLocks noChangeAspect="1"/>
                    </pic:cNvPicPr>
                  </pic:nvPicPr>
                  <pic:blipFill>
                    <a:blip r:embed="rId12"/>
                    <a:stretch>
                      <a:fillRect/>
                    </a:stretch>
                  </pic:blipFill>
                  <pic:spPr>
                    <a:xfrm>
                      <a:off x="0" y="0"/>
                      <a:ext cx="5266055" cy="2534285"/>
                    </a:xfrm>
                    <a:prstGeom prst="rect">
                      <a:avLst/>
                    </a:prstGeom>
                  </pic:spPr>
                </pic:pic>
              </a:graphicData>
            </a:graphic>
          </wp:inline>
        </w:drawing>
      </w:r>
    </w:p>
    <w:p>
      <w:pPr>
        <w:pStyle w:val="4"/>
        <w:rPr>
          <w:sz w:val="24"/>
          <w:szCs w:val="24"/>
        </w:rPr>
      </w:pPr>
      <w:bookmarkStart w:id="33" w:name="_Toc57734223"/>
      <w:bookmarkStart w:id="34" w:name="_Toc57734284"/>
      <w:r>
        <w:rPr>
          <w:sz w:val="24"/>
          <w:szCs w:val="24"/>
        </w:rPr>
        <w:t>4</w:t>
      </w:r>
      <w:r>
        <w:rPr>
          <w:rFonts w:hint="eastAsia"/>
          <w:sz w:val="24"/>
          <w:szCs w:val="24"/>
        </w:rPr>
        <w:t>）数据统计分析模块</w:t>
      </w:r>
      <w:bookmarkEnd w:id="33"/>
      <w:bookmarkEnd w:id="34"/>
    </w:p>
    <w:p>
      <w:pPr>
        <w:spacing w:line="360" w:lineRule="auto"/>
        <w:ind w:firstLine="480" w:firstLineChars="200"/>
        <w:rPr>
          <w:rFonts w:hint="eastAsia"/>
          <w:sz w:val="24"/>
          <w:szCs w:val="24"/>
        </w:rPr>
      </w:pPr>
      <w:r>
        <w:rPr>
          <w:rFonts w:hint="eastAsia"/>
          <w:sz w:val="24"/>
          <w:szCs w:val="24"/>
        </w:rPr>
        <w:t>提供支持时间轮的综合查询，可选择时间点查询、时间区间查询，同时可根据各项查询条件进行自由组合式的自定义查询， 强化数据分析和运用，全面支撑规划局对相关数据的灵活查询需求。</w:t>
      </w:r>
    </w:p>
    <w:p>
      <w:pPr>
        <w:numPr>
          <w:ilvl w:val="0"/>
          <w:numId w:val="7"/>
        </w:numPr>
        <w:spacing w:line="360" w:lineRule="auto"/>
        <w:ind w:left="845"/>
        <w:rPr>
          <w:color w:val="000000"/>
          <w:sz w:val="24"/>
          <w:szCs w:val="24"/>
        </w:rPr>
      </w:pPr>
      <w:r>
        <w:rPr>
          <w:rFonts w:hint="eastAsia"/>
          <w:color w:val="000000"/>
          <w:sz w:val="24"/>
          <w:szCs w:val="24"/>
          <w:lang w:eastAsia="zh-Hans"/>
        </w:rPr>
        <w:t>可通过选择不同的查询字段</w:t>
      </w:r>
      <w:r>
        <w:rPr>
          <w:color w:val="000000"/>
          <w:sz w:val="24"/>
          <w:szCs w:val="24"/>
          <w:lang w:eastAsia="zh-Hans"/>
        </w:rPr>
        <w:t>、</w:t>
      </w:r>
      <w:r>
        <w:rPr>
          <w:rFonts w:hint="eastAsia"/>
          <w:color w:val="000000"/>
          <w:sz w:val="24"/>
          <w:szCs w:val="24"/>
          <w:lang w:eastAsia="zh-Hans"/>
        </w:rPr>
        <w:t>选择对应的查询条件</w:t>
      </w:r>
      <w:r>
        <w:rPr>
          <w:color w:val="000000"/>
          <w:sz w:val="24"/>
          <w:szCs w:val="24"/>
          <w:lang w:eastAsia="zh-Hans"/>
        </w:rPr>
        <w:t>、</w:t>
      </w:r>
      <w:r>
        <w:rPr>
          <w:rFonts w:hint="eastAsia"/>
          <w:color w:val="000000"/>
          <w:sz w:val="24"/>
          <w:szCs w:val="24"/>
          <w:lang w:eastAsia="zh-Hans"/>
        </w:rPr>
        <w:t>输入或者选择对应的值</w:t>
      </w:r>
      <w:r>
        <w:rPr>
          <w:color w:val="000000"/>
          <w:sz w:val="24"/>
          <w:szCs w:val="24"/>
          <w:lang w:eastAsia="zh-Hans"/>
        </w:rPr>
        <w:t>，</w:t>
      </w:r>
      <w:r>
        <w:rPr>
          <w:rFonts w:hint="eastAsia"/>
          <w:color w:val="000000"/>
          <w:sz w:val="24"/>
          <w:szCs w:val="24"/>
          <w:lang w:eastAsia="zh-Hans"/>
        </w:rPr>
        <w:t>来进行单独或者组合查询</w:t>
      </w:r>
    </w:p>
    <w:p>
      <w:pPr>
        <w:numPr>
          <w:ilvl w:val="0"/>
          <w:numId w:val="7"/>
        </w:numPr>
        <w:spacing w:line="360" w:lineRule="auto"/>
        <w:ind w:left="845"/>
        <w:rPr>
          <w:color w:val="000000"/>
          <w:sz w:val="24"/>
          <w:szCs w:val="24"/>
        </w:rPr>
      </w:pPr>
      <w:r>
        <w:rPr>
          <w:rFonts w:hint="eastAsia"/>
          <w:color w:val="000000"/>
          <w:sz w:val="24"/>
          <w:szCs w:val="24"/>
          <w:lang w:eastAsia="zh-Hans"/>
        </w:rPr>
        <w:t>会自动保存查询历史结果</w:t>
      </w:r>
      <w:r>
        <w:rPr>
          <w:color w:val="000000"/>
          <w:sz w:val="24"/>
          <w:szCs w:val="24"/>
          <w:lang w:eastAsia="zh-Hans"/>
        </w:rPr>
        <w:t>，</w:t>
      </w:r>
      <w:r>
        <w:rPr>
          <w:rFonts w:hint="eastAsia"/>
          <w:color w:val="000000"/>
          <w:sz w:val="24"/>
          <w:szCs w:val="24"/>
          <w:lang w:eastAsia="zh-Hans"/>
        </w:rPr>
        <w:t>可查看点击会再次用此次记录查询</w:t>
      </w:r>
      <w:r>
        <w:rPr>
          <w:color w:val="000000"/>
          <w:sz w:val="24"/>
          <w:szCs w:val="24"/>
          <w:lang w:eastAsia="zh-Hans"/>
        </w:rPr>
        <w:t>，</w:t>
      </w:r>
      <w:r>
        <w:rPr>
          <w:rFonts w:hint="eastAsia"/>
          <w:color w:val="000000"/>
          <w:sz w:val="24"/>
          <w:szCs w:val="24"/>
          <w:lang w:eastAsia="zh-Hans"/>
        </w:rPr>
        <w:t>也可删除历史查询记录</w:t>
      </w:r>
    </w:p>
    <w:p>
      <w:pPr>
        <w:numPr>
          <w:ilvl w:val="0"/>
          <w:numId w:val="7"/>
        </w:numPr>
        <w:spacing w:line="360" w:lineRule="auto"/>
        <w:ind w:left="845"/>
        <w:rPr>
          <w:color w:val="000000"/>
          <w:sz w:val="24"/>
          <w:szCs w:val="24"/>
        </w:rPr>
      </w:pPr>
      <w:r>
        <w:rPr>
          <w:rFonts w:hint="eastAsia"/>
          <w:sz w:val="24"/>
          <w:szCs w:val="24"/>
          <w:lang w:eastAsia="zh-Hans"/>
        </w:rPr>
        <w:t>通过每个报表的基本信息字段做智能查询</w:t>
      </w:r>
      <w:r>
        <w:rPr>
          <w:sz w:val="24"/>
          <w:szCs w:val="24"/>
          <w:lang w:eastAsia="zh-Hans"/>
        </w:rPr>
        <w:t>（</w:t>
      </w:r>
      <w:r>
        <w:rPr>
          <w:rFonts w:hint="eastAsia"/>
          <w:sz w:val="24"/>
          <w:szCs w:val="24"/>
          <w:lang w:eastAsia="zh-Hans"/>
        </w:rPr>
        <w:t>高级搜索功能</w:t>
      </w:r>
      <w:r>
        <w:rPr>
          <w:sz w:val="24"/>
          <w:szCs w:val="24"/>
          <w:lang w:eastAsia="zh-Hans"/>
        </w:rPr>
        <w:t>）</w:t>
      </w:r>
    </w:p>
    <w:p>
      <w:pPr>
        <w:pStyle w:val="18"/>
        <w:spacing w:line="360" w:lineRule="auto"/>
        <w:ind w:firstLine="0" w:firstLineChars="0"/>
        <w:rPr>
          <w:sz w:val="24"/>
          <w:szCs w:val="24"/>
        </w:rPr>
      </w:pPr>
      <w:r>
        <w:rPr>
          <w:sz w:val="24"/>
          <w:szCs w:val="24"/>
        </w:rPr>
        <w:drawing>
          <wp:inline distT="0" distB="0" distL="0" distR="0">
            <wp:extent cx="5274310" cy="25380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4310" cy="2538095"/>
                    </a:xfrm>
                    <a:prstGeom prst="rect">
                      <a:avLst/>
                    </a:prstGeom>
                    <a:noFill/>
                    <a:ln>
                      <a:noFill/>
                    </a:ln>
                  </pic:spPr>
                </pic:pic>
              </a:graphicData>
            </a:graphic>
          </wp:inline>
        </w:drawing>
      </w:r>
    </w:p>
    <w:p>
      <w:pPr>
        <w:pStyle w:val="4"/>
        <w:rPr>
          <w:sz w:val="24"/>
          <w:szCs w:val="24"/>
        </w:rPr>
      </w:pPr>
      <w:bookmarkStart w:id="35" w:name="_Toc57734224"/>
      <w:bookmarkStart w:id="36" w:name="_Toc57734285"/>
      <w:r>
        <w:rPr>
          <w:rFonts w:hint="eastAsia"/>
          <w:sz w:val="24"/>
          <w:szCs w:val="24"/>
        </w:rPr>
        <w:t>5）知识库管理</w:t>
      </w:r>
      <w:bookmarkEnd w:id="35"/>
      <w:bookmarkEnd w:id="36"/>
    </w:p>
    <w:p>
      <w:pPr>
        <w:spacing w:line="360" w:lineRule="auto"/>
        <w:ind w:firstLine="480" w:firstLineChars="200"/>
        <w:rPr>
          <w:sz w:val="24"/>
          <w:szCs w:val="24"/>
        </w:rPr>
      </w:pPr>
      <w:r>
        <w:rPr>
          <w:rFonts w:hint="eastAsia"/>
          <w:sz w:val="24"/>
          <w:szCs w:val="24"/>
        </w:rPr>
        <w:t>提供相关知识互动、发布、编辑、查询、预览、下载等功能。</w:t>
      </w:r>
      <w:r>
        <w:rPr>
          <w:rFonts w:hint="eastAsia"/>
          <w:kern w:val="0"/>
          <w:sz w:val="24"/>
          <w:szCs w:val="24"/>
          <w:lang w:bidi="en-US"/>
        </w:rPr>
        <w:t>包括：</w:t>
      </w:r>
      <w:r>
        <w:rPr>
          <w:rFonts w:hint="eastAsia"/>
          <w:sz w:val="24"/>
          <w:szCs w:val="24"/>
        </w:rPr>
        <w:t>阅览统计、</w:t>
      </w:r>
      <w:r>
        <w:rPr>
          <w:rFonts w:hint="eastAsia"/>
          <w:sz w:val="24"/>
          <w:szCs w:val="24"/>
          <w:lang w:eastAsia="zh-Hans"/>
        </w:rPr>
        <w:t>文档管理</w:t>
      </w:r>
      <w:r>
        <w:rPr>
          <w:sz w:val="24"/>
          <w:szCs w:val="24"/>
          <w:lang w:eastAsia="zh-Hans"/>
        </w:rPr>
        <w:t>、</w:t>
      </w:r>
      <w:r>
        <w:rPr>
          <w:rFonts w:hint="eastAsia"/>
          <w:sz w:val="24"/>
          <w:szCs w:val="24"/>
          <w:lang w:eastAsia="zh-Hans"/>
        </w:rPr>
        <w:t>政策法规</w:t>
      </w:r>
      <w:r>
        <w:rPr>
          <w:sz w:val="24"/>
          <w:szCs w:val="24"/>
          <w:lang w:eastAsia="zh-Hans"/>
        </w:rPr>
        <w:t>、</w:t>
      </w:r>
      <w:r>
        <w:rPr>
          <w:rFonts w:hint="eastAsia"/>
          <w:sz w:val="24"/>
          <w:szCs w:val="24"/>
          <w:lang w:eastAsia="zh-Hans"/>
        </w:rPr>
        <w:t>常见问题</w:t>
      </w:r>
      <w:r>
        <w:rPr>
          <w:sz w:val="24"/>
          <w:szCs w:val="24"/>
          <w:lang w:eastAsia="zh-Hans"/>
        </w:rPr>
        <w:t>、</w:t>
      </w:r>
      <w:r>
        <w:rPr>
          <w:rFonts w:hint="eastAsia"/>
          <w:sz w:val="24"/>
          <w:szCs w:val="24"/>
          <w:lang w:eastAsia="zh-Hans"/>
        </w:rPr>
        <w:t>业务流程</w:t>
      </w:r>
      <w:r>
        <w:rPr>
          <w:sz w:val="24"/>
          <w:szCs w:val="24"/>
          <w:lang w:eastAsia="zh-Hans"/>
        </w:rPr>
        <w:t>、</w:t>
      </w:r>
      <w:r>
        <w:rPr>
          <w:rFonts w:hint="eastAsia"/>
          <w:sz w:val="24"/>
          <w:szCs w:val="24"/>
          <w:lang w:eastAsia="zh-Hans"/>
        </w:rPr>
        <w:t>政策查询、使用手册等，便于知识共享、互动和留存。</w:t>
      </w:r>
    </w:p>
    <w:p>
      <w:pPr>
        <w:pStyle w:val="17"/>
        <w:widowControl/>
        <w:spacing w:after="200" w:line="360" w:lineRule="auto"/>
        <w:ind w:firstLine="0" w:firstLineChars="0"/>
        <w:jc w:val="left"/>
        <w:rPr>
          <w:sz w:val="24"/>
          <w:szCs w:val="24"/>
          <w:lang w:eastAsia="zh-Hans"/>
        </w:rPr>
      </w:pPr>
      <w:r>
        <w:rPr>
          <w:rFonts w:hint="eastAsia"/>
          <w:sz w:val="24"/>
          <w:szCs w:val="24"/>
          <w:lang w:eastAsia="zh-Hans"/>
        </w:rPr>
        <w:drawing>
          <wp:inline distT="0" distB="0" distL="114300" distR="114300">
            <wp:extent cx="5303520" cy="2552065"/>
            <wp:effectExtent l="0" t="0" r="0" b="635"/>
            <wp:docPr id="4" name="图片 4" descr="WechatIMG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echatIMG466"/>
                    <pic:cNvPicPr>
                      <a:picLocks noChangeAspect="1"/>
                    </pic:cNvPicPr>
                  </pic:nvPicPr>
                  <pic:blipFill>
                    <a:blip r:embed="rId14"/>
                    <a:stretch>
                      <a:fillRect/>
                    </a:stretch>
                  </pic:blipFill>
                  <pic:spPr>
                    <a:xfrm>
                      <a:off x="0" y="0"/>
                      <a:ext cx="5346161" cy="2572836"/>
                    </a:xfrm>
                    <a:prstGeom prst="rect">
                      <a:avLst/>
                    </a:prstGeom>
                  </pic:spPr>
                </pic:pic>
              </a:graphicData>
            </a:graphic>
          </wp:inline>
        </w:drawing>
      </w:r>
    </w:p>
    <w:p>
      <w:pPr>
        <w:pStyle w:val="4"/>
        <w:rPr>
          <w:sz w:val="24"/>
          <w:szCs w:val="24"/>
        </w:rPr>
      </w:pPr>
      <w:bookmarkStart w:id="37" w:name="_Toc57734286"/>
      <w:bookmarkStart w:id="38" w:name="_Toc57734225"/>
      <w:r>
        <w:rPr>
          <w:sz w:val="24"/>
          <w:szCs w:val="24"/>
        </w:rPr>
        <w:t>6</w:t>
      </w:r>
      <w:r>
        <w:rPr>
          <w:rFonts w:hint="eastAsia"/>
          <w:sz w:val="24"/>
          <w:szCs w:val="24"/>
        </w:rPr>
        <w:t>）新型基础设施建设情况信息报送模块</w:t>
      </w:r>
      <w:bookmarkEnd w:id="37"/>
      <w:bookmarkEnd w:id="38"/>
    </w:p>
    <w:p>
      <w:pPr>
        <w:spacing w:line="360" w:lineRule="auto"/>
        <w:ind w:firstLine="480" w:firstLineChars="200"/>
        <w:rPr>
          <w:rFonts w:hint="eastAsia"/>
          <w:sz w:val="24"/>
          <w:szCs w:val="24"/>
          <w:lang w:eastAsia="zh-Hans"/>
        </w:rPr>
      </w:pPr>
      <w:r>
        <w:rPr>
          <w:rFonts w:hint="eastAsia"/>
          <w:sz w:val="24"/>
          <w:szCs w:val="24"/>
          <w:lang w:eastAsia="zh-Hans"/>
        </w:rPr>
        <w:t>增加新型基础设施建设信息填报功能</w:t>
      </w:r>
      <w:r>
        <w:rPr>
          <w:sz w:val="24"/>
          <w:szCs w:val="24"/>
          <w:lang w:eastAsia="zh-Hans"/>
        </w:rPr>
        <w:t>，</w:t>
      </w:r>
      <w:r>
        <w:rPr>
          <w:rFonts w:hint="eastAsia"/>
          <w:sz w:val="24"/>
          <w:szCs w:val="24"/>
          <w:lang w:eastAsia="zh-Hans"/>
        </w:rPr>
        <w:t>根据国资委监管要求提炼相关指标项，形成表单</w:t>
      </w:r>
      <w:r>
        <w:rPr>
          <w:sz w:val="24"/>
          <w:szCs w:val="24"/>
          <w:lang w:eastAsia="zh-Hans"/>
        </w:rPr>
        <w:t>，</w:t>
      </w:r>
      <w:r>
        <w:rPr>
          <w:rFonts w:hint="eastAsia"/>
          <w:sz w:val="24"/>
          <w:szCs w:val="24"/>
          <w:lang w:eastAsia="zh-Hans"/>
        </w:rPr>
        <w:t>制定功能内容和流程</w:t>
      </w:r>
      <w:r>
        <w:rPr>
          <w:sz w:val="24"/>
          <w:szCs w:val="24"/>
          <w:lang w:eastAsia="zh-Hans"/>
        </w:rPr>
        <w:t>，</w:t>
      </w:r>
      <w:r>
        <w:rPr>
          <w:rFonts w:hint="eastAsia"/>
          <w:sz w:val="24"/>
          <w:szCs w:val="24"/>
          <w:lang w:eastAsia="zh-Hans"/>
        </w:rPr>
        <w:t>满足企业在线报送和国资委端监管要求</w:t>
      </w:r>
      <w:r>
        <w:rPr>
          <w:sz w:val="24"/>
          <w:szCs w:val="24"/>
          <w:lang w:eastAsia="zh-Hans"/>
        </w:rPr>
        <w:t>。</w:t>
      </w:r>
    </w:p>
    <w:p>
      <w:pPr>
        <w:pStyle w:val="2"/>
        <w:spacing w:line="360" w:lineRule="auto"/>
        <w:rPr>
          <w:sz w:val="32"/>
          <w:szCs w:val="32"/>
        </w:rPr>
      </w:pPr>
      <w:bookmarkStart w:id="39" w:name="_Toc57734287"/>
      <w:bookmarkStart w:id="40" w:name="_Toc57734226"/>
      <w:r>
        <w:rPr>
          <w:rFonts w:hint="eastAsia"/>
          <w:sz w:val="32"/>
          <w:szCs w:val="32"/>
        </w:rPr>
        <w:t>四、业务拓展探讨</w:t>
      </w:r>
      <w:bookmarkEnd w:id="39"/>
      <w:bookmarkEnd w:id="40"/>
    </w:p>
    <w:p>
      <w:pPr>
        <w:spacing w:line="360" w:lineRule="auto"/>
        <w:ind w:firstLine="480" w:firstLineChars="200"/>
        <w:rPr>
          <w:sz w:val="24"/>
          <w:szCs w:val="24"/>
          <w:lang w:eastAsia="zh-Hans"/>
        </w:rPr>
      </w:pPr>
      <w:r>
        <w:rPr>
          <w:rFonts w:hint="eastAsia"/>
          <w:sz w:val="24"/>
          <w:szCs w:val="24"/>
          <w:lang w:eastAsia="zh-Hans"/>
        </w:rPr>
        <w:t>1、探讨打造规划和信息填报的模块或者与现有规划管理系统对接，研究中央企业规划中重要任务和重点工程与投资计划备案和项目库关联性。通过相应的数据对比预警提示，对重要任务和重点工程在年度投资计划备案和投资完成情况报送中进行进度跟踪。</w:t>
      </w:r>
    </w:p>
    <w:p>
      <w:pPr>
        <w:spacing w:line="360" w:lineRule="auto"/>
        <w:ind w:firstLine="480" w:firstLineChars="200"/>
        <w:rPr>
          <w:rFonts w:hint="eastAsia"/>
          <w:sz w:val="24"/>
          <w:szCs w:val="24"/>
          <w:lang w:eastAsia="zh-Hans"/>
        </w:rPr>
      </w:pPr>
      <w:r>
        <w:rPr>
          <w:rFonts w:hint="eastAsia"/>
          <w:sz w:val="24"/>
          <w:szCs w:val="24"/>
          <w:lang w:eastAsia="zh-Hans"/>
        </w:rPr>
        <w:t>2、探讨与企业函来函往</w:t>
      </w:r>
      <w:r>
        <w:rPr>
          <w:sz w:val="24"/>
          <w:szCs w:val="24"/>
          <w:lang w:eastAsia="zh-Hans"/>
        </w:rPr>
        <w:t>（</w:t>
      </w:r>
      <w:r>
        <w:rPr>
          <w:rFonts w:hint="eastAsia"/>
          <w:sz w:val="24"/>
          <w:szCs w:val="24"/>
          <w:lang w:eastAsia="zh-Hans"/>
        </w:rPr>
        <w:t>意见沟通函</w:t>
      </w:r>
      <w:r>
        <w:rPr>
          <w:sz w:val="24"/>
          <w:szCs w:val="24"/>
          <w:lang w:eastAsia="zh-Hans"/>
        </w:rPr>
        <w:t>、</w:t>
      </w:r>
      <w:r>
        <w:rPr>
          <w:rFonts w:hint="eastAsia"/>
          <w:sz w:val="24"/>
          <w:szCs w:val="24"/>
          <w:lang w:eastAsia="zh-Hans"/>
        </w:rPr>
        <w:t>风险提示函等</w:t>
      </w:r>
      <w:r>
        <w:rPr>
          <w:sz w:val="24"/>
          <w:szCs w:val="24"/>
          <w:lang w:eastAsia="zh-Hans"/>
        </w:rPr>
        <w:t>）</w:t>
      </w:r>
      <w:r>
        <w:rPr>
          <w:rFonts w:hint="eastAsia"/>
          <w:sz w:val="24"/>
          <w:szCs w:val="24"/>
          <w:lang w:eastAsia="zh-Hans"/>
        </w:rPr>
        <w:t>同步在系统进行电子化管理，从而研究通过信息化手段加强工作监管时效性。</w:t>
      </w:r>
    </w:p>
    <w:p>
      <w:pPr>
        <w:spacing w:line="360" w:lineRule="auto"/>
        <w:ind w:firstLine="480" w:firstLineChars="200"/>
        <w:rPr>
          <w:rFonts w:hint="eastAsia"/>
          <w:sz w:val="24"/>
          <w:szCs w:val="24"/>
          <w:lang w:eastAsia="zh-Hans"/>
        </w:rPr>
      </w:pPr>
      <w:r>
        <w:rPr>
          <w:rFonts w:hint="eastAsia"/>
          <w:sz w:val="24"/>
          <w:szCs w:val="24"/>
          <w:lang w:eastAsia="zh-Hans"/>
        </w:rPr>
        <w:t>3、探讨对投资计划调整功能进行深化设计，针对一般性调整</w:t>
      </w:r>
      <w:r>
        <w:rPr>
          <w:sz w:val="24"/>
          <w:szCs w:val="24"/>
          <w:lang w:eastAsia="zh-Hans"/>
        </w:rPr>
        <w:t>、</w:t>
      </w:r>
      <w:r>
        <w:rPr>
          <w:rFonts w:hint="eastAsia"/>
          <w:sz w:val="24"/>
          <w:szCs w:val="24"/>
          <w:lang w:eastAsia="zh-Hans"/>
        </w:rPr>
        <w:t>重大调整</w:t>
      </w:r>
      <w:r>
        <w:rPr>
          <w:sz w:val="24"/>
          <w:szCs w:val="24"/>
          <w:lang w:eastAsia="zh-Hans"/>
        </w:rPr>
        <w:t>、</w:t>
      </w:r>
      <w:r>
        <w:rPr>
          <w:rFonts w:hint="eastAsia"/>
          <w:sz w:val="24"/>
          <w:szCs w:val="24"/>
          <w:lang w:eastAsia="zh-Hans"/>
        </w:rPr>
        <w:t>综合改革试点企业等进行差异化管理。</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swiss"/>
    <w:pitch w:val="default"/>
    <w:sig w:usb0="E0000AFF" w:usb1="0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冬青黑体简体中文">
    <w:panose1 w:val="020B0300000000000000"/>
    <w:charset w:val="86"/>
    <w:family w:val="auto"/>
    <w:pitch w:val="default"/>
    <w:sig w:usb0="A00002BF" w:usb1="1ACF7CFA"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sdt>
        <w:sdtPr>
          <w:id w:val="1728636285"/>
        </w:sdtPr>
        <w:sdtContent>
          <w:p>
            <w:pPr>
              <w:pStyle w:val="8"/>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rFonts w:hint="eastAsia"/>
      </w:rPr>
      <w:t>中央企业投资和项目管理信息系统升级方案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5361A"/>
    <w:multiLevelType w:val="multilevel"/>
    <w:tmpl w:val="3A35361A"/>
    <w:lvl w:ilvl="0" w:tentative="0">
      <w:start w:val="1"/>
      <w:numFmt w:val="lowerLetter"/>
      <w:lvlText w:val="%1)"/>
      <w:lvlJc w:val="left"/>
      <w:pPr>
        <w:ind w:left="988" w:hanging="420"/>
      </w:pPr>
      <w:rPr>
        <w:rFonts w:hint="default"/>
      </w:rPr>
    </w:lvl>
    <w:lvl w:ilvl="1" w:tentative="0">
      <w:start w:val="1"/>
      <w:numFmt w:val="lowerLetter"/>
      <w:lvlText w:val="%2)"/>
      <w:lvlJc w:val="left"/>
      <w:pPr>
        <w:ind w:left="1408" w:hanging="420"/>
      </w:pPr>
    </w:lvl>
    <w:lvl w:ilvl="2" w:tentative="0">
      <w:start w:val="1"/>
      <w:numFmt w:val="lowerRoman"/>
      <w:lvlText w:val="%3."/>
      <w:lvlJc w:val="right"/>
      <w:pPr>
        <w:ind w:left="1828" w:hanging="420"/>
      </w:pPr>
    </w:lvl>
    <w:lvl w:ilvl="3" w:tentative="0">
      <w:start w:val="1"/>
      <w:numFmt w:val="decimal"/>
      <w:lvlText w:val="%4."/>
      <w:lvlJc w:val="left"/>
      <w:pPr>
        <w:ind w:left="2248" w:hanging="420"/>
      </w:pPr>
    </w:lvl>
    <w:lvl w:ilvl="4" w:tentative="0">
      <w:start w:val="1"/>
      <w:numFmt w:val="lowerLetter"/>
      <w:lvlText w:val="%5)"/>
      <w:lvlJc w:val="left"/>
      <w:pPr>
        <w:ind w:left="2668" w:hanging="420"/>
      </w:pPr>
    </w:lvl>
    <w:lvl w:ilvl="5" w:tentative="0">
      <w:start w:val="1"/>
      <w:numFmt w:val="lowerRoman"/>
      <w:lvlText w:val="%6."/>
      <w:lvlJc w:val="right"/>
      <w:pPr>
        <w:ind w:left="3088" w:hanging="420"/>
      </w:pPr>
    </w:lvl>
    <w:lvl w:ilvl="6" w:tentative="0">
      <w:start w:val="1"/>
      <w:numFmt w:val="decimal"/>
      <w:lvlText w:val="%7."/>
      <w:lvlJc w:val="left"/>
      <w:pPr>
        <w:ind w:left="3508" w:hanging="420"/>
      </w:pPr>
    </w:lvl>
    <w:lvl w:ilvl="7" w:tentative="0">
      <w:start w:val="1"/>
      <w:numFmt w:val="lowerLetter"/>
      <w:lvlText w:val="%8)"/>
      <w:lvlJc w:val="left"/>
      <w:pPr>
        <w:ind w:left="3928" w:hanging="420"/>
      </w:pPr>
    </w:lvl>
    <w:lvl w:ilvl="8" w:tentative="0">
      <w:start w:val="1"/>
      <w:numFmt w:val="lowerRoman"/>
      <w:lvlText w:val="%9."/>
      <w:lvlJc w:val="right"/>
      <w:pPr>
        <w:ind w:left="4348" w:hanging="420"/>
      </w:pPr>
    </w:lvl>
  </w:abstractNum>
  <w:abstractNum w:abstractNumId="1">
    <w:nsid w:val="554164BF"/>
    <w:multiLevelType w:val="singleLevel"/>
    <w:tmpl w:val="554164BF"/>
    <w:lvl w:ilvl="0" w:tentative="0">
      <w:start w:val="1"/>
      <w:numFmt w:val="lowerLetter"/>
      <w:lvlText w:val="%1)"/>
      <w:lvlJc w:val="left"/>
      <w:pPr>
        <w:ind w:left="420" w:hanging="420"/>
      </w:pPr>
      <w:rPr>
        <w:rFonts w:hint="eastAsia"/>
      </w:rPr>
    </w:lvl>
  </w:abstractNum>
  <w:abstractNum w:abstractNumId="2">
    <w:nsid w:val="56E31D77"/>
    <w:multiLevelType w:val="multilevel"/>
    <w:tmpl w:val="56E31D77"/>
    <w:lvl w:ilvl="0" w:tentative="0">
      <w:start w:val="1"/>
      <w:numFmt w:val="bullet"/>
      <w:lvlText w:val=""/>
      <w:lvlJc w:val="left"/>
      <w:pPr>
        <w:ind w:left="1140" w:hanging="420"/>
      </w:pPr>
      <w:rPr>
        <w:rFonts w:hint="default" w:ascii="Wingdings" w:hAnsi="Wingdings"/>
      </w:rPr>
    </w:lvl>
    <w:lvl w:ilvl="1" w:tentative="0">
      <w:start w:val="1"/>
      <w:numFmt w:val="bullet"/>
      <w:lvlText w:val=""/>
      <w:lvlJc w:val="left"/>
      <w:pPr>
        <w:ind w:left="1560" w:hanging="420"/>
      </w:pPr>
      <w:rPr>
        <w:rFonts w:hint="default" w:ascii="Wingdings" w:hAnsi="Wingdings"/>
      </w:rPr>
    </w:lvl>
    <w:lvl w:ilvl="2" w:tentative="0">
      <w:start w:val="1"/>
      <w:numFmt w:val="bullet"/>
      <w:lvlText w:val=""/>
      <w:lvlJc w:val="left"/>
      <w:pPr>
        <w:ind w:left="1980" w:hanging="420"/>
      </w:pPr>
      <w:rPr>
        <w:rFonts w:hint="default" w:ascii="Wingdings" w:hAnsi="Wingdings"/>
      </w:rPr>
    </w:lvl>
    <w:lvl w:ilvl="3" w:tentative="0">
      <w:start w:val="1"/>
      <w:numFmt w:val="bullet"/>
      <w:lvlText w:val=""/>
      <w:lvlJc w:val="left"/>
      <w:pPr>
        <w:ind w:left="2400" w:hanging="420"/>
      </w:pPr>
      <w:rPr>
        <w:rFonts w:hint="default" w:ascii="Wingdings" w:hAnsi="Wingdings"/>
      </w:rPr>
    </w:lvl>
    <w:lvl w:ilvl="4" w:tentative="0">
      <w:start w:val="1"/>
      <w:numFmt w:val="bullet"/>
      <w:lvlText w:val=""/>
      <w:lvlJc w:val="left"/>
      <w:pPr>
        <w:ind w:left="2820" w:hanging="420"/>
      </w:pPr>
      <w:rPr>
        <w:rFonts w:hint="default" w:ascii="Wingdings" w:hAnsi="Wingdings"/>
      </w:rPr>
    </w:lvl>
    <w:lvl w:ilvl="5" w:tentative="0">
      <w:start w:val="1"/>
      <w:numFmt w:val="bullet"/>
      <w:lvlText w:val=""/>
      <w:lvlJc w:val="left"/>
      <w:pPr>
        <w:ind w:left="3240" w:hanging="420"/>
      </w:pPr>
      <w:rPr>
        <w:rFonts w:hint="default" w:ascii="Wingdings" w:hAnsi="Wingdings"/>
      </w:rPr>
    </w:lvl>
    <w:lvl w:ilvl="6" w:tentative="0">
      <w:start w:val="1"/>
      <w:numFmt w:val="bullet"/>
      <w:lvlText w:val=""/>
      <w:lvlJc w:val="left"/>
      <w:pPr>
        <w:ind w:left="3660" w:hanging="420"/>
      </w:pPr>
      <w:rPr>
        <w:rFonts w:hint="default" w:ascii="Wingdings" w:hAnsi="Wingdings"/>
      </w:rPr>
    </w:lvl>
    <w:lvl w:ilvl="7" w:tentative="0">
      <w:start w:val="1"/>
      <w:numFmt w:val="bullet"/>
      <w:lvlText w:val=""/>
      <w:lvlJc w:val="left"/>
      <w:pPr>
        <w:ind w:left="4080" w:hanging="420"/>
      </w:pPr>
      <w:rPr>
        <w:rFonts w:hint="default" w:ascii="Wingdings" w:hAnsi="Wingdings"/>
      </w:rPr>
    </w:lvl>
    <w:lvl w:ilvl="8" w:tentative="0">
      <w:start w:val="1"/>
      <w:numFmt w:val="bullet"/>
      <w:lvlText w:val=""/>
      <w:lvlJc w:val="left"/>
      <w:pPr>
        <w:ind w:left="4500" w:hanging="420"/>
      </w:pPr>
      <w:rPr>
        <w:rFonts w:hint="default" w:ascii="Wingdings" w:hAnsi="Wingdings"/>
      </w:rPr>
    </w:lvl>
  </w:abstractNum>
  <w:abstractNum w:abstractNumId="3">
    <w:nsid w:val="5FACDFFF"/>
    <w:multiLevelType w:val="singleLevel"/>
    <w:tmpl w:val="5FACDFFF"/>
    <w:lvl w:ilvl="0" w:tentative="0">
      <w:start w:val="1"/>
      <w:numFmt w:val="lowerLetter"/>
      <w:lvlText w:val="%1)"/>
      <w:lvlJc w:val="left"/>
      <w:pPr>
        <w:ind w:left="840" w:hanging="420"/>
      </w:pPr>
      <w:rPr>
        <w:rFonts w:hint="eastAsia"/>
        <w:lang w:val="en-US"/>
      </w:rPr>
    </w:lvl>
  </w:abstractNum>
  <w:abstractNum w:abstractNumId="4">
    <w:nsid w:val="5FACE1A0"/>
    <w:multiLevelType w:val="singleLevel"/>
    <w:tmpl w:val="5FACE1A0"/>
    <w:lvl w:ilvl="0" w:tentative="0">
      <w:start w:val="1"/>
      <w:numFmt w:val="lowerLetter"/>
      <w:lvlText w:val="%1)"/>
      <w:lvlJc w:val="left"/>
      <w:pPr>
        <w:ind w:left="420" w:hanging="420"/>
      </w:pPr>
      <w:rPr>
        <w:rFonts w:hint="eastAsia"/>
      </w:rPr>
    </w:lvl>
  </w:abstractNum>
  <w:abstractNum w:abstractNumId="5">
    <w:nsid w:val="5FB33CC5"/>
    <w:multiLevelType w:val="singleLevel"/>
    <w:tmpl w:val="5FB33CC5"/>
    <w:lvl w:ilvl="0" w:tentative="0">
      <w:start w:val="1"/>
      <w:numFmt w:val="lowerLetter"/>
      <w:lvlText w:val="%1)"/>
      <w:lvlJc w:val="left"/>
      <w:pPr>
        <w:ind w:left="420" w:hanging="420"/>
      </w:pPr>
      <w:rPr>
        <w:rFonts w:hint="default"/>
      </w:rPr>
    </w:lvl>
  </w:abstractNum>
  <w:abstractNum w:abstractNumId="6">
    <w:nsid w:val="7258697E"/>
    <w:multiLevelType w:val="multilevel"/>
    <w:tmpl w:val="7258697E"/>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3"/>
  </w:num>
  <w:num w:numId="3">
    <w:abstractNumId w:val="4"/>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3C0"/>
    <w:rsid w:val="00006282"/>
    <w:rsid w:val="00024E91"/>
    <w:rsid w:val="000B447F"/>
    <w:rsid w:val="000C3926"/>
    <w:rsid w:val="000D604E"/>
    <w:rsid w:val="002A6BBF"/>
    <w:rsid w:val="00334417"/>
    <w:rsid w:val="0034595D"/>
    <w:rsid w:val="00454146"/>
    <w:rsid w:val="00460637"/>
    <w:rsid w:val="00505FF2"/>
    <w:rsid w:val="0053390C"/>
    <w:rsid w:val="005375FA"/>
    <w:rsid w:val="00596C8B"/>
    <w:rsid w:val="005D48BF"/>
    <w:rsid w:val="00600E96"/>
    <w:rsid w:val="00606A79"/>
    <w:rsid w:val="00656700"/>
    <w:rsid w:val="006C65CD"/>
    <w:rsid w:val="006E6414"/>
    <w:rsid w:val="007453C0"/>
    <w:rsid w:val="007D74F3"/>
    <w:rsid w:val="00817395"/>
    <w:rsid w:val="008354FC"/>
    <w:rsid w:val="00925C78"/>
    <w:rsid w:val="00934449"/>
    <w:rsid w:val="00934A43"/>
    <w:rsid w:val="009C5EB7"/>
    <w:rsid w:val="00AE0387"/>
    <w:rsid w:val="00AF6630"/>
    <w:rsid w:val="00B47EC9"/>
    <w:rsid w:val="00B6263E"/>
    <w:rsid w:val="00B81F24"/>
    <w:rsid w:val="00B9054A"/>
    <w:rsid w:val="00C57C32"/>
    <w:rsid w:val="00D35365"/>
    <w:rsid w:val="00DE62A9"/>
    <w:rsid w:val="00E23785"/>
    <w:rsid w:val="00EA086A"/>
    <w:rsid w:val="140035FE"/>
    <w:rsid w:val="140D2A6E"/>
    <w:rsid w:val="16167852"/>
    <w:rsid w:val="19E5640A"/>
    <w:rsid w:val="1AA27E11"/>
    <w:rsid w:val="2C9B58D7"/>
    <w:rsid w:val="2EAB089A"/>
    <w:rsid w:val="2FB3726F"/>
    <w:rsid w:val="2FCADD78"/>
    <w:rsid w:val="3BBCFC74"/>
    <w:rsid w:val="3E5D06E3"/>
    <w:rsid w:val="44FD48ED"/>
    <w:rsid w:val="4A975897"/>
    <w:rsid w:val="4FF3F6D9"/>
    <w:rsid w:val="504C661F"/>
    <w:rsid w:val="59FE1645"/>
    <w:rsid w:val="5B7147C4"/>
    <w:rsid w:val="5BE646CD"/>
    <w:rsid w:val="5F3B64F2"/>
    <w:rsid w:val="5F3B80ED"/>
    <w:rsid w:val="62E0673A"/>
    <w:rsid w:val="651E544F"/>
    <w:rsid w:val="65FF9BF2"/>
    <w:rsid w:val="6B5F0898"/>
    <w:rsid w:val="6BEFDB2D"/>
    <w:rsid w:val="6FBFA143"/>
    <w:rsid w:val="7697568E"/>
    <w:rsid w:val="76D6D589"/>
    <w:rsid w:val="79FB6950"/>
    <w:rsid w:val="7A350AC4"/>
    <w:rsid w:val="7B34888A"/>
    <w:rsid w:val="7F3FD74A"/>
    <w:rsid w:val="7F7F9513"/>
    <w:rsid w:val="7FA76ED8"/>
    <w:rsid w:val="7FFF3588"/>
    <w:rsid w:val="ABCB4E68"/>
    <w:rsid w:val="BBBF0C7C"/>
    <w:rsid w:val="BEBAA2EE"/>
    <w:rsid w:val="CBAE9EEF"/>
    <w:rsid w:val="DDEB548B"/>
    <w:rsid w:val="E9B56425"/>
    <w:rsid w:val="F3B5AD9E"/>
    <w:rsid w:val="FD606D95"/>
    <w:rsid w:val="FED09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qFormat/>
    <w:uiPriority w:val="1"/>
  </w:style>
  <w:style w:type="table" w:default="1" w:styleId="14">
    <w:name w:val="Normal Table"/>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Date"/>
    <w:basedOn w:val="1"/>
    <w:next w:val="1"/>
    <w:link w:val="22"/>
    <w:unhideWhenUsed/>
    <w:qFormat/>
    <w:uiPriority w:val="99"/>
    <w:pPr>
      <w:ind w:left="100" w:leftChars="2500"/>
    </w:pPr>
  </w:style>
  <w:style w:type="paragraph" w:styleId="7">
    <w:name w:val="Balloon Text"/>
    <w:basedOn w:val="1"/>
    <w:link w:val="19"/>
    <w:unhideWhenUsed/>
    <w:qFormat/>
    <w:uiPriority w:val="99"/>
    <w:rPr>
      <w:sz w:val="18"/>
      <w:szCs w:val="18"/>
    </w:rPr>
  </w:style>
  <w:style w:type="paragraph" w:styleId="8">
    <w:name w:val="footer"/>
    <w:basedOn w:val="1"/>
    <w:link w:val="16"/>
    <w:unhideWhenUsed/>
    <w:qFormat/>
    <w:uiPriority w:val="99"/>
    <w:pPr>
      <w:tabs>
        <w:tab w:val="center" w:pos="4153"/>
        <w:tab w:val="right" w:pos="8306"/>
      </w:tabs>
      <w:snapToGrid w:val="0"/>
      <w:jc w:val="left"/>
    </w:pPr>
    <w:rPr>
      <w:sz w:val="18"/>
      <w:szCs w:val="18"/>
    </w:rPr>
  </w:style>
  <w:style w:type="paragraph" w:styleId="9">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tabs>
        <w:tab w:val="right" w:leader="dot" w:pos="8296"/>
      </w:tabs>
    </w:pPr>
  </w:style>
  <w:style w:type="paragraph" w:styleId="11">
    <w:name w:val="toc 2"/>
    <w:basedOn w:val="1"/>
    <w:next w:val="1"/>
    <w:unhideWhenUsed/>
    <w:qFormat/>
    <w:uiPriority w:val="39"/>
    <w:pPr>
      <w:ind w:left="420" w:leftChars="200"/>
    </w:pPr>
  </w:style>
  <w:style w:type="character" w:styleId="13">
    <w:name w:val="Hyperlink"/>
    <w:basedOn w:val="12"/>
    <w:unhideWhenUsed/>
    <w:qFormat/>
    <w:uiPriority w:val="99"/>
    <w:rPr>
      <w:color w:val="0000FF" w:themeColor="hyperlink"/>
      <w:u w:val="single"/>
      <w14:textFill>
        <w14:solidFill>
          <w14:schemeClr w14:val="hlink"/>
        </w14:solidFill>
      </w14:textFill>
    </w:rPr>
  </w:style>
  <w:style w:type="character" w:customStyle="1" w:styleId="15">
    <w:name w:val="页眉 字符"/>
    <w:basedOn w:val="12"/>
    <w:link w:val="9"/>
    <w:qFormat/>
    <w:uiPriority w:val="99"/>
    <w:rPr>
      <w:sz w:val="18"/>
      <w:szCs w:val="18"/>
    </w:rPr>
  </w:style>
  <w:style w:type="character" w:customStyle="1" w:styleId="16">
    <w:name w:val="页脚 字符"/>
    <w:basedOn w:val="12"/>
    <w:link w:val="8"/>
    <w:qFormat/>
    <w:uiPriority w:val="99"/>
    <w:rPr>
      <w:sz w:val="18"/>
      <w:szCs w:val="18"/>
    </w:rPr>
  </w:style>
  <w:style w:type="paragraph" w:customStyle="1" w:styleId="17">
    <w:name w:val="列表段落1"/>
    <w:basedOn w:val="1"/>
    <w:qFormat/>
    <w:uiPriority w:val="34"/>
    <w:pPr>
      <w:ind w:firstLine="420" w:firstLineChars="200"/>
    </w:pPr>
  </w:style>
  <w:style w:type="paragraph" w:customStyle="1" w:styleId="18">
    <w:name w:val="列出段落1"/>
    <w:basedOn w:val="1"/>
    <w:qFormat/>
    <w:uiPriority w:val="34"/>
    <w:pPr>
      <w:ind w:firstLine="420" w:firstLineChars="200"/>
    </w:pPr>
  </w:style>
  <w:style w:type="character" w:customStyle="1" w:styleId="19">
    <w:name w:val="批注框文本 字符"/>
    <w:basedOn w:val="12"/>
    <w:link w:val="7"/>
    <w:semiHidden/>
    <w:qFormat/>
    <w:uiPriority w:val="99"/>
    <w:rPr>
      <w:sz w:val="18"/>
      <w:szCs w:val="18"/>
    </w:rPr>
  </w:style>
  <w:style w:type="character" w:customStyle="1" w:styleId="20">
    <w:name w:val="标题 1 字符"/>
    <w:basedOn w:val="12"/>
    <w:link w:val="2"/>
    <w:qFormat/>
    <w:uiPriority w:val="9"/>
    <w:rPr>
      <w:b/>
      <w:bCs/>
      <w:kern w:val="44"/>
      <w:sz w:val="44"/>
      <w:szCs w:val="44"/>
    </w:rPr>
  </w:style>
  <w:style w:type="character" w:customStyle="1" w:styleId="21">
    <w:name w:val="标题 2 字符"/>
    <w:basedOn w:val="12"/>
    <w:link w:val="3"/>
    <w:qFormat/>
    <w:uiPriority w:val="9"/>
    <w:rPr>
      <w:rFonts w:asciiTheme="majorHAnsi" w:hAnsiTheme="majorHAnsi" w:eastAsiaTheme="majorEastAsia" w:cstheme="majorBidi"/>
      <w:b/>
      <w:bCs/>
      <w:sz w:val="32"/>
      <w:szCs w:val="32"/>
    </w:rPr>
  </w:style>
  <w:style w:type="character" w:customStyle="1" w:styleId="22">
    <w:name w:val="日期 字符"/>
    <w:basedOn w:val="12"/>
    <w:link w:val="6"/>
    <w:semiHidden/>
    <w:qFormat/>
    <w:uiPriority w:val="99"/>
    <w:rPr>
      <w:kern w:val="2"/>
      <w:sz w:val="21"/>
      <w:szCs w:val="22"/>
    </w:rPr>
  </w:style>
  <w:style w:type="paragraph" w:customStyle="1" w:styleId="23">
    <w:name w:val="List Paragraph"/>
    <w:basedOn w:val="1"/>
    <w:qFormat/>
    <w:uiPriority w:val="99"/>
    <w:pPr>
      <w:ind w:firstLine="420" w:firstLineChars="200"/>
    </w:pPr>
  </w:style>
  <w:style w:type="character" w:customStyle="1" w:styleId="24">
    <w:name w:val="标题 3 字符"/>
    <w:basedOn w:val="12"/>
    <w:link w:val="4"/>
    <w:semiHidden/>
    <w:qFormat/>
    <w:uiPriority w:val="9"/>
    <w:rPr>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551</Words>
  <Characters>3146</Characters>
  <Lines>26</Lines>
  <Paragraphs>7</Paragraphs>
  <TotalTime>0</TotalTime>
  <ScaleCrop>false</ScaleCrop>
  <LinksUpToDate>false</LinksUpToDate>
  <CharactersWithSpaces>3690</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2020-11-16T18:13:00Z</dcterms:created>
  <dc:creator>lichuanqing</dc:creator>
  <cp:lastModifiedBy>weiwentao</cp:lastModifiedBy>
  <dcterms:modified xsi:type="dcterms:W3CDTF">2020-12-02T20:31:51Z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