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黑体" w:hAnsi="黑体" w:eastAsia="黑体"/>
          <w:b/>
          <w:color w:val="1A56DB"/>
          <w:sz w:val="44"/>
        </w:rPr>
        <w:t>FireGuard 项目工作日报</w:t>
      </w:r>
    </w:p>
    <w:p>
      <w:pPr>
        <w:spacing w:after="280" w:before="0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报告周期：2026年7月6日 — 7月14日</w:t>
      </w:r>
    </w:p>
    <w:p>
      <w:pPr>
        <w:spacing w:after="200"/>
        <w:pBdr>
          <w:bottom w:val="single" w:sz="8" w:space="1" w:color="1A56D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报告人</w:t>
            </w:r>
          </w:p>
        </w:tc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朱宇帆</w:t>
            </w:r>
          </w:p>
        </w:tc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职  责</w:t>
            </w:r>
          </w:p>
        </w:tc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鸿蒙APP + 云平台 + CI/CD</w:t>
            </w:r>
          </w:p>
        </w:tc>
      </w:tr>
      <w:tr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学  号</w:t>
            </w:r>
          </w:p>
        </w:tc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—</w:t>
            </w:r>
          </w:p>
        </w:tc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提交次数</w:t>
            </w:r>
          </w:p>
        </w:tc>
        <w:tc>
          <w:tcPr>
            <w:tcW w:type="dxa" w:w="3699"/>
            <w:tcBorders>
              <w:top w:val="none" w:sz="4" w:space="0" w:color="B0BEC5"/>
              <w:bottom w:val="none" w:sz="4" w:space="0" w:color="B0BEC5"/>
              <w:left w:val="none" w:sz="4" w:space="0" w:color="B0BEC5"/>
              <w:right w:val="none" w:sz="4" w:space="0" w:color="B0BEC5"/>
            </w:tcBorders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—</w:t>
            </w:r>
          </w:p>
        </w:tc>
      </w:tr>
    </w:tbl>
    <w:p/>
    <w:p>
      <w:pPr>
        <w:spacing w:after="160" w:before="0"/>
      </w:pPr>
      <w:r>
        <w:rPr>
          <w:rFonts w:ascii="黑体" w:hAnsi="黑体" w:eastAsia="黑体"/>
          <w:b/>
          <w:color w:val="1A56DB"/>
          <w:sz w:val="28"/>
        </w:rPr>
        <w:t>▎工作概览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1417"/>
            <w:shd w:fill="F0F4FF" w:val="clear"/>
            <w:tcBorders>
              <w:top w:val="single" w:sz="6" w:space="0" w:color="1A56DB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1"/>
              </w:rPr>
              <w:t>核心职责</w:t>
            </w:r>
          </w:p>
        </w:tc>
        <w:tc>
          <w:tcPr>
            <w:tcW w:type="dxa" w:w="7399"/>
            <w:tcBorders>
              <w:top w:val="single" w:sz="6" w:space="0" w:color="1A56DB"/>
            </w:tcBorders>
          </w:tcPr>
          <w:p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鸿蒙APP开发与车端对接、烟火告警云平台前后端（接收API+Vite/React/Tailwind前端）、CI/CD流水线、需求与设计文档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1"/>
              </w:rPr>
              <w:t>Git 提交</w:t>
            </w:r>
          </w:p>
        </w:tc>
        <w:tc>
          <w:tcPr>
            <w:tcW w:type="dxa" w:w="7399"/>
          </w:tcPr>
          <w:p>
            <w:r>
              <w:rPr>
                <w:rFonts w:ascii="Arial" w:hAnsi="Arial" w:eastAsia="Arial"/>
                <w:b/>
                <w:color w:val="1A56DB"/>
                <w:sz w:val="21"/>
              </w:rPr>
              <w:t>29 次</w:t>
            </w:r>
          </w:p>
        </w:tc>
      </w:tr>
    </w:tbl>
    <w:p/>
    <w:p>
      <w:pPr>
        <w:spacing w:after="160" w:before="0"/>
      </w:pPr>
      <w:r>
        <w:rPr>
          <w:rFonts w:ascii="黑体" w:hAnsi="黑体" w:eastAsia="黑体"/>
          <w:b/>
          <w:color w:val="1A56DB"/>
          <w:sz w:val="28"/>
        </w:rPr>
        <w:t>▎每日工作明细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020"/>
            <w:shd w:fill="1A56DB" w:val="clear"/>
            <w:tcBorders>
              <w:top w:val="single" w:sz="6" w:space="0" w:color="1A56DB"/>
              <w:bottom w:val="single" w:sz="6" w:space="0" w:color="1A56DB"/>
              <w:left w:val="single" w:sz="4" w:space="0" w:color="1A56DB"/>
              <w:right w:val="single" w:sz="4" w:space="0" w:color="1A56DB"/>
            </w:tcBorders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4252"/>
            <w:shd w:fill="1A56DB" w:val="clear"/>
            <w:tcBorders>
              <w:top w:val="single" w:sz="6" w:space="0" w:color="1A56DB"/>
              <w:bottom w:val="single" w:sz="6" w:space="0" w:color="1A56DB"/>
              <w:left w:val="single" w:sz="4" w:space="0" w:color="1A56DB"/>
              <w:right w:val="single" w:sz="4" w:space="0" w:color="1A56DB"/>
            </w:tcBorders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今日工作内容</w:t>
            </w:r>
          </w:p>
        </w:tc>
        <w:tc>
          <w:tcPr>
            <w:tcW w:type="dxa" w:w="794"/>
            <w:shd w:fill="1A56DB" w:val="clear"/>
            <w:tcBorders>
              <w:top w:val="single" w:sz="6" w:space="0" w:color="1A56DB"/>
              <w:bottom w:val="single" w:sz="6" w:space="0" w:color="1A56DB"/>
              <w:left w:val="single" w:sz="4" w:space="0" w:color="1A56DB"/>
              <w:right w:val="single" w:sz="4" w:space="0" w:color="1A56DB"/>
            </w:tcBorders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474"/>
            <w:shd w:fill="1A56DB" w:val="clear"/>
            <w:tcBorders>
              <w:top w:val="single" w:sz="6" w:space="0" w:color="1A56DB"/>
              <w:bottom w:val="single" w:sz="6" w:space="0" w:color="1A56DB"/>
              <w:left w:val="single" w:sz="4" w:space="0" w:color="1A56DB"/>
              <w:right w:val="single" w:sz="4" w:space="0" w:color="1A56DB"/>
            </w:tcBorders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遇到的问题</w:t>
            </w:r>
          </w:p>
        </w:tc>
        <w:tc>
          <w:tcPr>
            <w:tcW w:type="dxa" w:w="1814"/>
            <w:shd w:fill="1A56DB" w:val="clear"/>
            <w:tcBorders>
              <w:top w:val="single" w:sz="6" w:space="0" w:color="1A56DB"/>
              <w:bottom w:val="single" w:sz="6" w:space="0" w:color="1A56DB"/>
              <w:left w:val="single" w:sz="4" w:space="0" w:color="1A56DB"/>
              <w:right w:val="single" w:sz="4" w:space="0" w:color="1A56DB"/>
            </w:tcBorders>
          </w:tcPr>
          <w:p>
            <w:pPr>
              <w:spacing w:after="0" w:before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明日计划</w:t>
            </w:r>
          </w:p>
        </w:tc>
      </w:tr>
      <w:tr>
        <w:tc>
          <w:tcPr>
            <w:tcW w:type="dxa" w:w="1020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7月6日</w:t>
            </w:r>
          </w:p>
        </w:tc>
        <w:tc>
          <w:tcPr>
            <w:tcW w:type="dxa" w:w="4252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安装Linux虚拟机管理工具，安装Ubuntu并配置虚拟机环境，连接并操控小车。</w:t>
            </w:r>
          </w:p>
        </w:tc>
        <w:tc>
          <w:tcPr>
            <w:tcW w:type="dxa" w:w="794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8FAFE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小车基础操作与需求分析</w:t>
            </w:r>
          </w:p>
        </w:tc>
      </w:tr>
      <w:tr>
        <w:tc>
          <w:tcPr>
            <w:tcW w:type="dxa" w:w="1020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7月7日</w:t>
            </w:r>
          </w:p>
        </w:tc>
        <w:tc>
          <w:tcPr>
            <w:tcW w:type="dxa" w:w="4252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操作小车完成前进/后退/转向等基础行动，使用小车地图系统绘制楼层地图，进行需求分析与项目概要架构设计。</w:t>
            </w:r>
          </w:p>
        </w:tc>
        <w:tc>
          <w:tcPr>
            <w:tcW w:type="dxa" w:w="794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FFFFF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需求整理与文档</w:t>
            </w:r>
          </w:p>
        </w:tc>
      </w:tr>
      <w:tr>
        <w:tc>
          <w:tcPr>
            <w:tcW w:type="dxa" w:w="1020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7月8日</w:t>
            </w:r>
          </w:p>
        </w:tc>
        <w:tc>
          <w:tcPr>
            <w:tcW w:type="dxa" w:w="4252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整理需求，产出需求分析报告和可行性分析报告，继续调试小车。</w:t>
            </w:r>
          </w:p>
        </w:tc>
        <w:tc>
          <w:tcPr>
            <w:tcW w:type="dxa" w:w="794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8FAFE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CI/CD与软件说明书</w:t>
            </w:r>
          </w:p>
        </w:tc>
      </w:tr>
      <w:tr>
        <w:tc>
          <w:tcPr>
            <w:tcW w:type="dxa" w:w="1020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7月9日</w:t>
            </w:r>
          </w:p>
        </w:tc>
        <w:tc>
          <w:tcPr>
            <w:tcW w:type="dxa" w:w="4252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配置GitHub CI/CD流水线，产出软件产品说明书与软件测试雏形。</w:t>
            </w:r>
          </w:p>
        </w:tc>
        <w:tc>
          <w:tcPr>
            <w:tcW w:type="dxa" w:w="794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FFFFF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PPT与云平台设计</w:t>
            </w:r>
          </w:p>
        </w:tc>
      </w:tr>
      <w:tr>
        <w:tc>
          <w:tcPr>
            <w:tcW w:type="dxa" w:w="1020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7月10日</w:t>
            </w:r>
          </w:p>
        </w:tc>
        <w:tc>
          <w:tcPr>
            <w:tcW w:type="dxa" w:w="4252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准备演示PPT，完成云平台初步设计，搭建鸿蒙APP环境并进行代码调试。</w:t>
            </w:r>
          </w:p>
        </w:tc>
        <w:tc>
          <w:tcPr>
            <w:tcW w:type="dxa" w:w="794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8FAFE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</w:t>
            </w:r>
          </w:p>
        </w:tc>
      </w:tr>
      <w:tr>
        <w:tc>
          <w:tcPr>
            <w:tcW w:type="dxa" w:w="1020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7月11日</w:t>
            </w:r>
          </w:p>
        </w:tc>
        <w:tc>
          <w:tcPr>
            <w:tcW w:type="dxa" w:w="4252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参加中期答辩。</w:t>
            </w:r>
          </w:p>
        </w:tc>
        <w:tc>
          <w:tcPr>
            <w:tcW w:type="dxa" w:w="794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FFFFF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鸿蒙APP开发</w:t>
            </w:r>
          </w:p>
        </w:tc>
      </w:tr>
      <w:tr>
        <w:tc>
          <w:tcPr>
            <w:tcW w:type="dxa" w:w="1020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7月12日</w:t>
            </w:r>
          </w:p>
        </w:tc>
        <w:tc>
          <w:tcPr>
            <w:tcW w:type="dxa" w:w="4252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鸿蒙APP开发与页面改造，云平台程序开发。</w:t>
            </w:r>
          </w:p>
        </w:tc>
        <w:tc>
          <w:tcPr>
            <w:tcW w:type="dxa" w:w="794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8FAFE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车端对接与部署</w:t>
            </w:r>
          </w:p>
        </w:tc>
      </w:tr>
      <w:tr>
        <w:tc>
          <w:tcPr>
            <w:tcW w:type="dxa" w:w="1020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7月13日</w:t>
            </w:r>
          </w:p>
        </w:tc>
        <w:tc>
          <w:tcPr>
            <w:tcW w:type="dxa" w:w="4252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鸿蒙APP与车端对接，云平台程序部署与测试。</w:t>
            </w:r>
          </w:p>
        </w:tc>
        <w:tc>
          <w:tcPr>
            <w:tcW w:type="dxa" w:w="794"/>
            <w:shd w:fill="FFFFFF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type="dxa" w:w="1474"/>
            <w:shd w:fill="FFFFFF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FFFFF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收尾与答辩准备</w:t>
            </w:r>
          </w:p>
        </w:tc>
      </w:tr>
      <w:tr>
        <w:tc>
          <w:tcPr>
            <w:tcW w:type="dxa" w:w="1020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7月14日</w:t>
            </w:r>
          </w:p>
        </w:tc>
        <w:tc>
          <w:tcPr>
            <w:tcW w:type="dxa" w:w="4252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整理可演示的开发结果，准备答辩PPT，继续鸿蒙APP与车端对接。</w:t>
            </w:r>
          </w:p>
        </w:tc>
        <w:tc>
          <w:tcPr>
            <w:tcW w:type="dxa" w:w="794"/>
            <w:shd w:fill="F8FAFE" w:val="clear"/>
            <w:tcBorders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E67E22"/>
                <w:sz w:val="18"/>
              </w:rPr>
              <w:t>进行中</w:t>
            </w:r>
          </w:p>
        </w:tc>
        <w:tc>
          <w:tcPr>
            <w:tcW w:type="dxa" w:w="1474"/>
            <w:shd w:fill="F8FAFE" w:val="clear"/>
            <w:tcBorders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814"/>
            <w:shd w:fill="F8FAFE" w:val="clear"/>
            <w:tcBorders/>
          </w:tcPr>
          <w:p>
            <w:pPr>
              <w:spacing w:after="40" w:before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结题答辩</w:t>
            </w:r>
          </w:p>
        </w:tc>
      </w:tr>
    </w:tbl>
    <w:p/>
    <w:p>
      <w:pPr>
        <w:spacing w:before="200"/>
        <w:pBdr>
          <w:bottom w:val="single" w:sz="4" w:space="1" w:color="CCCCCC"/>
        </w:pBdr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pPr>
              <w:jc w:val="righ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报告人：朱宇帆</w:t>
            </w:r>
          </w:p>
        </w:tc>
        <w:tc>
          <w:tcPr>
            <w:tcW w:type="dxa" w:w="739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日  期：2026年7月14日</w:t>
            </w:r>
          </w:p>
        </w:tc>
      </w:tr>
    </w:tbl>
    <w:p>
      <w:pPr>
        <w:spacing w:before="320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— 本文档仅供项目内部使用 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