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8BE40F2" w:rsidP="58BE40F2" w:rsidRDefault="58BE40F2" w14:paraId="0799587D" w14:textId="0EACF92C">
      <w:pPr>
        <w:pStyle w:val="Normal"/>
        <w:rPr>
          <w:rFonts w:ascii="PMingLiU" w:hAnsi="PMingLiU" w:eastAsia="PMingLiU" w:cs="PMingLiU" w:asciiTheme="majorEastAsia" w:hAnsiTheme="majorEastAsia" w:eastAsiaTheme="majorEastAsia" w:cstheme="majorEastAsia"/>
          <w:b w:val="1"/>
          <w:bCs w:val="1"/>
          <w:noProof w:val="0"/>
          <w:color w:val="FF0000"/>
          <w:sz w:val="36"/>
          <w:szCs w:val="36"/>
        </w:rPr>
      </w:pPr>
      <w:r w:rsidRPr="58BE40F2" w:rsidR="58BE40F2">
        <w:rPr>
          <w:rFonts w:ascii="PMingLiU" w:hAnsi="PMingLiU" w:eastAsia="PMingLiU" w:cs="PMingLiU" w:asciiTheme="majorEastAsia" w:hAnsiTheme="majorEastAsia" w:eastAsiaTheme="majorEastAsia" w:cstheme="majorEastAsia"/>
          <w:b w:val="1"/>
          <w:bCs w:val="1"/>
          <w:noProof w:val="0"/>
          <w:sz w:val="36"/>
          <w:szCs w:val="36"/>
        </w:rPr>
        <w:t>從 RISC-V 處理器到 UNIX 作業系統閱讀筆記暨心得</w:t>
      </w:r>
    </w:p>
    <w:p w:rsidR="58BE40F2" w:rsidP="58BE40F2" w:rsidRDefault="58BE40F2" w14:paraId="28D47450" w14:textId="4B5F6878">
      <w:pPr>
        <w:pStyle w:val="Normal"/>
        <w:rPr>
          <w:rFonts w:ascii="PMingLiU" w:hAnsi="PMingLiU" w:eastAsia="PMingLiU" w:cs="PMingLiU" w:asciiTheme="minorEastAsia" w:hAnsiTheme="minorEastAsia" w:eastAsiaTheme="minorEastAsia" w:cstheme="minorEastAsi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eastAsia="zh-TW"/>
        </w:rPr>
      </w:pPr>
    </w:p>
    <w:p w:rsidR="58BE40F2" w:rsidP="58BE40F2" w:rsidRDefault="58BE40F2" w14:paraId="5C093A24" w14:textId="173F07D7">
      <w:pPr>
        <w:pStyle w:val="Normal"/>
        <w:rPr>
          <w:rFonts w:ascii="PMingLiU" w:hAnsi="PMingLiU" w:eastAsia="PMingLiU" w:cs="PMingLiU" w:asciiTheme="minorEastAsia" w:hAnsiTheme="minorEastAsia" w:eastAsiaTheme="minorEastAsia" w:cstheme="minorEastAsi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single"/>
          <w:lang w:eastAsia="zh-TW"/>
        </w:rPr>
      </w:pPr>
      <w:r w:rsidRPr="58BE40F2" w:rsidR="58BE40F2">
        <w:rPr>
          <w:rFonts w:ascii="PMingLiU" w:hAnsi="PMingLiU" w:eastAsia="PMingLiU" w:cs="PMingLiU" w:asciiTheme="minorEastAsia" w:hAnsiTheme="minorEastAsia" w:eastAsiaTheme="minorEastAsia" w:cstheme="minorEastAsi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single"/>
          <w:lang w:eastAsia="zh-TW"/>
        </w:rPr>
        <w:t>RISC-V處理器</w:t>
      </w:r>
    </w:p>
    <w:p w:rsidR="58BE40F2" w:rsidP="58BE40F2" w:rsidRDefault="58BE40F2" w14:paraId="6142F034" w14:textId="60DBA34B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03233"/>
          <w:sz w:val="24"/>
          <w:szCs w:val="24"/>
          <w:lang w:eastAsia="zh-TW"/>
        </w:rPr>
      </w:pPr>
      <w:r w:rsidRPr="58BE40F2" w:rsidR="58BE40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03233"/>
          <w:sz w:val="24"/>
          <w:szCs w:val="24"/>
          <w:lang w:eastAsia="zh-TW"/>
        </w:rPr>
        <w:t>RISC 架構有以下</w:t>
      </w:r>
      <w:r w:rsidRPr="58BE40F2" w:rsidR="58BE40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03233"/>
          <w:sz w:val="24"/>
          <w:szCs w:val="24"/>
          <w:lang w:eastAsia="zh-TW"/>
        </w:rPr>
        <w:t>特點:</w:t>
      </w:r>
    </w:p>
    <w:p w:rsidR="58BE40F2" w:rsidP="58BE40F2" w:rsidRDefault="58BE40F2" w14:paraId="356038F0" w14:textId="261C91D5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03233"/>
          <w:sz w:val="24"/>
          <w:szCs w:val="24"/>
          <w:lang w:eastAsia="zh-TW"/>
        </w:rPr>
      </w:pPr>
      <w:r w:rsidRPr="58BE40F2" w:rsidR="58BE40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03233"/>
          <w:sz w:val="24"/>
          <w:szCs w:val="24"/>
          <w:lang w:eastAsia="zh-TW"/>
        </w:rPr>
        <w:t>指令長度固定，CPU 更容易做解碼</w:t>
      </w:r>
    </w:p>
    <w:p w:rsidR="58BE40F2" w:rsidP="58BE40F2" w:rsidRDefault="58BE40F2" w14:paraId="543DBA83" w14:textId="53D1C886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03233"/>
          <w:sz w:val="24"/>
          <w:szCs w:val="24"/>
          <w:lang w:eastAsia="zh-TW"/>
        </w:rPr>
      </w:pPr>
      <w:r w:rsidRPr="58BE40F2" w:rsidR="58BE40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03233"/>
          <w:sz w:val="24"/>
          <w:szCs w:val="24"/>
          <w:lang w:eastAsia="zh-TW"/>
        </w:rPr>
        <w:t xml:space="preserve">盡可能將資料放在 </w:t>
      </w:r>
      <w:r w:rsidRPr="58BE40F2" w:rsidR="58BE40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03233"/>
          <w:sz w:val="24"/>
          <w:szCs w:val="24"/>
          <w:lang w:eastAsia="zh-TW"/>
        </w:rPr>
        <w:t>CPU 的</w:t>
      </w:r>
      <w:r w:rsidRPr="58BE40F2" w:rsidR="58BE40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03233"/>
          <w:sz w:val="24"/>
          <w:szCs w:val="24"/>
          <w:lang w:eastAsia="zh-TW"/>
        </w:rPr>
        <w:t>暫存器中操作</w:t>
      </w:r>
    </w:p>
    <w:p w:rsidR="58BE40F2" w:rsidP="58BE40F2" w:rsidRDefault="58BE40F2" w14:paraId="05FB830A" w14:textId="4D589A13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03233"/>
          <w:sz w:val="24"/>
          <w:szCs w:val="24"/>
          <w:lang w:eastAsia="zh-TW"/>
        </w:rPr>
      </w:pPr>
      <w:r w:rsidRPr="58BE40F2" w:rsidR="58BE40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03233"/>
          <w:sz w:val="24"/>
          <w:szCs w:val="24"/>
          <w:lang w:eastAsia="zh-TW"/>
        </w:rPr>
        <w:t>處理器的硬體簡化，所以時脈容易提高且更省電</w:t>
      </w:r>
    </w:p>
    <w:p w:rsidR="58BE40F2" w:rsidP="58BE40F2" w:rsidRDefault="58BE40F2" w14:paraId="28ECB77A" w14:textId="27167D84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03233"/>
          <w:sz w:val="24"/>
          <w:szCs w:val="24"/>
          <w:lang w:eastAsia="zh-TW"/>
        </w:rPr>
      </w:pPr>
      <w:r w:rsidRPr="58BE40F2" w:rsidR="58BE40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03233"/>
          <w:sz w:val="24"/>
          <w:szCs w:val="24"/>
          <w:lang w:eastAsia="zh-TW"/>
        </w:rPr>
        <w:t>因為複雜的指令皆由多個基本指令組成，對於記憶體的開銷更大</w:t>
      </w:r>
    </w:p>
    <w:p w:rsidR="58BE40F2" w:rsidP="58BE40F2" w:rsidRDefault="58BE40F2" w14:paraId="724270AA" w14:textId="2DAC6760">
      <w:pPr>
        <w:pStyle w:val="Normal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03233"/>
          <w:sz w:val="27"/>
          <w:szCs w:val="27"/>
          <w:lang w:eastAsia="zh-TW"/>
        </w:rPr>
      </w:pPr>
    </w:p>
    <w:p w:rsidR="58BE40F2" w:rsidP="58BE40F2" w:rsidRDefault="58BE40F2" w14:paraId="3599FDC9" w14:textId="3DC49759">
      <w:pPr>
        <w:pStyle w:val="Normal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03233"/>
          <w:sz w:val="27"/>
          <w:szCs w:val="27"/>
          <w:lang w:eastAsia="zh-TW"/>
        </w:rPr>
      </w:pPr>
      <w:r w:rsidRPr="58BE40F2" w:rsidR="58BE40F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03233"/>
          <w:sz w:val="27"/>
          <w:szCs w:val="27"/>
          <w:lang w:eastAsia="zh-TW"/>
        </w:rPr>
        <w:t>RISC-V 處理器中的通用暫存器:</w:t>
      </w:r>
      <w:r>
        <w:drawing>
          <wp:inline wp14:editId="324CCFFB" wp14:anchorId="2B332A8F">
            <wp:extent cx="5207384" cy="3590925"/>
            <wp:effectExtent l="0" t="0" r="0" b="0"/>
            <wp:docPr id="1974067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e33bc887c546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384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BE40F2" w:rsidP="58BE40F2" w:rsidRDefault="58BE40F2" w14:paraId="7158D3BD" w14:textId="0EB5D822">
      <w:pPr>
        <w:pStyle w:val="Normal"/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eastAsia="zh-TW"/>
        </w:rPr>
      </w:pPr>
      <w:r w:rsidRPr="58BE40F2" w:rsidR="58BE40F2">
        <w:rPr>
          <w:rFonts w:ascii="PMingLiU" w:hAnsi="PMingLiU" w:eastAsia="PMingLiU" w:cs="PMingLiU" w:asciiTheme="minorEastAsia" w:hAnsiTheme="minorEastAsia" w:eastAsiaTheme="minorEastAsia" w:cstheme="minorEastAsia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  <w:t>控制暫</w:t>
      </w:r>
      <w:r w:rsidRPr="58BE40F2" w:rsidR="58BE40F2">
        <w:rPr>
          <w:rFonts w:ascii="PMingLiU" w:hAnsi="PMingLiU" w:eastAsia="PMingLiU" w:cs="PMingLiU" w:asciiTheme="minorEastAsia" w:hAnsiTheme="minorEastAsia" w:eastAsiaTheme="minorEastAsia" w:cstheme="minorEastAsia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  <w:t>存</w:t>
      </w:r>
      <w:r w:rsidRPr="58BE40F2" w:rsidR="58BE40F2">
        <w:rPr>
          <w:rFonts w:ascii="PMingLiU" w:hAnsi="PMingLiU" w:eastAsia="PMingLiU" w:cs="PMingLiU" w:asciiTheme="minorEastAsia" w:hAnsiTheme="minorEastAsia" w:eastAsiaTheme="minorEastAsia" w:cstheme="minorEastAsia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  <w:t>器</w:t>
      </w:r>
    </w:p>
    <w:p w:rsidR="58BE40F2" w:rsidP="58BE40F2" w:rsidRDefault="58BE40F2" w14:paraId="4CD216D9" w14:textId="67ECD58B">
      <w:pPr>
        <w:pStyle w:val="Normal"/>
      </w:pPr>
      <w:r>
        <w:drawing>
          <wp:inline wp14:editId="6EE1514C" wp14:anchorId="44D57CC6">
            <wp:extent cx="4572000" cy="1571625"/>
            <wp:effectExtent l="0" t="0" r="0" b="0"/>
            <wp:docPr id="1672422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b4edb22da640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BE40F2" w:rsidP="58BE40F2" w:rsidRDefault="58BE40F2" w14:paraId="29F7F44F" w14:textId="238050D2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u w:val="none"/>
          <w:lang w:eastAsia="zh-TW"/>
        </w:rPr>
      </w:pPr>
      <w:r w:rsidRPr="58BE40F2" w:rsidR="58BE40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u w:val="none"/>
          <w:lang w:eastAsia="zh-TW"/>
        </w:rPr>
        <w:t>CSR 暫存器在設計作業系統時會很有用，可以透過讀取 time 得到目前的時間值。</w:t>
      </w:r>
    </w:p>
    <w:p w:rsidR="58BE40F2" w:rsidP="58BE40F2" w:rsidRDefault="58BE40F2" w14:paraId="596FC684" w14:textId="2012579E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u w:val="none"/>
          <w:lang w:eastAsia="zh-TW"/>
        </w:rPr>
      </w:pPr>
    </w:p>
    <w:p w:rsidR="58BE40F2" w:rsidP="58BE40F2" w:rsidRDefault="58BE40F2" w14:paraId="12F137B4" w14:textId="32F39DF8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u w:val="none"/>
          <w:lang w:eastAsia="zh-TW"/>
        </w:rPr>
      </w:pPr>
    </w:p>
    <w:p w:rsidR="58BE40F2" w:rsidP="58BE40F2" w:rsidRDefault="58BE40F2" w14:paraId="2910EAF7" w14:textId="56F3CACE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u w:val="none"/>
          <w:lang w:eastAsia="zh-TW"/>
        </w:rPr>
      </w:pPr>
    </w:p>
    <w:p w:rsidR="58BE40F2" w:rsidP="58BE40F2" w:rsidRDefault="58BE40F2" w14:paraId="49E7375C" w14:textId="609196E0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u w:val="none"/>
          <w:lang w:eastAsia="zh-TW"/>
        </w:rPr>
      </w:pPr>
    </w:p>
    <w:p w:rsidR="58BE40F2" w:rsidP="58BE40F2" w:rsidRDefault="58BE40F2" w14:paraId="74A07ACB" w14:textId="385A55FB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u w:val="none"/>
          <w:lang w:eastAsia="zh-TW"/>
        </w:rPr>
      </w:pPr>
    </w:p>
    <w:p w:rsidR="58BE40F2" w:rsidP="58BE40F2" w:rsidRDefault="58BE40F2" w14:paraId="0F2DC82C" w14:textId="06C8DA09">
      <w:pPr>
        <w:pStyle w:val="Normal"/>
        <w:rPr>
          <w:rFonts w:ascii="PMingLiU" w:hAnsi="PMingLiU" w:eastAsia="PMingLiU" w:cs="PMingLiU" w:asciiTheme="minorEastAsia" w:hAnsiTheme="minorEastAsia" w:eastAsiaTheme="minorEastAsia" w:cstheme="minorEastAsia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</w:pPr>
      <w:r w:rsidRPr="58BE40F2" w:rsidR="58BE40F2">
        <w:rPr>
          <w:rFonts w:ascii="PMingLiU" w:hAnsi="PMingLiU" w:eastAsia="PMingLiU" w:cs="PMingLiU" w:asciiTheme="minorEastAsia" w:hAnsiTheme="minorEastAsia" w:eastAsiaTheme="minorEastAsia" w:cstheme="minorEastAsia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  <w:t>指令集</w:t>
      </w:r>
    </w:p>
    <w:p w:rsidR="58BE40F2" w:rsidP="58BE40F2" w:rsidRDefault="58BE40F2" w14:paraId="69B557A7" w14:textId="470B37BB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</w:pPr>
      <w:r w:rsidRPr="58BE40F2" w:rsidR="58BE40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RV32I：基础整数指令集 (固定不變了)</w:t>
      </w:r>
    </w:p>
    <w:p w:rsidR="58BE40F2" w:rsidP="58BE40F2" w:rsidRDefault="58BE40F2" w14:paraId="0D60EE01" w14:textId="2987E7EA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</w:pPr>
      <w:r w:rsidRPr="58BE40F2" w:rsidR="58BE40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RV32M：乘法和除法</w:t>
      </w:r>
    </w:p>
    <w:p w:rsidR="58BE40F2" w:rsidP="58BE40F2" w:rsidRDefault="58BE40F2" w14:paraId="7C5F54B7" w14:textId="66A57140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</w:pPr>
      <w:r w:rsidRPr="58BE40F2" w:rsidR="58BE40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RV32F：單精度浮点操作（和 RV32D:雙精度浮點操作）</w:t>
      </w:r>
    </w:p>
    <w:p w:rsidR="58BE40F2" w:rsidP="58BE40F2" w:rsidRDefault="58BE40F2" w14:paraId="2248A823" w14:textId="76033C17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</w:pPr>
      <w:r w:rsidRPr="58BE40F2" w:rsidR="58BE40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RV32A：原子操作</w:t>
      </w:r>
    </w:p>
    <w:p w:rsidR="58BE40F2" w:rsidP="58BE40F2" w:rsidRDefault="58BE40F2" w14:paraId="28A4209A" w14:textId="572B95D5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</w:pPr>
      <w:r w:rsidRPr="58BE40F2" w:rsidR="58BE40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RV32C：可选的压缩扩展 (對應 32 位元的 RV32G)</w:t>
      </w:r>
    </w:p>
    <w:p w:rsidR="58BE40F2" w:rsidP="58BE40F2" w:rsidRDefault="58BE40F2" w14:paraId="41F1AAC8" w14:textId="2B4606EF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</w:pPr>
      <w:r w:rsidRPr="58BE40F2" w:rsidR="58BE40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RV32B：基本擴展。</w:t>
      </w:r>
    </w:p>
    <w:p w:rsidR="58BE40F2" w:rsidP="58BE40F2" w:rsidRDefault="58BE40F2" w14:paraId="1A23E118" w14:textId="62F590B4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</w:pPr>
      <w:r w:rsidRPr="58BE40F2" w:rsidR="58BE40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RV32V：向量扩展（SIMD）指令</w:t>
      </w:r>
    </w:p>
    <w:p w:rsidR="58BE40F2" w:rsidP="58BE40F2" w:rsidRDefault="58BE40F2" w14:paraId="7F2F3D1B" w14:textId="2847F199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</w:pP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RV64G：RISC-V 的 64 位地址版本。</w:t>
      </w:r>
    </w:p>
    <w:p w:rsidR="58BE40F2" w:rsidP="58BE40F2" w:rsidRDefault="58BE40F2" w14:paraId="4C384745" w14:textId="5C23F1BC">
      <w:pPr>
        <w:pStyle w:val="Normal"/>
      </w:pPr>
      <w:r>
        <w:drawing>
          <wp:inline wp14:editId="08A14115" wp14:anchorId="6F597F7C">
            <wp:extent cx="4572000" cy="2895600"/>
            <wp:effectExtent l="0" t="0" r="0" b="0"/>
            <wp:docPr id="1364875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6c1388ad314e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A14115" w:rsidP="08A14115" w:rsidRDefault="08A14115" w14:paraId="27261C6C" w14:textId="4BDA55CC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</w:pP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RV32I 是必備的指令集，其指令與格式如下所式:</w:t>
      </w:r>
      <w:r>
        <w:drawing>
          <wp:inline wp14:editId="061D833A" wp14:anchorId="695AE032">
            <wp:extent cx="4572000" cy="2457450"/>
            <wp:effectExtent l="0" t="0" r="0" b="0"/>
            <wp:docPr id="1989554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3911bd274440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A14115" w:rsidP="08A14115" w:rsidRDefault="08A14115" w14:paraId="28BF45C8" w14:textId="50D97FD2">
      <w:pPr>
        <w:pStyle w:val="Heading2"/>
        <w:rPr>
          <w:rFonts w:ascii="PMingLiU" w:hAnsi="PMingLiU" w:eastAsia="PMingLiU" w:cs="PMingLiU" w:asciiTheme="minorEastAsia" w:hAnsiTheme="minorEastAsia" w:eastAsiaTheme="minorEastAsia" w:cstheme="minorEastAsia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</w:pPr>
    </w:p>
    <w:p w:rsidR="08A14115" w:rsidP="08A14115" w:rsidRDefault="08A14115" w14:paraId="7FDC33C5" w14:textId="538154E4">
      <w:pPr>
        <w:pStyle w:val="Heading2"/>
        <w:rPr>
          <w:rFonts w:ascii="PMingLiU" w:hAnsi="PMingLiU" w:eastAsia="PMingLiU" w:cs="PMingLiU" w:asciiTheme="minorEastAsia" w:hAnsiTheme="minorEastAsia" w:eastAsiaTheme="minorEastAsia" w:cstheme="minorEastAsia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</w:pPr>
    </w:p>
    <w:p w:rsidR="08A14115" w:rsidP="08A14115" w:rsidRDefault="08A14115" w14:paraId="53865BAD" w14:textId="73082918">
      <w:pPr>
        <w:pStyle w:val="Heading2"/>
        <w:rPr>
          <w:rFonts w:ascii="PMingLiU" w:hAnsi="PMingLiU" w:eastAsia="PMingLiU" w:cs="PMingLiU" w:asciiTheme="minorEastAsia" w:hAnsiTheme="minorEastAsia" w:eastAsiaTheme="minorEastAsia" w:cstheme="minorEastAsia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</w:pPr>
    </w:p>
    <w:p w:rsidR="08A14115" w:rsidP="08A14115" w:rsidRDefault="08A14115" w14:paraId="1A3DEF9D" w14:textId="04336916">
      <w:pPr>
        <w:pStyle w:val="Heading2"/>
        <w:rPr>
          <w:rFonts w:ascii="PMingLiU" w:hAnsi="PMingLiU" w:eastAsia="PMingLiU" w:cs="PMingLiU" w:asciiTheme="minorEastAsia" w:hAnsiTheme="minorEastAsia" w:eastAsiaTheme="minorEastAsia" w:cstheme="minorEastAsia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</w:pPr>
    </w:p>
    <w:p w:rsidR="08A14115" w:rsidP="08A14115" w:rsidRDefault="08A14115" w14:paraId="63B0D9C9" w14:textId="0B904CCA">
      <w:pPr>
        <w:pStyle w:val="Heading2"/>
        <w:rPr>
          <w:rFonts w:ascii="PMingLiU" w:hAnsi="PMingLiU" w:eastAsia="PMingLiU" w:cs="PMingLiU" w:asciiTheme="minorEastAsia" w:hAnsiTheme="minorEastAsia" w:eastAsiaTheme="minorEastAsia" w:cstheme="minorEastAsia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</w:pPr>
      <w:r w:rsidRPr="08A14115" w:rsidR="08A14115">
        <w:rPr>
          <w:rFonts w:ascii="PMingLiU" w:hAnsi="PMingLiU" w:eastAsia="PMingLiU" w:cs="PMingLiU" w:asciiTheme="minorEastAsia" w:hAnsiTheme="minorEastAsia" w:eastAsiaTheme="minorEastAsia" w:cstheme="minorEastAsia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  <w:t>RISC-V 指令格式</w:t>
      </w:r>
    </w:p>
    <w:p w:rsidR="08A14115" w:rsidRDefault="08A14115" w14:paraId="309129CB" w14:textId="3E0B31CA"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RISC-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V 的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指令格式共有六種</w:t>
      </w:r>
    </w:p>
    <w:p w:rsidR="08A14115" w:rsidP="08A14115" w:rsidRDefault="08A14115" w14:paraId="2E92463D" w14:textId="52BB5947">
      <w:pPr>
        <w:pStyle w:val="Normal"/>
      </w:pPr>
      <w:r>
        <w:drawing>
          <wp:inline wp14:editId="53A19335" wp14:anchorId="12E71C3F">
            <wp:extent cx="4572000" cy="1952625"/>
            <wp:effectExtent l="0" t="0" r="0" b="0"/>
            <wp:docPr id="984004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a53babe37447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A14115" w:rsidP="08A14115" w:rsidRDefault="08A14115" w14:paraId="624FC8E0" w14:textId="30A4FF3E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</w:pPr>
    </w:p>
    <w:p w:rsidR="08A14115" w:rsidP="08A14115" w:rsidRDefault="08A14115" w14:paraId="595BD620" w14:textId="15CF6A37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u w:val="none"/>
          <w:lang w:eastAsia="zh-TW"/>
        </w:rPr>
      </w:pP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u w:val="none"/>
          <w:lang w:eastAsia="zh-TW"/>
        </w:rPr>
        <w:t>imm 被分為更多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u w:val="none"/>
          <w:lang w:eastAsia="zh-TW"/>
        </w:rPr>
        <w:t>部分,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u w:val="none"/>
          <w:lang w:eastAsia="zh-TW"/>
        </w:rPr>
        <w:t>主要為了相容與擴充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u w:val="none"/>
          <w:lang w:eastAsia="zh-TW"/>
        </w:rPr>
        <w:t>性,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u w:val="none"/>
          <w:lang w:eastAsia="zh-TW"/>
        </w:rPr>
        <w:t>Verilog 或 VHDL 設計電路時可以用 decoder 先將立即值組成單一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u w:val="none"/>
          <w:lang w:eastAsia="zh-TW"/>
        </w:rPr>
        <w:t>欄位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u w:val="none"/>
          <w:lang w:eastAsia="zh-TW"/>
        </w:rPr>
        <w:t>,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u w:val="none"/>
          <w:lang w:eastAsia="zh-TW"/>
        </w:rPr>
        <w:t>然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u w:val="none"/>
          <w:lang w:eastAsia="zh-TW"/>
        </w:rPr>
        <w:t>後開始執行指令。</w:t>
      </w:r>
    </w:p>
    <w:p w:rsidR="08A14115" w:rsidP="08A14115" w:rsidRDefault="08A14115" w14:paraId="195E487B" w14:textId="3E91C8A1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u w:val="none"/>
          <w:lang w:eastAsia="zh-TW"/>
        </w:rPr>
      </w:pPr>
    </w:p>
    <w:p w:rsidR="08A14115" w:rsidP="08A14115" w:rsidRDefault="08A14115" w14:paraId="24D4C2B0" w14:textId="27303BC9">
      <w:pPr>
        <w:pStyle w:val="Normal"/>
        <w:rPr>
          <w:rFonts w:ascii="PMingLiU" w:hAnsi="PMingLiU" w:eastAsia="PMingLiU" w:cs="PMingLiU" w:asciiTheme="minorEastAsia" w:hAnsiTheme="minorEastAsia" w:eastAsiaTheme="minorEastAsia" w:cstheme="minorEastAsia"/>
          <w:b w:val="1"/>
          <w:bCs w:val="1"/>
          <w:noProof w:val="0"/>
          <w:sz w:val="28"/>
          <w:szCs w:val="28"/>
          <w:u w:val="single"/>
          <w:lang w:eastAsia="zh-TW"/>
        </w:rPr>
      </w:pPr>
      <w:r w:rsidRPr="08A14115" w:rsidR="08A14115">
        <w:rPr>
          <w:rFonts w:ascii="PMingLiU" w:hAnsi="PMingLiU" w:eastAsia="PMingLiU" w:cs="PMingLiU" w:asciiTheme="minorEastAsia" w:hAnsiTheme="minorEastAsia" w:eastAsiaTheme="minorEastAsia" w:cstheme="minorEastAsia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  <w:t>RV32M 的</w:t>
      </w:r>
      <w:r w:rsidRPr="08A14115" w:rsidR="08A14115">
        <w:rPr>
          <w:rFonts w:ascii="PMingLiU" w:hAnsi="PMingLiU" w:eastAsia="PMingLiU" w:cs="PMingLiU" w:asciiTheme="minorEastAsia" w:hAnsiTheme="minorEastAsia" w:eastAsiaTheme="minorEastAsia" w:cstheme="minorEastAsia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  <w:t>乘除法指令格式如下</w:t>
      </w:r>
    </w:p>
    <w:p w:rsidR="08A14115" w:rsidP="08A14115" w:rsidRDefault="08A14115" w14:paraId="026B4071" w14:textId="15654D8A">
      <w:pPr>
        <w:pStyle w:val="Normal"/>
      </w:pPr>
      <w:r>
        <w:drawing>
          <wp:inline wp14:editId="547D3104" wp14:anchorId="4553F99A">
            <wp:extent cx="4572000" cy="1219200"/>
            <wp:effectExtent l="0" t="0" r="0" b="0"/>
            <wp:docPr id="14714636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09283026aa42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A14115" w:rsidP="08A14115" w:rsidRDefault="08A14115" w14:paraId="6B0976FF" w14:textId="30D841E8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</w:pP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RV32M 由兩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 xml:space="preserve">個 32 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位元整數相乘可能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 xml:space="preserve">變成 64 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位元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整數,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因此可能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 xml:space="preserve">超過 32 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位元的高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半部,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所以有號數的乘法也分為 MUL, MULH 這兩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種</w:t>
      </w:r>
    </w:p>
    <w:p w:rsidR="08A14115" w:rsidP="08A14115" w:rsidRDefault="08A14115" w14:paraId="38F010DA" w14:textId="68111BD7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</w:pP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無號數的乘除法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指令,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會以 U 結尾，比如MULHSU, MULHU, DIVU, REMU 等都是無號數的乘除法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指令,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 xml:space="preserve">除了 REM 代表取餘數 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(Remainder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)</w:t>
      </w:r>
    </w:p>
    <w:p w:rsidR="08A14115" w:rsidP="08A14115" w:rsidRDefault="08A14115" w14:paraId="71F96606" w14:textId="128FFF7C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</w:pPr>
    </w:p>
    <w:p w:rsidR="08A14115" w:rsidP="08A14115" w:rsidRDefault="08A14115" w14:paraId="2B9CE891" w14:textId="0040FD7B">
      <w:pPr>
        <w:pStyle w:val="Heading2"/>
        <w:rPr>
          <w:rFonts w:ascii="PMingLiU" w:hAnsi="PMingLiU" w:eastAsia="PMingLiU" w:cs="PMingLiU" w:asciiTheme="majorEastAsia" w:hAnsiTheme="majorEastAsia" w:eastAsiaTheme="majorEastAsia" w:cstheme="majorEastAsia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</w:pPr>
    </w:p>
    <w:p w:rsidR="08A14115" w:rsidP="08A14115" w:rsidRDefault="08A14115" w14:paraId="28DA9AAC" w14:textId="2977C0D5">
      <w:pPr>
        <w:pStyle w:val="Heading2"/>
        <w:rPr>
          <w:rFonts w:ascii="PMingLiU" w:hAnsi="PMingLiU" w:eastAsia="PMingLiU" w:cs="PMingLiU" w:asciiTheme="majorEastAsia" w:hAnsiTheme="majorEastAsia" w:eastAsiaTheme="majorEastAsia" w:cstheme="majorEastAsia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</w:pPr>
    </w:p>
    <w:p w:rsidR="08A14115" w:rsidP="08A14115" w:rsidRDefault="08A14115" w14:paraId="327F28C1" w14:textId="7378F46B">
      <w:pPr>
        <w:pStyle w:val="Heading2"/>
        <w:rPr>
          <w:rFonts w:ascii="PMingLiU" w:hAnsi="PMingLiU" w:eastAsia="PMingLiU" w:cs="PMingLiU" w:asciiTheme="majorEastAsia" w:hAnsiTheme="majorEastAsia" w:eastAsiaTheme="majorEastAsia" w:cstheme="majorEastAsia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</w:pPr>
    </w:p>
    <w:p w:rsidR="08A14115" w:rsidP="08A14115" w:rsidRDefault="08A14115" w14:paraId="2A2597DF" w14:textId="2B3BE836">
      <w:pPr>
        <w:pStyle w:val="Heading2"/>
        <w:rPr>
          <w:rFonts w:ascii="PMingLiU" w:hAnsi="PMingLiU" w:eastAsia="PMingLiU" w:cs="PMingLiU" w:asciiTheme="majorEastAsia" w:hAnsiTheme="majorEastAsia" w:eastAsiaTheme="majorEastAsia" w:cstheme="majorEastAsia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</w:pPr>
    </w:p>
    <w:p w:rsidR="08A14115" w:rsidP="08A14115" w:rsidRDefault="08A14115" w14:paraId="6C24F1CE" w14:textId="661CD6CD">
      <w:pPr>
        <w:pStyle w:val="Heading2"/>
        <w:rPr>
          <w:rFonts w:ascii="PMingLiU" w:hAnsi="PMingLiU" w:eastAsia="PMingLiU" w:cs="PMingLiU" w:asciiTheme="majorEastAsia" w:hAnsiTheme="majorEastAsia" w:eastAsiaTheme="majorEastAsia" w:cstheme="majorEastAsia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</w:pPr>
    </w:p>
    <w:p w:rsidR="08A14115" w:rsidP="08A14115" w:rsidRDefault="08A14115" w14:paraId="2D8F1A9D" w14:textId="1EE25D88">
      <w:pPr>
        <w:pStyle w:val="Heading2"/>
        <w:rPr>
          <w:rFonts w:ascii="PMingLiU" w:hAnsi="PMingLiU" w:eastAsia="PMingLiU" w:cs="PMingLiU" w:asciiTheme="majorEastAsia" w:hAnsiTheme="majorEastAsia" w:eastAsiaTheme="majorEastAsia" w:cstheme="majorEastAsia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</w:pPr>
    </w:p>
    <w:p w:rsidR="08A14115" w:rsidP="08A14115" w:rsidRDefault="08A14115" w14:paraId="5C670A03" w14:textId="27FF8679">
      <w:pPr>
        <w:pStyle w:val="Heading2"/>
        <w:rPr>
          <w:rFonts w:ascii="PMingLiU" w:hAnsi="PMingLiU" w:eastAsia="PMingLiU" w:cs="PMingLiU" w:asciiTheme="majorEastAsia" w:hAnsiTheme="majorEastAsia" w:eastAsiaTheme="majorEastAsia" w:cstheme="majorEastAsia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</w:pPr>
    </w:p>
    <w:p w:rsidR="08A14115" w:rsidP="08A14115" w:rsidRDefault="08A14115" w14:paraId="56A087FB" w14:textId="6074E8EE">
      <w:pPr>
        <w:pStyle w:val="Heading2"/>
        <w:rPr>
          <w:rFonts w:ascii="PMingLiU" w:hAnsi="PMingLiU" w:eastAsia="PMingLiU" w:cs="PMingLiU" w:asciiTheme="majorEastAsia" w:hAnsiTheme="majorEastAsia" w:eastAsiaTheme="majorEastAsia" w:cstheme="majorEastAsia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</w:pPr>
      <w:r w:rsidRPr="08A14115" w:rsidR="08A14115">
        <w:rPr>
          <w:rFonts w:ascii="PMingLiU" w:hAnsi="PMingLiU" w:eastAsia="PMingLiU" w:cs="PMingLiU" w:asciiTheme="majorEastAsia" w:hAnsiTheme="majorEastAsia" w:eastAsiaTheme="majorEastAsia" w:cstheme="majorEastAsia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  <w:t>壓縮指令集</w:t>
      </w:r>
    </w:p>
    <w:p w:rsidR="08A14115" w:rsidP="08A14115" w:rsidRDefault="08A14115" w14:paraId="245E859F" w14:textId="71326BD5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</w:pP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指令集支援了壓縮模式 RV32C，很多指令可以被壓縮表達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 xml:space="preserve">成 16 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 xml:space="preserve">位元模式，只要最低的兩個位元 aa 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不是 11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，你便是壓縮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 xml:space="preserve">的 16 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位元指令。</w:t>
      </w:r>
    </w:p>
    <w:p w:rsidR="08A14115" w:rsidP="08A14115" w:rsidRDefault="08A14115" w14:paraId="455EC81A" w14:textId="4A7A9170">
      <w:pPr>
        <w:pStyle w:val="Normal"/>
      </w:pPr>
      <w:r>
        <w:drawing>
          <wp:inline wp14:editId="20D514E8" wp14:anchorId="12BC0D68">
            <wp:extent cx="4572000" cy="2219325"/>
            <wp:effectExtent l="0" t="0" r="0" b="0"/>
            <wp:docPr id="591767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3b9de6695a4c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A14115" w:rsidP="08A14115" w:rsidRDefault="08A14115" w14:paraId="7CC710CC" w14:textId="5693D2DA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</w:pP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如果 aa=11但bbb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 xml:space="preserve"> ！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= 111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，那便是 32bit 指令,RISC-V 會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有 16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, 32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, 48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 xml:space="preserve">, 64 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等格式的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指令,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保留更長指令的編碼空間</w:t>
      </w:r>
    </w:p>
    <w:p w:rsidR="08A14115" w:rsidP="08A14115" w:rsidRDefault="08A14115" w14:paraId="399669C7" w14:textId="5C94B200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</w:pPr>
    </w:p>
    <w:p w:rsidR="08A14115" w:rsidP="08A14115" w:rsidRDefault="08A14115" w14:paraId="69A8F7F9" w14:textId="5016B603">
      <w:pPr>
        <w:pStyle w:val="Heading2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</w:pPr>
    </w:p>
    <w:p w:rsidR="08A14115" w:rsidP="08A14115" w:rsidRDefault="08A14115" w14:paraId="380DA155" w14:textId="48052691">
      <w:pPr>
        <w:pStyle w:val="Heading2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</w:pPr>
    </w:p>
    <w:p w:rsidR="08A14115" w:rsidP="08A14115" w:rsidRDefault="08A14115" w14:paraId="575A5948" w14:textId="19BCD68C">
      <w:pPr>
        <w:pStyle w:val="Heading2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</w:pPr>
    </w:p>
    <w:p w:rsidR="08A14115" w:rsidP="08A14115" w:rsidRDefault="08A14115" w14:paraId="37003168" w14:textId="3C3B95E7">
      <w:pPr>
        <w:pStyle w:val="Heading2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</w:pPr>
    </w:p>
    <w:p w:rsidR="08A14115" w:rsidP="08A14115" w:rsidRDefault="08A14115" w14:paraId="7A909288" w14:textId="7B9711D6">
      <w:pPr>
        <w:pStyle w:val="Heading2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</w:pPr>
    </w:p>
    <w:p w:rsidR="08A14115" w:rsidP="08A14115" w:rsidRDefault="08A14115" w14:paraId="10896708" w14:textId="31C18E71">
      <w:pPr>
        <w:pStyle w:val="Heading2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</w:pPr>
    </w:p>
    <w:p w:rsidR="08A14115" w:rsidP="08A14115" w:rsidRDefault="08A14115" w14:paraId="0F20BB54" w14:textId="62A6224F">
      <w:pPr>
        <w:pStyle w:val="Heading2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</w:pPr>
    </w:p>
    <w:p w:rsidR="08A14115" w:rsidP="08A14115" w:rsidRDefault="08A14115" w14:paraId="039ACC72" w14:textId="1099E5C7">
      <w:pPr>
        <w:pStyle w:val="Heading2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</w:pPr>
    </w:p>
    <w:p w:rsidR="08A14115" w:rsidP="08A14115" w:rsidRDefault="08A14115" w14:paraId="4D46BFF4" w14:textId="08FEE695">
      <w:pPr>
        <w:pStyle w:val="Heading2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</w:pPr>
    </w:p>
    <w:p w:rsidR="08A14115" w:rsidP="08A14115" w:rsidRDefault="08A14115" w14:paraId="65146640" w14:textId="7E22E1C4">
      <w:pPr>
        <w:pStyle w:val="Normal"/>
        <w:rPr>
          <w:noProof w:val="0"/>
        </w:rPr>
      </w:pPr>
    </w:p>
    <w:p w:rsidR="08A14115" w:rsidP="08A14115" w:rsidRDefault="08A14115" w14:paraId="53B9670B" w14:textId="75471E26">
      <w:pPr>
        <w:pStyle w:val="Heading2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</w:pPr>
    </w:p>
    <w:p w:rsidR="08A14115" w:rsidP="08A14115" w:rsidRDefault="08A14115" w14:paraId="78150F49" w14:textId="2F8DED8B">
      <w:pPr>
        <w:pStyle w:val="Heading2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</w:pPr>
    </w:p>
    <w:p w:rsidR="08A14115" w:rsidP="08A14115" w:rsidRDefault="08A14115" w14:paraId="2D76EB02" w14:textId="6739BF58">
      <w:pPr>
        <w:pStyle w:val="Heading2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</w:pPr>
    </w:p>
    <w:p w:rsidR="08A14115" w:rsidP="08A14115" w:rsidRDefault="08A14115" w14:paraId="332CCD7D" w14:textId="0BB265DC">
      <w:pPr>
        <w:pStyle w:val="Heading2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</w:pPr>
    </w:p>
    <w:p w:rsidR="08A14115" w:rsidP="08A14115" w:rsidRDefault="08A14115" w14:paraId="6D490B2F" w14:textId="6B1475D3">
      <w:pPr>
        <w:pStyle w:val="Heading2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</w:pPr>
      <w:r w:rsidRPr="08A14115" w:rsidR="08A1411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4292F"/>
          <w:sz w:val="28"/>
          <w:szCs w:val="28"/>
          <w:u w:val="single"/>
          <w:lang w:eastAsia="zh-TW"/>
        </w:rPr>
        <w:t>浮點指令集</w:t>
      </w:r>
    </w:p>
    <w:p w:rsidR="08A14115" w:rsidP="08A14115" w:rsidRDefault="08A14115" w14:paraId="55511827" w14:textId="6FA03D23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eastAsia="zh-TW"/>
        </w:rPr>
      </w:pP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 xml:space="preserve">單精度浮點指令 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RV32F 的</w:t>
      </w:r>
      <w:r w:rsidRPr="08A14115" w:rsidR="08A141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格式表</w:t>
      </w:r>
    </w:p>
    <w:p w:rsidR="08A14115" w:rsidP="08A14115" w:rsidRDefault="08A14115" w14:paraId="14CC1720" w14:textId="6A47D944">
      <w:pPr>
        <w:pStyle w:val="Normal"/>
      </w:pPr>
      <w:r>
        <w:drawing>
          <wp:inline wp14:editId="57886EDB" wp14:anchorId="699B4A83">
            <wp:extent cx="4572000" cy="3362325"/>
            <wp:effectExtent l="0" t="0" r="0" b="0"/>
            <wp:docPr id="1137737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49ebdb8c2a41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A14115" w:rsidP="08A14115" w:rsidRDefault="08A14115" w14:paraId="15BFB026" w14:textId="075CA61F">
      <w:pPr>
        <w:pStyle w:val="Normal"/>
      </w:pPr>
      <w:r w:rsidRPr="08A14115" w:rsidR="08A1411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 xml:space="preserve">雙精度 </w:t>
      </w:r>
      <w:r w:rsidRPr="08A14115" w:rsidR="08A1411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RV32D 的</w:t>
      </w:r>
      <w:r w:rsidRPr="08A14115" w:rsidR="08A1411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eastAsia="zh-TW"/>
        </w:rPr>
        <w:t>格式</w:t>
      </w:r>
      <w:r>
        <w:drawing>
          <wp:inline wp14:editId="389A86AC" wp14:anchorId="51BE251B">
            <wp:extent cx="4572000" cy="3343275"/>
            <wp:effectExtent l="0" t="0" r="0" b="0"/>
            <wp:docPr id="543380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8f5b70c2ca4e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356ca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 w:val="false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278EAA9"/>
    <w:rsid w:val="08A14115"/>
    <w:rsid w:val="4278EAA9"/>
    <w:rsid w:val="58BE4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63D61"/>
  <w15:chartTrackingRefBased/>
  <w15:docId w15:val="{B680EE41-4A5A-42DC-A131-A21FC596FF7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ee33bc887c546af" /><Relationship Type="http://schemas.openxmlformats.org/officeDocument/2006/relationships/image" Target="/media/image2.png" Id="R18b4edb22da640ab" /><Relationship Type="http://schemas.openxmlformats.org/officeDocument/2006/relationships/numbering" Target="numbering.xml" Id="R908bf8ad8d504c4a" /><Relationship Type="http://schemas.openxmlformats.org/officeDocument/2006/relationships/image" Target="/media/image3.png" Id="R356c1388ad314e11" /><Relationship Type="http://schemas.openxmlformats.org/officeDocument/2006/relationships/image" Target="/media/image4.png" Id="R8f3911bd2744403c" /><Relationship Type="http://schemas.openxmlformats.org/officeDocument/2006/relationships/image" Target="/media/image5.png" Id="R18a53babe374473d" /><Relationship Type="http://schemas.openxmlformats.org/officeDocument/2006/relationships/image" Target="/media/image6.png" Id="R2c09283026aa42be" /><Relationship Type="http://schemas.openxmlformats.org/officeDocument/2006/relationships/image" Target="/media/image7.png" Id="Rd33b9de6695a4cda" /><Relationship Type="http://schemas.openxmlformats.org/officeDocument/2006/relationships/image" Target="/media/image8.png" Id="Ra949ebdb8c2a41aa" /><Relationship Type="http://schemas.openxmlformats.org/officeDocument/2006/relationships/image" Target="/media/image9.png" Id="Rba8f5b70c2ca4e0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2023-01-04T04:17:23.9459870Z</dcterms:created>
  <dcterms:modified xsi:type="dcterms:W3CDTF">2023-01-04T05:03:47.0810062Z</dcterms:modified>
  <dc:creator>siewloong chung</dc:creator>
  <lastModifiedBy>siewloong chung</lastModifiedBy>
</coreProperties>
</file>