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1450" w:tblpY="544"/>
        <w:tblW w:w="0" w:type="auto"/>
        <w:tblLook w:val="04A0" w:firstRow="1" w:lastRow="0" w:firstColumn="1" w:lastColumn="0" w:noHBand="0" w:noVBand="1"/>
      </w:tblPr>
      <w:tblGrid>
        <w:gridCol w:w="1761"/>
        <w:gridCol w:w="1110"/>
        <w:gridCol w:w="3623"/>
        <w:gridCol w:w="1385"/>
        <w:gridCol w:w="1471"/>
      </w:tblGrid>
      <w:tr w:rsidR="00C30548" w14:paraId="366C8CBE" w14:textId="77777777" w:rsidTr="00C30548">
        <w:tc>
          <w:tcPr>
            <w:tcW w:w="1761" w:type="dxa"/>
          </w:tcPr>
          <w:p w14:paraId="193F8C9E" w14:textId="77777777" w:rsidR="00770B39" w:rsidRDefault="00770B39" w:rsidP="00C30548">
            <w:pPr>
              <w:jc w:val="center"/>
            </w:pPr>
          </w:p>
        </w:tc>
        <w:tc>
          <w:tcPr>
            <w:tcW w:w="1110" w:type="dxa"/>
          </w:tcPr>
          <w:p w14:paraId="360259F3" w14:textId="56B8FA32" w:rsidR="00770B39" w:rsidRDefault="00C200ED" w:rsidP="00C30548">
            <w:pPr>
              <w:jc w:val="center"/>
              <w:rPr>
                <w:rFonts w:hint="eastAsia"/>
              </w:rPr>
            </w:pPr>
            <w:r>
              <w:t>T</w:t>
            </w:r>
            <w:r>
              <w:rPr>
                <w:rFonts w:hint="eastAsia"/>
              </w:rPr>
              <w:t>est_size</w:t>
            </w:r>
          </w:p>
        </w:tc>
        <w:tc>
          <w:tcPr>
            <w:tcW w:w="3623" w:type="dxa"/>
          </w:tcPr>
          <w:p w14:paraId="13417CDF" w14:textId="11632BA8" w:rsidR="00770B39" w:rsidRDefault="00C200ED" w:rsidP="00C30548">
            <w:pPr>
              <w:jc w:val="center"/>
              <w:rPr>
                <w:rFonts w:hint="eastAsia"/>
              </w:rPr>
            </w:pPr>
            <w:r>
              <w:rPr>
                <w:rFonts w:hint="eastAsia"/>
              </w:rPr>
              <w:t>Feature</w:t>
            </w:r>
          </w:p>
        </w:tc>
        <w:tc>
          <w:tcPr>
            <w:tcW w:w="1385" w:type="dxa"/>
          </w:tcPr>
          <w:p w14:paraId="52603653" w14:textId="5922516E" w:rsidR="00770B39" w:rsidRDefault="00165340" w:rsidP="00C30548">
            <w:pPr>
              <w:jc w:val="center"/>
              <w:rPr>
                <w:rFonts w:hint="eastAsia"/>
              </w:rPr>
            </w:pPr>
            <w:r>
              <w:rPr>
                <w:rFonts w:hint="eastAsia"/>
              </w:rPr>
              <w:t>AUPRC_test</w:t>
            </w:r>
          </w:p>
        </w:tc>
        <w:tc>
          <w:tcPr>
            <w:tcW w:w="1471" w:type="dxa"/>
          </w:tcPr>
          <w:p w14:paraId="5010FAA6" w14:textId="4E23188E" w:rsidR="00770B39" w:rsidRDefault="00C200ED" w:rsidP="00C30548">
            <w:pPr>
              <w:jc w:val="center"/>
              <w:rPr>
                <w:rFonts w:hint="eastAsia"/>
              </w:rPr>
            </w:pPr>
            <w:r>
              <w:rPr>
                <w:rFonts w:hint="eastAsia"/>
              </w:rPr>
              <w:t>AUPRC_t</w:t>
            </w:r>
            <w:r w:rsidR="00165340">
              <w:rPr>
                <w:rFonts w:hint="eastAsia"/>
              </w:rPr>
              <w:t>rain</w:t>
            </w:r>
          </w:p>
        </w:tc>
      </w:tr>
      <w:tr w:rsidR="006E41AB" w14:paraId="43BC8330" w14:textId="77777777" w:rsidTr="00C30548">
        <w:trPr>
          <w:trHeight w:val="833"/>
        </w:trPr>
        <w:tc>
          <w:tcPr>
            <w:tcW w:w="1761" w:type="dxa"/>
          </w:tcPr>
          <w:p w14:paraId="7D603813" w14:textId="3CA6CDAD" w:rsidR="00770B39" w:rsidRDefault="00610D09" w:rsidP="00C30548">
            <w:pPr>
              <w:jc w:val="center"/>
              <w:rPr>
                <w:rFonts w:hint="eastAsia"/>
              </w:rPr>
            </w:pPr>
            <w:r>
              <w:rPr>
                <w:rFonts w:hint="eastAsia"/>
              </w:rPr>
              <w:t>Logistic Regression</w:t>
            </w:r>
          </w:p>
        </w:tc>
        <w:tc>
          <w:tcPr>
            <w:tcW w:w="1110" w:type="dxa"/>
          </w:tcPr>
          <w:p w14:paraId="6F54360C" w14:textId="194FBA15" w:rsidR="00770B39" w:rsidRDefault="00C200ED" w:rsidP="00C30548">
            <w:pPr>
              <w:jc w:val="center"/>
              <w:rPr>
                <w:rFonts w:hint="eastAsia"/>
              </w:rPr>
            </w:pPr>
            <w:r>
              <w:rPr>
                <w:rFonts w:hint="eastAsia"/>
              </w:rPr>
              <w:t>0.2</w:t>
            </w:r>
          </w:p>
        </w:tc>
        <w:tc>
          <w:tcPr>
            <w:tcW w:w="3623" w:type="dxa"/>
          </w:tcPr>
          <w:p w14:paraId="0CAA6206" w14:textId="31B0AB68" w:rsidR="00770B39" w:rsidRDefault="00282532" w:rsidP="00C30548">
            <w:pPr>
              <w:jc w:val="center"/>
              <w:rPr>
                <w:rFonts w:hint="eastAsia"/>
              </w:rPr>
            </w:pPr>
            <w:r>
              <w:t>P</w:t>
            </w:r>
            <w:r>
              <w:rPr>
                <w:rFonts w:hint="eastAsia"/>
              </w:rPr>
              <w:t>ast 10 days</w:t>
            </w:r>
            <w:r>
              <w:t>’</w:t>
            </w:r>
            <w:r>
              <w:rPr>
                <w:rFonts w:hint="eastAsia"/>
              </w:rPr>
              <w:t xml:space="preserve"> corn price + average sentiment score of the current day</w:t>
            </w:r>
          </w:p>
        </w:tc>
        <w:tc>
          <w:tcPr>
            <w:tcW w:w="1385" w:type="dxa"/>
          </w:tcPr>
          <w:p w14:paraId="7F7F36CD" w14:textId="6D4623CF" w:rsidR="00770B39" w:rsidRDefault="00282532" w:rsidP="00C30548">
            <w:pPr>
              <w:jc w:val="center"/>
              <w:rPr>
                <w:rFonts w:hint="eastAsia"/>
              </w:rPr>
            </w:pPr>
            <w:r>
              <w:rPr>
                <w:rFonts w:hint="eastAsia"/>
              </w:rPr>
              <w:t>0.</w:t>
            </w:r>
            <w:r w:rsidR="0069675F">
              <w:rPr>
                <w:rFonts w:hint="eastAsia"/>
              </w:rPr>
              <w:t>5076</w:t>
            </w:r>
          </w:p>
        </w:tc>
        <w:tc>
          <w:tcPr>
            <w:tcW w:w="1471" w:type="dxa"/>
          </w:tcPr>
          <w:p w14:paraId="4E664045" w14:textId="3BAA8A95" w:rsidR="00770B39" w:rsidRDefault="00282532" w:rsidP="00C30548">
            <w:pPr>
              <w:jc w:val="center"/>
              <w:rPr>
                <w:rFonts w:hint="eastAsia"/>
              </w:rPr>
            </w:pPr>
            <w:r>
              <w:rPr>
                <w:rFonts w:hint="eastAsia"/>
              </w:rPr>
              <w:t>0.</w:t>
            </w:r>
            <w:r w:rsidR="000C482F">
              <w:rPr>
                <w:rFonts w:hint="eastAsia"/>
              </w:rPr>
              <w:t>5013</w:t>
            </w:r>
          </w:p>
        </w:tc>
      </w:tr>
      <w:tr w:rsidR="00C30548" w14:paraId="7D6E30D6" w14:textId="77777777" w:rsidTr="00C30548">
        <w:trPr>
          <w:trHeight w:val="833"/>
        </w:trPr>
        <w:tc>
          <w:tcPr>
            <w:tcW w:w="1761" w:type="dxa"/>
          </w:tcPr>
          <w:p w14:paraId="56061B5B" w14:textId="77777777" w:rsidR="00353502" w:rsidRDefault="00353502" w:rsidP="00C30548">
            <w:pPr>
              <w:jc w:val="center"/>
              <w:rPr>
                <w:rFonts w:hint="eastAsia"/>
              </w:rPr>
            </w:pPr>
          </w:p>
        </w:tc>
        <w:tc>
          <w:tcPr>
            <w:tcW w:w="1110" w:type="dxa"/>
          </w:tcPr>
          <w:p w14:paraId="4354460E" w14:textId="62A5C30D" w:rsidR="00353502" w:rsidRDefault="00353502" w:rsidP="00C30548">
            <w:pPr>
              <w:jc w:val="center"/>
              <w:rPr>
                <w:rFonts w:hint="eastAsia"/>
              </w:rPr>
            </w:pPr>
            <w:r>
              <w:rPr>
                <w:rFonts w:hint="eastAsia"/>
              </w:rPr>
              <w:t>0.2</w:t>
            </w:r>
          </w:p>
        </w:tc>
        <w:tc>
          <w:tcPr>
            <w:tcW w:w="3623" w:type="dxa"/>
          </w:tcPr>
          <w:p w14:paraId="13105251" w14:textId="48AA7CAF" w:rsidR="00353502" w:rsidRDefault="00353502" w:rsidP="00C30548">
            <w:pPr>
              <w:jc w:val="center"/>
            </w:pPr>
            <w:r>
              <w:t>P</w:t>
            </w:r>
            <w:r>
              <w:rPr>
                <w:rFonts w:hint="eastAsia"/>
              </w:rPr>
              <w:t xml:space="preserve">ast </w:t>
            </w:r>
            <w:r w:rsidR="00653464">
              <w:rPr>
                <w:rFonts w:hint="eastAsia"/>
              </w:rPr>
              <w:t>9</w:t>
            </w:r>
            <w:r>
              <w:rPr>
                <w:rFonts w:hint="eastAsia"/>
              </w:rPr>
              <w:t>0 days</w:t>
            </w:r>
            <w:r>
              <w:t>’</w:t>
            </w:r>
            <w:r>
              <w:rPr>
                <w:rFonts w:hint="eastAsia"/>
              </w:rPr>
              <w:t xml:space="preserve"> corn price + </w:t>
            </w:r>
            <w:r>
              <w:rPr>
                <w:rFonts w:hint="eastAsia"/>
              </w:rPr>
              <w:t>past 10 days</w:t>
            </w:r>
            <w:r>
              <w:t>’</w:t>
            </w:r>
            <w:r>
              <w:rPr>
                <w:rFonts w:hint="eastAsia"/>
              </w:rPr>
              <w:t xml:space="preserve"> </w:t>
            </w:r>
            <w:r>
              <w:rPr>
                <w:rFonts w:hint="eastAsia"/>
              </w:rPr>
              <w:t>average sentiment score</w:t>
            </w:r>
          </w:p>
        </w:tc>
        <w:tc>
          <w:tcPr>
            <w:tcW w:w="1385" w:type="dxa"/>
          </w:tcPr>
          <w:p w14:paraId="7432AEFC" w14:textId="6BBCAD09" w:rsidR="00353502" w:rsidRDefault="00681828" w:rsidP="00C30548">
            <w:pPr>
              <w:jc w:val="center"/>
            </w:pPr>
            <w:r>
              <w:t>0.5162</w:t>
            </w:r>
          </w:p>
        </w:tc>
        <w:tc>
          <w:tcPr>
            <w:tcW w:w="1471" w:type="dxa"/>
          </w:tcPr>
          <w:p w14:paraId="576FF747" w14:textId="24919FAC" w:rsidR="00353502" w:rsidRDefault="00233F7B" w:rsidP="00C30548">
            <w:pPr>
              <w:jc w:val="center"/>
            </w:pPr>
            <w:r>
              <w:t>0.5489</w:t>
            </w:r>
          </w:p>
        </w:tc>
      </w:tr>
      <w:tr w:rsidR="00C30548" w14:paraId="3D489476" w14:textId="77777777" w:rsidTr="00C30548">
        <w:tc>
          <w:tcPr>
            <w:tcW w:w="1761" w:type="dxa"/>
          </w:tcPr>
          <w:p w14:paraId="3201A666" w14:textId="662D2BAE" w:rsidR="00770B39" w:rsidRDefault="00610D09" w:rsidP="00C30548">
            <w:pPr>
              <w:jc w:val="center"/>
              <w:rPr>
                <w:rFonts w:hint="eastAsia"/>
              </w:rPr>
            </w:pPr>
            <w:r>
              <w:rPr>
                <w:rFonts w:hint="eastAsia"/>
              </w:rPr>
              <w:t>Linear-SVM</w:t>
            </w:r>
          </w:p>
        </w:tc>
        <w:tc>
          <w:tcPr>
            <w:tcW w:w="1110" w:type="dxa"/>
          </w:tcPr>
          <w:p w14:paraId="0459685B" w14:textId="22A282A2" w:rsidR="00770B39" w:rsidRDefault="00C200ED" w:rsidP="00C30548">
            <w:pPr>
              <w:jc w:val="center"/>
              <w:rPr>
                <w:rFonts w:hint="eastAsia"/>
              </w:rPr>
            </w:pPr>
            <w:r>
              <w:rPr>
                <w:rFonts w:hint="eastAsia"/>
              </w:rPr>
              <w:t>0.2</w:t>
            </w:r>
          </w:p>
        </w:tc>
        <w:tc>
          <w:tcPr>
            <w:tcW w:w="3623" w:type="dxa"/>
          </w:tcPr>
          <w:p w14:paraId="7505219A" w14:textId="34959FC3" w:rsidR="00770B39" w:rsidRDefault="00C80AB4" w:rsidP="00C30548">
            <w:pPr>
              <w:jc w:val="center"/>
            </w:pPr>
            <w:r>
              <w:t>P</w:t>
            </w:r>
            <w:r>
              <w:rPr>
                <w:rFonts w:hint="eastAsia"/>
              </w:rPr>
              <w:t xml:space="preserve">ast </w:t>
            </w:r>
            <w:r w:rsidR="00AE7DD6">
              <w:rPr>
                <w:rFonts w:hint="eastAsia"/>
              </w:rPr>
              <w:t>6</w:t>
            </w:r>
            <w:r>
              <w:rPr>
                <w:rFonts w:hint="eastAsia"/>
              </w:rPr>
              <w:t>0 days</w:t>
            </w:r>
            <w:r>
              <w:t>’</w:t>
            </w:r>
            <w:r>
              <w:rPr>
                <w:rFonts w:hint="eastAsia"/>
              </w:rPr>
              <w:t xml:space="preserve"> corn price + average sentiment score of the current day</w:t>
            </w:r>
          </w:p>
        </w:tc>
        <w:tc>
          <w:tcPr>
            <w:tcW w:w="1385" w:type="dxa"/>
          </w:tcPr>
          <w:p w14:paraId="60E71A23" w14:textId="136EC372" w:rsidR="00770B39" w:rsidRDefault="00C80AB4" w:rsidP="00C30548">
            <w:pPr>
              <w:jc w:val="center"/>
              <w:rPr>
                <w:rFonts w:hint="eastAsia"/>
              </w:rPr>
            </w:pPr>
            <w:r>
              <w:rPr>
                <w:rFonts w:hint="eastAsia"/>
              </w:rPr>
              <w:t>0.</w:t>
            </w:r>
            <w:r w:rsidR="00165340">
              <w:rPr>
                <w:rFonts w:hint="eastAsia"/>
              </w:rPr>
              <w:t>4949</w:t>
            </w:r>
          </w:p>
        </w:tc>
        <w:tc>
          <w:tcPr>
            <w:tcW w:w="1471" w:type="dxa"/>
          </w:tcPr>
          <w:p w14:paraId="1CE2A109" w14:textId="6429104F" w:rsidR="00770B39" w:rsidRDefault="00C80AB4" w:rsidP="00C30548">
            <w:pPr>
              <w:jc w:val="center"/>
              <w:rPr>
                <w:rFonts w:hint="eastAsia"/>
              </w:rPr>
            </w:pPr>
            <w:r>
              <w:rPr>
                <w:rFonts w:hint="eastAsia"/>
              </w:rPr>
              <w:t>0.</w:t>
            </w:r>
            <w:r w:rsidR="00165340">
              <w:rPr>
                <w:rFonts w:hint="eastAsia"/>
              </w:rPr>
              <w:t>5492</w:t>
            </w:r>
          </w:p>
        </w:tc>
      </w:tr>
      <w:tr w:rsidR="00C30548" w14:paraId="2FB50879" w14:textId="77777777" w:rsidTr="00C30548">
        <w:tc>
          <w:tcPr>
            <w:tcW w:w="1761" w:type="dxa"/>
          </w:tcPr>
          <w:p w14:paraId="01CB875C" w14:textId="77777777" w:rsidR="00353502" w:rsidRDefault="00353502" w:rsidP="00C30548">
            <w:pPr>
              <w:jc w:val="center"/>
              <w:rPr>
                <w:rFonts w:hint="eastAsia"/>
              </w:rPr>
            </w:pPr>
          </w:p>
        </w:tc>
        <w:tc>
          <w:tcPr>
            <w:tcW w:w="1110" w:type="dxa"/>
          </w:tcPr>
          <w:p w14:paraId="78147F47" w14:textId="06BB80BF" w:rsidR="00353502" w:rsidRDefault="00353502" w:rsidP="00C30548">
            <w:pPr>
              <w:jc w:val="center"/>
              <w:rPr>
                <w:rFonts w:hint="eastAsia"/>
              </w:rPr>
            </w:pPr>
            <w:r>
              <w:rPr>
                <w:rFonts w:hint="eastAsia"/>
              </w:rPr>
              <w:t>0.2</w:t>
            </w:r>
          </w:p>
        </w:tc>
        <w:tc>
          <w:tcPr>
            <w:tcW w:w="3623" w:type="dxa"/>
          </w:tcPr>
          <w:p w14:paraId="4563C31A" w14:textId="4F7E31C5" w:rsidR="00353502" w:rsidRDefault="00353502" w:rsidP="00C30548">
            <w:pPr>
              <w:jc w:val="center"/>
            </w:pPr>
            <w:r>
              <w:t>P</w:t>
            </w:r>
            <w:r>
              <w:rPr>
                <w:rFonts w:hint="eastAsia"/>
              </w:rPr>
              <w:t>ast 60 days</w:t>
            </w:r>
            <w:r>
              <w:t>’</w:t>
            </w:r>
            <w:r>
              <w:rPr>
                <w:rFonts w:hint="eastAsia"/>
              </w:rPr>
              <w:t xml:space="preserve"> corn price + </w:t>
            </w:r>
            <w:r>
              <w:rPr>
                <w:rFonts w:hint="eastAsia"/>
              </w:rPr>
              <w:t>past 10 day</w:t>
            </w:r>
            <w:r>
              <w:t>’</w:t>
            </w:r>
            <w:r>
              <w:rPr>
                <w:rFonts w:hint="eastAsia"/>
              </w:rPr>
              <w:t xml:space="preserve"> </w:t>
            </w:r>
            <w:r>
              <w:rPr>
                <w:rFonts w:hint="eastAsia"/>
              </w:rPr>
              <w:t>average sentiment score</w:t>
            </w:r>
          </w:p>
        </w:tc>
        <w:tc>
          <w:tcPr>
            <w:tcW w:w="1385" w:type="dxa"/>
          </w:tcPr>
          <w:p w14:paraId="1F40940A" w14:textId="5788C7B2" w:rsidR="00353502" w:rsidRDefault="00EC57CF" w:rsidP="00C30548">
            <w:pPr>
              <w:jc w:val="center"/>
              <w:rPr>
                <w:rFonts w:hint="eastAsia"/>
              </w:rPr>
            </w:pPr>
            <w:r>
              <w:t>0.4678</w:t>
            </w:r>
          </w:p>
        </w:tc>
        <w:tc>
          <w:tcPr>
            <w:tcW w:w="1471" w:type="dxa"/>
          </w:tcPr>
          <w:p w14:paraId="0B7C0413" w14:textId="22594478" w:rsidR="00353502" w:rsidRDefault="00EC57CF" w:rsidP="00C30548">
            <w:pPr>
              <w:jc w:val="center"/>
              <w:rPr>
                <w:rFonts w:hint="eastAsia"/>
              </w:rPr>
            </w:pPr>
            <w:r>
              <w:t>0.5423</w:t>
            </w:r>
          </w:p>
        </w:tc>
      </w:tr>
      <w:tr w:rsidR="00C30548" w14:paraId="1CA601FD" w14:textId="77777777" w:rsidTr="00C30548">
        <w:tc>
          <w:tcPr>
            <w:tcW w:w="1761" w:type="dxa"/>
          </w:tcPr>
          <w:p w14:paraId="24744391" w14:textId="6DF19723" w:rsidR="00770B39" w:rsidRDefault="00610D09" w:rsidP="00C30548">
            <w:pPr>
              <w:jc w:val="center"/>
              <w:rPr>
                <w:rFonts w:hint="eastAsia"/>
              </w:rPr>
            </w:pPr>
            <w:r>
              <w:rPr>
                <w:rFonts w:hint="eastAsia"/>
              </w:rPr>
              <w:t>Kernel-SVM</w:t>
            </w:r>
          </w:p>
        </w:tc>
        <w:tc>
          <w:tcPr>
            <w:tcW w:w="1110" w:type="dxa"/>
          </w:tcPr>
          <w:p w14:paraId="1B50DD35" w14:textId="4F7A53DF" w:rsidR="00770B39" w:rsidRDefault="00C200ED" w:rsidP="00C30548">
            <w:pPr>
              <w:jc w:val="center"/>
              <w:rPr>
                <w:rFonts w:hint="eastAsia"/>
              </w:rPr>
            </w:pPr>
            <w:r>
              <w:rPr>
                <w:rFonts w:hint="eastAsia"/>
              </w:rPr>
              <w:t>0.2</w:t>
            </w:r>
          </w:p>
        </w:tc>
        <w:tc>
          <w:tcPr>
            <w:tcW w:w="3623" w:type="dxa"/>
          </w:tcPr>
          <w:p w14:paraId="0842F154" w14:textId="75B92A02" w:rsidR="00770B39" w:rsidRDefault="0096477A" w:rsidP="00C30548">
            <w:pPr>
              <w:jc w:val="center"/>
            </w:pPr>
            <w:r>
              <w:t>P</w:t>
            </w:r>
            <w:r>
              <w:rPr>
                <w:rFonts w:hint="eastAsia"/>
              </w:rPr>
              <w:t>ast 60 days</w:t>
            </w:r>
            <w:r>
              <w:t>’</w:t>
            </w:r>
            <w:r>
              <w:rPr>
                <w:rFonts w:hint="eastAsia"/>
              </w:rPr>
              <w:t xml:space="preserve"> corn price + average sentiment score of the current day</w:t>
            </w:r>
          </w:p>
        </w:tc>
        <w:tc>
          <w:tcPr>
            <w:tcW w:w="1385" w:type="dxa"/>
          </w:tcPr>
          <w:p w14:paraId="0B30EA67" w14:textId="62E35EE3" w:rsidR="00770B39" w:rsidRDefault="00B92A6C" w:rsidP="00C30548">
            <w:pPr>
              <w:jc w:val="center"/>
              <w:rPr>
                <w:rFonts w:hint="eastAsia"/>
              </w:rPr>
            </w:pPr>
            <w:r>
              <w:rPr>
                <w:rFonts w:hint="eastAsia"/>
              </w:rPr>
              <w:t>0.58</w:t>
            </w:r>
            <w:r w:rsidR="004C1E77">
              <w:rPr>
                <w:rFonts w:hint="eastAsia"/>
              </w:rPr>
              <w:t>33</w:t>
            </w:r>
          </w:p>
        </w:tc>
        <w:tc>
          <w:tcPr>
            <w:tcW w:w="1471" w:type="dxa"/>
          </w:tcPr>
          <w:p w14:paraId="6E9D1E73" w14:textId="14B2E25A" w:rsidR="00770B39" w:rsidRDefault="004C1E77" w:rsidP="00C30548">
            <w:pPr>
              <w:jc w:val="center"/>
            </w:pPr>
            <w:r>
              <w:rPr>
                <w:rFonts w:hint="eastAsia"/>
              </w:rPr>
              <w:t>0.9691</w:t>
            </w:r>
          </w:p>
        </w:tc>
      </w:tr>
      <w:tr w:rsidR="0096477A" w14:paraId="5372C7CE" w14:textId="77777777" w:rsidTr="00C30548">
        <w:tc>
          <w:tcPr>
            <w:tcW w:w="1761" w:type="dxa"/>
          </w:tcPr>
          <w:p w14:paraId="27A70314" w14:textId="242A3D9B" w:rsidR="0096477A" w:rsidRDefault="0096477A" w:rsidP="00C30548">
            <w:pPr>
              <w:jc w:val="center"/>
              <w:rPr>
                <w:rFonts w:hint="eastAsia"/>
              </w:rPr>
            </w:pPr>
            <w:r>
              <w:rPr>
                <w:rFonts w:hint="eastAsia"/>
              </w:rPr>
              <w:t>Multi-Layer Perceptron</w:t>
            </w:r>
          </w:p>
        </w:tc>
        <w:tc>
          <w:tcPr>
            <w:tcW w:w="1110" w:type="dxa"/>
          </w:tcPr>
          <w:p w14:paraId="4D2DEAA2" w14:textId="22F075BE" w:rsidR="0096477A" w:rsidRDefault="0096477A" w:rsidP="00C30548">
            <w:pPr>
              <w:jc w:val="center"/>
              <w:rPr>
                <w:rFonts w:hint="eastAsia"/>
              </w:rPr>
            </w:pPr>
            <w:r>
              <w:rPr>
                <w:rFonts w:hint="eastAsia"/>
              </w:rPr>
              <w:t>0.2</w:t>
            </w:r>
          </w:p>
        </w:tc>
        <w:tc>
          <w:tcPr>
            <w:tcW w:w="3623" w:type="dxa"/>
          </w:tcPr>
          <w:p w14:paraId="758F36EB" w14:textId="32AD20E4" w:rsidR="0096477A" w:rsidRDefault="0096477A" w:rsidP="00C30548">
            <w:pPr>
              <w:jc w:val="center"/>
              <w:rPr>
                <w:rFonts w:hint="eastAsia"/>
              </w:rPr>
            </w:pPr>
            <w:r>
              <w:t>P</w:t>
            </w:r>
            <w:r>
              <w:rPr>
                <w:rFonts w:hint="eastAsia"/>
              </w:rPr>
              <w:t>ast 150 days</w:t>
            </w:r>
            <w:r>
              <w:t>’</w:t>
            </w:r>
            <w:r>
              <w:rPr>
                <w:rFonts w:hint="eastAsia"/>
              </w:rPr>
              <w:t xml:space="preserve"> corn price + </w:t>
            </w:r>
            <w:r>
              <w:rPr>
                <w:rFonts w:hint="eastAsia"/>
              </w:rPr>
              <w:t>average sentiment score of the current day</w:t>
            </w:r>
          </w:p>
        </w:tc>
        <w:tc>
          <w:tcPr>
            <w:tcW w:w="1385" w:type="dxa"/>
          </w:tcPr>
          <w:p w14:paraId="123ACF0F" w14:textId="7657C47F" w:rsidR="0096477A" w:rsidRDefault="0096477A" w:rsidP="00C30548">
            <w:pPr>
              <w:jc w:val="center"/>
              <w:rPr>
                <w:rFonts w:hint="eastAsia"/>
              </w:rPr>
            </w:pPr>
            <w:r>
              <w:rPr>
                <w:rFonts w:hint="eastAsia"/>
              </w:rPr>
              <w:t>0.4303</w:t>
            </w:r>
          </w:p>
        </w:tc>
        <w:tc>
          <w:tcPr>
            <w:tcW w:w="1471" w:type="dxa"/>
          </w:tcPr>
          <w:p w14:paraId="75262553" w14:textId="028D0079" w:rsidR="0096477A" w:rsidRDefault="0096477A" w:rsidP="00C30548">
            <w:pPr>
              <w:jc w:val="center"/>
              <w:rPr>
                <w:rFonts w:hint="eastAsia"/>
              </w:rPr>
            </w:pPr>
            <w:r>
              <w:rPr>
                <w:rFonts w:hint="eastAsia"/>
              </w:rPr>
              <w:t>0.4591</w:t>
            </w:r>
          </w:p>
        </w:tc>
      </w:tr>
      <w:tr w:rsidR="00C30548" w14:paraId="0FBD4690" w14:textId="77777777" w:rsidTr="00C30548">
        <w:tc>
          <w:tcPr>
            <w:tcW w:w="1761" w:type="dxa"/>
          </w:tcPr>
          <w:p w14:paraId="35C50EBE" w14:textId="77777777" w:rsidR="0096477A" w:rsidRDefault="0096477A" w:rsidP="00C30548">
            <w:pPr>
              <w:jc w:val="center"/>
              <w:rPr>
                <w:rFonts w:hint="eastAsia"/>
              </w:rPr>
            </w:pPr>
          </w:p>
        </w:tc>
        <w:tc>
          <w:tcPr>
            <w:tcW w:w="1110" w:type="dxa"/>
          </w:tcPr>
          <w:p w14:paraId="63D34F29" w14:textId="6B48B0B1" w:rsidR="0096477A" w:rsidRDefault="0096477A" w:rsidP="00C30548">
            <w:pPr>
              <w:jc w:val="center"/>
            </w:pPr>
            <w:r>
              <w:t>0.2</w:t>
            </w:r>
          </w:p>
        </w:tc>
        <w:tc>
          <w:tcPr>
            <w:tcW w:w="3623" w:type="dxa"/>
          </w:tcPr>
          <w:p w14:paraId="3C90C451" w14:textId="5B9A7384" w:rsidR="0096477A" w:rsidRDefault="0096477A" w:rsidP="00C30548">
            <w:pPr>
              <w:jc w:val="center"/>
            </w:pPr>
            <w:r>
              <w:t>P</w:t>
            </w:r>
            <w:r>
              <w:rPr>
                <w:rFonts w:hint="eastAsia"/>
              </w:rPr>
              <w:t xml:space="preserve">ast </w:t>
            </w:r>
            <w:r>
              <w:rPr>
                <w:rFonts w:hint="eastAsia"/>
              </w:rPr>
              <w:t>90</w:t>
            </w:r>
            <w:r>
              <w:rPr>
                <w:rFonts w:hint="eastAsia"/>
              </w:rPr>
              <w:t xml:space="preserve"> days</w:t>
            </w:r>
            <w:r>
              <w:t>’</w:t>
            </w:r>
            <w:r>
              <w:rPr>
                <w:rFonts w:hint="eastAsia"/>
              </w:rPr>
              <w:t xml:space="preserve"> corn price + </w:t>
            </w:r>
            <w:r>
              <w:rPr>
                <w:rFonts w:hint="eastAsia"/>
              </w:rPr>
              <w:t xml:space="preserve"> </w:t>
            </w:r>
            <w:r>
              <w:rPr>
                <w:rFonts w:hint="eastAsia"/>
              </w:rPr>
              <w:t>past 10 day</w:t>
            </w:r>
            <w:r>
              <w:t>s</w:t>
            </w:r>
            <w:r>
              <w:t>’</w:t>
            </w:r>
            <w:r>
              <w:rPr>
                <w:rFonts w:hint="eastAsia"/>
              </w:rPr>
              <w:t xml:space="preserve"> average sentiment score</w:t>
            </w:r>
          </w:p>
        </w:tc>
        <w:tc>
          <w:tcPr>
            <w:tcW w:w="1385" w:type="dxa"/>
          </w:tcPr>
          <w:p w14:paraId="18C82AE6" w14:textId="70757A75" w:rsidR="0096477A" w:rsidRDefault="0096477A" w:rsidP="00C30548">
            <w:pPr>
              <w:jc w:val="center"/>
            </w:pPr>
            <w:r>
              <w:t>0.4667</w:t>
            </w:r>
          </w:p>
        </w:tc>
        <w:tc>
          <w:tcPr>
            <w:tcW w:w="1471" w:type="dxa"/>
          </w:tcPr>
          <w:p w14:paraId="52227A5E" w14:textId="39CFA423" w:rsidR="0096477A" w:rsidRDefault="0096477A" w:rsidP="00C30548">
            <w:pPr>
              <w:jc w:val="center"/>
            </w:pPr>
            <w:r>
              <w:t>0.4649</w:t>
            </w:r>
          </w:p>
        </w:tc>
      </w:tr>
    </w:tbl>
    <w:p w14:paraId="78624F0F" w14:textId="6FACA497" w:rsidR="007E511A" w:rsidRDefault="006005D3">
      <w:pPr>
        <w:rPr>
          <w:rFonts w:hint="eastAsia"/>
        </w:rPr>
      </w:pPr>
      <w:r>
        <w:t xml:space="preserve">TABLE1: </w:t>
      </w:r>
      <w:r w:rsidR="00C844FC">
        <w:rPr>
          <w:rFonts w:hint="eastAsia"/>
        </w:rPr>
        <w:t xml:space="preserve">Multi-class classification </w:t>
      </w:r>
      <w:r w:rsidR="00C844FC">
        <w:t>–</w:t>
      </w:r>
      <w:r w:rsidR="00C844FC">
        <w:rPr>
          <w:rFonts w:hint="eastAsia"/>
        </w:rPr>
        <w:t xml:space="preserve"> Up/Down/Neutral</w:t>
      </w:r>
    </w:p>
    <w:p w14:paraId="353B9632" w14:textId="77777777" w:rsidR="00D473AD" w:rsidRDefault="00D473AD"/>
    <w:tbl>
      <w:tblPr>
        <w:tblStyle w:val="TableGrid"/>
        <w:tblpPr w:leftFromText="180" w:rightFromText="180" w:vertAnchor="page" w:horzAnchor="page" w:tblpX="910" w:tblpY="8105"/>
        <w:tblW w:w="10980" w:type="dxa"/>
        <w:tblLook w:val="04A0" w:firstRow="1" w:lastRow="0" w:firstColumn="1" w:lastColumn="0" w:noHBand="0" w:noVBand="1"/>
      </w:tblPr>
      <w:tblGrid>
        <w:gridCol w:w="1585"/>
        <w:gridCol w:w="1110"/>
        <w:gridCol w:w="1499"/>
        <w:gridCol w:w="1376"/>
        <w:gridCol w:w="2554"/>
        <w:gridCol w:w="1385"/>
        <w:gridCol w:w="1471"/>
      </w:tblGrid>
      <w:tr w:rsidR="009B1505" w14:paraId="0D38CB75" w14:textId="77777777" w:rsidTr="009B1505">
        <w:trPr>
          <w:trHeight w:val="320"/>
        </w:trPr>
        <w:tc>
          <w:tcPr>
            <w:tcW w:w="1585" w:type="dxa"/>
          </w:tcPr>
          <w:p w14:paraId="0CEF9A72" w14:textId="77777777" w:rsidR="009B1505" w:rsidRDefault="009B1505" w:rsidP="009B1505"/>
        </w:tc>
        <w:tc>
          <w:tcPr>
            <w:tcW w:w="1110" w:type="dxa"/>
          </w:tcPr>
          <w:p w14:paraId="5F04B2A5" w14:textId="77777777" w:rsidR="009B1505" w:rsidRDefault="009B1505" w:rsidP="009B1505">
            <w:pPr>
              <w:rPr>
                <w:rFonts w:hint="eastAsia"/>
              </w:rPr>
            </w:pPr>
            <w:r>
              <w:t>T</w:t>
            </w:r>
            <w:r>
              <w:rPr>
                <w:rFonts w:hint="eastAsia"/>
              </w:rPr>
              <w:t>est_size</w:t>
            </w:r>
          </w:p>
        </w:tc>
        <w:tc>
          <w:tcPr>
            <w:tcW w:w="1499" w:type="dxa"/>
          </w:tcPr>
          <w:p w14:paraId="52465CBA" w14:textId="77777777" w:rsidR="009B1505" w:rsidRDefault="009B1505" w:rsidP="009B1505">
            <w:r>
              <w:t>Return_Train</w:t>
            </w:r>
          </w:p>
        </w:tc>
        <w:tc>
          <w:tcPr>
            <w:tcW w:w="1376" w:type="dxa"/>
          </w:tcPr>
          <w:p w14:paraId="70601DEA" w14:textId="77777777" w:rsidR="009B1505" w:rsidRDefault="009B1505" w:rsidP="009B1505">
            <w:r>
              <w:t>Return_test</w:t>
            </w:r>
          </w:p>
        </w:tc>
        <w:tc>
          <w:tcPr>
            <w:tcW w:w="2554" w:type="dxa"/>
          </w:tcPr>
          <w:p w14:paraId="32688BC0" w14:textId="77777777" w:rsidR="009B1505" w:rsidRDefault="009B1505" w:rsidP="009B1505">
            <w:pPr>
              <w:rPr>
                <w:rFonts w:hint="eastAsia"/>
              </w:rPr>
            </w:pPr>
            <w:r>
              <w:rPr>
                <w:rFonts w:hint="eastAsia"/>
              </w:rPr>
              <w:t>Feature</w:t>
            </w:r>
          </w:p>
        </w:tc>
        <w:tc>
          <w:tcPr>
            <w:tcW w:w="1385" w:type="dxa"/>
          </w:tcPr>
          <w:p w14:paraId="6FC61465" w14:textId="77777777" w:rsidR="009B1505" w:rsidRDefault="009B1505" w:rsidP="009B1505">
            <w:pPr>
              <w:rPr>
                <w:rFonts w:hint="eastAsia"/>
              </w:rPr>
            </w:pPr>
            <w:r>
              <w:rPr>
                <w:rFonts w:hint="eastAsia"/>
              </w:rPr>
              <w:t>AUPRC_test</w:t>
            </w:r>
          </w:p>
        </w:tc>
        <w:tc>
          <w:tcPr>
            <w:tcW w:w="1471" w:type="dxa"/>
          </w:tcPr>
          <w:p w14:paraId="1D096A1E" w14:textId="77777777" w:rsidR="009B1505" w:rsidRDefault="009B1505" w:rsidP="009B1505">
            <w:pPr>
              <w:rPr>
                <w:rFonts w:hint="eastAsia"/>
              </w:rPr>
            </w:pPr>
            <w:r>
              <w:rPr>
                <w:rFonts w:hint="eastAsia"/>
              </w:rPr>
              <w:t>AUPRC_train</w:t>
            </w:r>
          </w:p>
        </w:tc>
      </w:tr>
      <w:tr w:rsidR="009B1505" w14:paraId="18968251" w14:textId="77777777" w:rsidTr="009B1505">
        <w:trPr>
          <w:trHeight w:val="1781"/>
        </w:trPr>
        <w:tc>
          <w:tcPr>
            <w:tcW w:w="1585" w:type="dxa"/>
          </w:tcPr>
          <w:p w14:paraId="56E1F0B7" w14:textId="77777777" w:rsidR="009B1505" w:rsidRDefault="009B1505" w:rsidP="009B1505">
            <w:pPr>
              <w:rPr>
                <w:rFonts w:hint="eastAsia"/>
              </w:rPr>
            </w:pPr>
            <w:r>
              <w:rPr>
                <w:rFonts w:hint="eastAsia"/>
              </w:rPr>
              <w:t>Logistic Regression</w:t>
            </w:r>
          </w:p>
        </w:tc>
        <w:tc>
          <w:tcPr>
            <w:tcW w:w="1110" w:type="dxa"/>
          </w:tcPr>
          <w:p w14:paraId="34DC7293" w14:textId="77777777" w:rsidR="009B1505" w:rsidRDefault="009B1505" w:rsidP="009B1505">
            <w:pPr>
              <w:rPr>
                <w:rFonts w:hint="eastAsia"/>
              </w:rPr>
            </w:pPr>
            <w:r>
              <w:rPr>
                <w:rFonts w:hint="eastAsia"/>
              </w:rPr>
              <w:t>0.2</w:t>
            </w:r>
          </w:p>
        </w:tc>
        <w:tc>
          <w:tcPr>
            <w:tcW w:w="1499" w:type="dxa"/>
          </w:tcPr>
          <w:p w14:paraId="08243FEE" w14:textId="77777777" w:rsidR="009B1505" w:rsidRDefault="009B1505" w:rsidP="009B1505">
            <w:r>
              <w:t>13342</w:t>
            </w:r>
          </w:p>
        </w:tc>
        <w:tc>
          <w:tcPr>
            <w:tcW w:w="1376" w:type="dxa"/>
          </w:tcPr>
          <w:p w14:paraId="71B54EB9" w14:textId="77777777" w:rsidR="009B1505" w:rsidRDefault="009B1505" w:rsidP="009B1505">
            <w:r>
              <w:t>11155</w:t>
            </w:r>
          </w:p>
        </w:tc>
        <w:tc>
          <w:tcPr>
            <w:tcW w:w="2554" w:type="dxa"/>
          </w:tcPr>
          <w:p w14:paraId="5399F110" w14:textId="77777777" w:rsidR="009B1505" w:rsidRDefault="009B1505" w:rsidP="009B1505">
            <w:pPr>
              <w:rPr>
                <w:rFonts w:hint="eastAsia"/>
              </w:rPr>
            </w:pPr>
            <w:r>
              <w:t>P</w:t>
            </w:r>
            <w:r>
              <w:rPr>
                <w:rFonts w:hint="eastAsia"/>
              </w:rPr>
              <w:t>ast 120 days</w:t>
            </w:r>
            <w:r>
              <w:t>’</w:t>
            </w:r>
            <w:r>
              <w:rPr>
                <w:rFonts w:hint="eastAsia"/>
              </w:rPr>
              <w:t xml:space="preserve"> corn price + past 10 days</w:t>
            </w:r>
            <w:r>
              <w:t>’</w:t>
            </w:r>
            <w:r>
              <w:rPr>
                <w:rFonts w:hint="eastAsia"/>
              </w:rPr>
              <w:t xml:space="preserve"> average sentiment score</w:t>
            </w:r>
          </w:p>
        </w:tc>
        <w:tc>
          <w:tcPr>
            <w:tcW w:w="1385" w:type="dxa"/>
          </w:tcPr>
          <w:p w14:paraId="53C1D558" w14:textId="77777777" w:rsidR="009B1505" w:rsidRDefault="009B1505" w:rsidP="009B1505">
            <w:r>
              <w:t>0.6596</w:t>
            </w:r>
          </w:p>
        </w:tc>
        <w:tc>
          <w:tcPr>
            <w:tcW w:w="1471" w:type="dxa"/>
          </w:tcPr>
          <w:p w14:paraId="4E226556" w14:textId="77777777" w:rsidR="009B1505" w:rsidRDefault="009B1505" w:rsidP="009B1505">
            <w:r>
              <w:t>0.7005</w:t>
            </w:r>
          </w:p>
        </w:tc>
      </w:tr>
      <w:tr w:rsidR="009B1505" w14:paraId="53CF150B" w14:textId="77777777" w:rsidTr="009B1505">
        <w:tc>
          <w:tcPr>
            <w:tcW w:w="1585" w:type="dxa"/>
          </w:tcPr>
          <w:p w14:paraId="61120A62" w14:textId="77777777" w:rsidR="009B1505" w:rsidRDefault="009B1505" w:rsidP="009B1505">
            <w:pPr>
              <w:rPr>
                <w:rFonts w:hint="eastAsia"/>
              </w:rPr>
            </w:pPr>
            <w:r>
              <w:rPr>
                <w:rFonts w:hint="eastAsia"/>
              </w:rPr>
              <w:t>Linear-SVM</w:t>
            </w:r>
          </w:p>
        </w:tc>
        <w:tc>
          <w:tcPr>
            <w:tcW w:w="1110" w:type="dxa"/>
          </w:tcPr>
          <w:p w14:paraId="0C252AD8" w14:textId="77777777" w:rsidR="009B1505" w:rsidRDefault="009B1505" w:rsidP="009B1505">
            <w:pPr>
              <w:rPr>
                <w:rFonts w:hint="eastAsia"/>
              </w:rPr>
            </w:pPr>
            <w:r>
              <w:rPr>
                <w:rFonts w:hint="eastAsia"/>
              </w:rPr>
              <w:t>0.2</w:t>
            </w:r>
          </w:p>
        </w:tc>
        <w:tc>
          <w:tcPr>
            <w:tcW w:w="1499" w:type="dxa"/>
          </w:tcPr>
          <w:p w14:paraId="08E960C3" w14:textId="77777777" w:rsidR="009B1505" w:rsidRDefault="009B1505" w:rsidP="009B1505">
            <w:r>
              <w:t>14685</w:t>
            </w:r>
          </w:p>
        </w:tc>
        <w:tc>
          <w:tcPr>
            <w:tcW w:w="1376" w:type="dxa"/>
          </w:tcPr>
          <w:p w14:paraId="7C31C678" w14:textId="77777777" w:rsidR="009B1505" w:rsidRDefault="009B1505" w:rsidP="009B1505">
            <w:r>
              <w:t>12296</w:t>
            </w:r>
          </w:p>
        </w:tc>
        <w:tc>
          <w:tcPr>
            <w:tcW w:w="2554" w:type="dxa"/>
          </w:tcPr>
          <w:p w14:paraId="1C97DB30" w14:textId="77777777" w:rsidR="009B1505" w:rsidRDefault="009B1505" w:rsidP="009B1505">
            <w:r>
              <w:t>P</w:t>
            </w:r>
            <w:r>
              <w:rPr>
                <w:rFonts w:hint="eastAsia"/>
              </w:rPr>
              <w:t>ast 120 days</w:t>
            </w:r>
            <w:r>
              <w:t>’</w:t>
            </w:r>
            <w:r>
              <w:rPr>
                <w:rFonts w:hint="eastAsia"/>
              </w:rPr>
              <w:t xml:space="preserve"> corn price + average sentiment score of the current day</w:t>
            </w:r>
          </w:p>
        </w:tc>
        <w:tc>
          <w:tcPr>
            <w:tcW w:w="1385" w:type="dxa"/>
          </w:tcPr>
          <w:p w14:paraId="08C08201" w14:textId="77777777" w:rsidR="009B1505" w:rsidRDefault="009B1505" w:rsidP="009B1505">
            <w:r>
              <w:rPr>
                <w:rFonts w:hint="eastAsia"/>
              </w:rPr>
              <w:t>0.</w:t>
            </w:r>
            <w:r>
              <w:t>6874</w:t>
            </w:r>
          </w:p>
        </w:tc>
        <w:tc>
          <w:tcPr>
            <w:tcW w:w="1471" w:type="dxa"/>
          </w:tcPr>
          <w:p w14:paraId="5C48115D" w14:textId="77777777" w:rsidR="009B1505" w:rsidRDefault="009B1505" w:rsidP="009B1505">
            <w:r>
              <w:rPr>
                <w:rFonts w:hint="eastAsia"/>
              </w:rPr>
              <w:t>0.</w:t>
            </w:r>
            <w:r>
              <w:t>7140</w:t>
            </w:r>
          </w:p>
        </w:tc>
      </w:tr>
      <w:tr w:rsidR="009B1505" w14:paraId="6E0DD37C" w14:textId="77777777" w:rsidTr="009B1505">
        <w:tc>
          <w:tcPr>
            <w:tcW w:w="1585" w:type="dxa"/>
          </w:tcPr>
          <w:p w14:paraId="4A67354A" w14:textId="77777777" w:rsidR="009B1505" w:rsidRDefault="009B1505" w:rsidP="009B1505">
            <w:pPr>
              <w:rPr>
                <w:rFonts w:hint="eastAsia"/>
              </w:rPr>
            </w:pPr>
            <w:r>
              <w:rPr>
                <w:rFonts w:hint="eastAsia"/>
              </w:rPr>
              <w:t>Kernel-SVM</w:t>
            </w:r>
          </w:p>
        </w:tc>
        <w:tc>
          <w:tcPr>
            <w:tcW w:w="1110" w:type="dxa"/>
          </w:tcPr>
          <w:p w14:paraId="7474401B" w14:textId="77777777" w:rsidR="009B1505" w:rsidRDefault="009B1505" w:rsidP="009B1505">
            <w:pPr>
              <w:rPr>
                <w:rFonts w:hint="eastAsia"/>
              </w:rPr>
            </w:pPr>
            <w:r>
              <w:rPr>
                <w:rFonts w:hint="eastAsia"/>
              </w:rPr>
              <w:t>0.2</w:t>
            </w:r>
          </w:p>
        </w:tc>
        <w:tc>
          <w:tcPr>
            <w:tcW w:w="1499" w:type="dxa"/>
          </w:tcPr>
          <w:p w14:paraId="2ACC3F0D" w14:textId="77777777" w:rsidR="009B1505" w:rsidRDefault="009B1505" w:rsidP="009B1505">
            <w:r>
              <w:t>20456</w:t>
            </w:r>
          </w:p>
        </w:tc>
        <w:tc>
          <w:tcPr>
            <w:tcW w:w="1376" w:type="dxa"/>
          </w:tcPr>
          <w:p w14:paraId="789B9748" w14:textId="77777777" w:rsidR="009B1505" w:rsidRDefault="009B1505" w:rsidP="009B1505">
            <w:r>
              <w:t>12389</w:t>
            </w:r>
          </w:p>
        </w:tc>
        <w:tc>
          <w:tcPr>
            <w:tcW w:w="2554" w:type="dxa"/>
          </w:tcPr>
          <w:p w14:paraId="0407A2E4" w14:textId="77777777" w:rsidR="009B1505" w:rsidRDefault="009B1505" w:rsidP="009B1505">
            <w:r>
              <w:t>P</w:t>
            </w:r>
            <w:r>
              <w:rPr>
                <w:rFonts w:hint="eastAsia"/>
              </w:rPr>
              <w:t>ast 120 days</w:t>
            </w:r>
            <w:r>
              <w:t>’</w:t>
            </w:r>
            <w:r>
              <w:rPr>
                <w:rFonts w:hint="eastAsia"/>
              </w:rPr>
              <w:t xml:space="preserve"> corn price + average sentiment score of the current day</w:t>
            </w:r>
          </w:p>
        </w:tc>
        <w:tc>
          <w:tcPr>
            <w:tcW w:w="1385" w:type="dxa"/>
          </w:tcPr>
          <w:p w14:paraId="3400B083" w14:textId="77777777" w:rsidR="009B1505" w:rsidRDefault="009B1505" w:rsidP="009B1505">
            <w:r>
              <w:t>0.6664</w:t>
            </w:r>
          </w:p>
        </w:tc>
        <w:tc>
          <w:tcPr>
            <w:tcW w:w="1471" w:type="dxa"/>
          </w:tcPr>
          <w:p w14:paraId="19806776" w14:textId="77777777" w:rsidR="009B1505" w:rsidRDefault="009B1505" w:rsidP="009B1505">
            <w:r>
              <w:t>0.8116</w:t>
            </w:r>
          </w:p>
        </w:tc>
      </w:tr>
      <w:tr w:rsidR="009B1505" w14:paraId="2357A410" w14:textId="77777777" w:rsidTr="009B1505">
        <w:tc>
          <w:tcPr>
            <w:tcW w:w="1585" w:type="dxa"/>
          </w:tcPr>
          <w:p w14:paraId="2377300A" w14:textId="77777777" w:rsidR="009B1505" w:rsidRDefault="009B1505" w:rsidP="009B1505">
            <w:pPr>
              <w:rPr>
                <w:rFonts w:hint="eastAsia"/>
              </w:rPr>
            </w:pPr>
            <w:r>
              <w:rPr>
                <w:rFonts w:hint="eastAsia"/>
              </w:rPr>
              <w:t>Multi-Layer Perceptron</w:t>
            </w:r>
          </w:p>
        </w:tc>
        <w:tc>
          <w:tcPr>
            <w:tcW w:w="1110" w:type="dxa"/>
          </w:tcPr>
          <w:p w14:paraId="2E7AAA01" w14:textId="77777777" w:rsidR="009B1505" w:rsidRDefault="009B1505" w:rsidP="009B1505">
            <w:pPr>
              <w:rPr>
                <w:rFonts w:hint="eastAsia"/>
              </w:rPr>
            </w:pPr>
            <w:r>
              <w:rPr>
                <w:rFonts w:hint="eastAsia"/>
              </w:rPr>
              <w:t>0.2</w:t>
            </w:r>
          </w:p>
        </w:tc>
        <w:tc>
          <w:tcPr>
            <w:tcW w:w="1499" w:type="dxa"/>
          </w:tcPr>
          <w:p w14:paraId="32D8AEF2" w14:textId="77777777" w:rsidR="009B1505" w:rsidRDefault="009B1505" w:rsidP="009B1505">
            <w:r>
              <w:t>13263</w:t>
            </w:r>
          </w:p>
        </w:tc>
        <w:tc>
          <w:tcPr>
            <w:tcW w:w="1376" w:type="dxa"/>
          </w:tcPr>
          <w:p w14:paraId="3DBC57CD" w14:textId="77777777" w:rsidR="009B1505" w:rsidRDefault="009B1505" w:rsidP="009B1505">
            <w:r>
              <w:t>8752</w:t>
            </w:r>
          </w:p>
        </w:tc>
        <w:tc>
          <w:tcPr>
            <w:tcW w:w="2554" w:type="dxa"/>
          </w:tcPr>
          <w:p w14:paraId="7D811DCC" w14:textId="77777777" w:rsidR="009B1505" w:rsidRDefault="009B1505" w:rsidP="009B1505">
            <w:pPr>
              <w:rPr>
                <w:rFonts w:hint="eastAsia"/>
              </w:rPr>
            </w:pPr>
            <w:r>
              <w:t>P</w:t>
            </w:r>
            <w:r>
              <w:rPr>
                <w:rFonts w:hint="eastAsia"/>
              </w:rPr>
              <w:t>ast 150 days</w:t>
            </w:r>
            <w:r>
              <w:t>’</w:t>
            </w:r>
            <w:r>
              <w:rPr>
                <w:rFonts w:hint="eastAsia"/>
              </w:rPr>
              <w:t xml:space="preserve"> corn price + average sentiment score of the current day</w:t>
            </w:r>
          </w:p>
        </w:tc>
        <w:tc>
          <w:tcPr>
            <w:tcW w:w="1385" w:type="dxa"/>
          </w:tcPr>
          <w:p w14:paraId="5D612281" w14:textId="77777777" w:rsidR="009B1505" w:rsidRDefault="009B1505" w:rsidP="009B1505">
            <w:r>
              <w:rPr>
                <w:rFonts w:hint="eastAsia"/>
              </w:rPr>
              <w:t>0.</w:t>
            </w:r>
            <w:r>
              <w:t>4368</w:t>
            </w:r>
          </w:p>
        </w:tc>
        <w:tc>
          <w:tcPr>
            <w:tcW w:w="1471" w:type="dxa"/>
          </w:tcPr>
          <w:p w14:paraId="72759164" w14:textId="77777777" w:rsidR="009B1505" w:rsidRDefault="009B1505" w:rsidP="009B1505">
            <w:r>
              <w:rPr>
                <w:rFonts w:hint="eastAsia"/>
              </w:rPr>
              <w:t>0.</w:t>
            </w:r>
            <w:r>
              <w:t>6233</w:t>
            </w:r>
          </w:p>
        </w:tc>
      </w:tr>
    </w:tbl>
    <w:p w14:paraId="49FDDBEC" w14:textId="4D33167D" w:rsidR="00D473AD" w:rsidRDefault="006005D3">
      <w:r>
        <w:t xml:space="preserve">TABLE2: </w:t>
      </w:r>
      <w:r w:rsidR="00D473AD">
        <w:t>Binary</w:t>
      </w:r>
      <w:r w:rsidR="00D473AD">
        <w:rPr>
          <w:rFonts w:hint="eastAsia"/>
        </w:rPr>
        <w:t xml:space="preserve"> classification </w:t>
      </w:r>
      <w:r w:rsidR="00D473AD">
        <w:t>–</w:t>
      </w:r>
      <w:r w:rsidR="00D473AD">
        <w:rPr>
          <w:rFonts w:hint="eastAsia"/>
        </w:rPr>
        <w:t xml:space="preserve"> Up/Down</w:t>
      </w:r>
    </w:p>
    <w:p w14:paraId="2FC07576" w14:textId="77777777" w:rsidR="00D473AD" w:rsidRDefault="00D473AD"/>
    <w:p w14:paraId="4FF12542" w14:textId="4CE57F55" w:rsidR="007E4DA1" w:rsidRPr="004674BE" w:rsidRDefault="003304E8">
      <w:pPr>
        <w:rPr>
          <w:sz w:val="28"/>
        </w:rPr>
      </w:pPr>
      <w:r w:rsidRPr="004674BE">
        <w:rPr>
          <w:b/>
          <w:sz w:val="28"/>
        </w:rPr>
        <w:lastRenderedPageBreak/>
        <w:t>Classification problem</w:t>
      </w:r>
      <w:r w:rsidRPr="004674BE">
        <w:rPr>
          <w:sz w:val="28"/>
        </w:rPr>
        <w:t xml:space="preserve">. </w:t>
      </w:r>
      <w:r w:rsidR="008F7972" w:rsidRPr="004674BE">
        <w:rPr>
          <w:sz w:val="28"/>
        </w:rPr>
        <w:t xml:space="preserve">In this section, we study the </w:t>
      </w:r>
      <w:r w:rsidR="003268B5" w:rsidRPr="004674BE">
        <w:rPr>
          <w:sz w:val="28"/>
        </w:rPr>
        <w:t xml:space="preserve">problem of predicting </w:t>
      </w:r>
      <w:r w:rsidR="00F71B9C" w:rsidRPr="004674BE">
        <w:rPr>
          <w:sz w:val="28"/>
        </w:rPr>
        <w:t xml:space="preserve">corn price movement. Here we apply four different classification models – logistic regression, linear SVM, kernel SVM and multi-layer perceptron, and compare their performance in both </w:t>
      </w:r>
      <w:r w:rsidRPr="004674BE">
        <w:rPr>
          <w:sz w:val="28"/>
        </w:rPr>
        <w:t>training dateset and test dateset.</w:t>
      </w:r>
      <w:r w:rsidR="000E1D84" w:rsidRPr="004674BE">
        <w:rPr>
          <w:sz w:val="28"/>
        </w:rPr>
        <w:t xml:space="preserve"> All algorithms were implemented in Python.</w:t>
      </w:r>
    </w:p>
    <w:p w14:paraId="17E7F8BF" w14:textId="77777777" w:rsidR="003304E8" w:rsidRPr="004674BE" w:rsidRDefault="003304E8">
      <w:pPr>
        <w:rPr>
          <w:sz w:val="28"/>
        </w:rPr>
      </w:pPr>
    </w:p>
    <w:p w14:paraId="1DC399B5" w14:textId="2C388A76" w:rsidR="009E0135" w:rsidRPr="004674BE" w:rsidRDefault="00D473AD">
      <w:pPr>
        <w:rPr>
          <w:sz w:val="28"/>
        </w:rPr>
      </w:pPr>
      <w:r w:rsidRPr="004674BE">
        <w:rPr>
          <w:b/>
          <w:sz w:val="28"/>
        </w:rPr>
        <w:t xml:space="preserve"> </w:t>
      </w:r>
      <w:r w:rsidR="003304E8" w:rsidRPr="004674BE">
        <w:rPr>
          <w:b/>
          <w:sz w:val="28"/>
        </w:rPr>
        <w:t xml:space="preserve">Experiment setup. </w:t>
      </w:r>
      <w:r w:rsidR="007A2F6B" w:rsidRPr="004674BE">
        <w:rPr>
          <w:sz w:val="28"/>
        </w:rPr>
        <w:t xml:space="preserve">First, we derived corn price movement signals (Up/Down/Neutral) from daily corn price. </w:t>
      </w:r>
      <w:r w:rsidR="009E0135" w:rsidRPr="004674BE">
        <w:rPr>
          <w:sz w:val="28"/>
        </w:rPr>
        <w:t xml:space="preserve">The goal is to predict the movement of corn price for the next day. Let’s denote the corn price at current day as </w:t>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oMath>
      <w:r w:rsidR="009E0135" w:rsidRPr="004674BE">
        <w:rPr>
          <w:sz w:val="28"/>
        </w:rPr>
        <w:t xml:space="preserve">, and the mean value of the next five days’ price as </w:t>
      </w:r>
      <m:oMath>
        <m:acc>
          <m:accPr>
            <m:chr m:val="̅"/>
            <m:ctrlPr>
              <w:rPr>
                <w:rFonts w:ascii="Cambria Math" w:hAnsi="Cambria Math"/>
                <w:i/>
                <w:sz w:val="28"/>
              </w:rPr>
            </m:ctrlPr>
          </m:accPr>
          <m:e>
            <m:r>
              <w:rPr>
                <w:rFonts w:ascii="Cambria Math" w:hAnsi="Cambria Math"/>
                <w:sz w:val="28"/>
              </w:rPr>
              <m:t>P</m:t>
            </m:r>
          </m:e>
        </m:acc>
        <m:r>
          <w:rPr>
            <w:rFonts w:ascii="Cambria Math" w:hAnsi="Cambria Math"/>
            <w:sz w:val="28"/>
          </w:rPr>
          <m:t xml:space="preserve">= </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5</m:t>
                </m:r>
              </m:sup>
              <m:e>
                <m:sSub>
                  <m:sSubPr>
                    <m:ctrlPr>
                      <w:rPr>
                        <w:rFonts w:ascii="Cambria Math" w:hAnsi="Cambria Math"/>
                        <w:i/>
                        <w:sz w:val="28"/>
                      </w:rPr>
                    </m:ctrlPr>
                  </m:sSubPr>
                  <m:e>
                    <m:r>
                      <w:rPr>
                        <w:rFonts w:ascii="Cambria Math" w:hAnsi="Cambria Math"/>
                        <w:sz w:val="28"/>
                      </w:rPr>
                      <m:t>P</m:t>
                    </m:r>
                  </m:e>
                  <m:sub>
                    <m:r>
                      <w:rPr>
                        <w:rFonts w:ascii="Cambria Math" w:hAnsi="Cambria Math"/>
                        <w:sz w:val="28"/>
                      </w:rPr>
                      <m:t>t+i</m:t>
                    </m:r>
                  </m:sub>
                </m:sSub>
              </m:e>
            </m:nary>
          </m:num>
          <m:den>
            <m:r>
              <w:rPr>
                <w:rFonts w:ascii="Cambria Math" w:hAnsi="Cambria Math"/>
                <w:sz w:val="28"/>
              </w:rPr>
              <m:t>t</m:t>
            </m:r>
          </m:den>
        </m:f>
      </m:oMath>
      <w:r w:rsidR="009E0135" w:rsidRPr="004674BE">
        <w:rPr>
          <w:sz w:val="28"/>
        </w:rPr>
        <w:t xml:space="preserve">. Then if </w:t>
      </w:r>
      <m:oMath>
        <m:f>
          <m:fPr>
            <m:ctrlPr>
              <w:rPr>
                <w:rFonts w:ascii="Cambria Math" w:hAnsi="Cambria Math"/>
                <w:i/>
                <w:sz w:val="28"/>
              </w:rPr>
            </m:ctrlPr>
          </m:fPr>
          <m:num>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P</m:t>
                    </m:r>
                  </m:e>
                </m:acc>
                <m:r>
                  <w:rPr>
                    <w:rFonts w:ascii="Cambria Math" w:hAnsi="Cambria Math"/>
                    <w:sz w:val="28"/>
                  </w:rPr>
                  <m:t xml:space="preserve"> </m:t>
                </m:r>
              </m:e>
            </m:d>
          </m:num>
          <m:den>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den>
        </m:f>
        <m:r>
          <w:rPr>
            <w:rFonts w:ascii="Cambria Math" w:hAnsi="Cambria Math"/>
            <w:sz w:val="28"/>
          </w:rPr>
          <m:t>&lt;0.01</m:t>
        </m:r>
      </m:oMath>
      <w:r w:rsidR="009E0135" w:rsidRPr="004674BE">
        <w:rPr>
          <w:sz w:val="28"/>
        </w:rPr>
        <w:t xml:space="preserve">, we label the movement as Neutral. Otherwise, if </w:t>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r>
          <w:rPr>
            <w:rFonts w:ascii="Cambria Math" w:hAnsi="Cambria Math"/>
            <w:sz w:val="28"/>
          </w:rPr>
          <m:t xml:space="preserve">&gt; </m:t>
        </m:r>
        <m:acc>
          <m:accPr>
            <m:chr m:val="̅"/>
            <m:ctrlPr>
              <w:rPr>
                <w:rFonts w:ascii="Cambria Math" w:hAnsi="Cambria Math"/>
                <w:i/>
                <w:sz w:val="28"/>
              </w:rPr>
            </m:ctrlPr>
          </m:accPr>
          <m:e>
            <m:r>
              <w:rPr>
                <w:rFonts w:ascii="Cambria Math" w:hAnsi="Cambria Math"/>
                <w:sz w:val="28"/>
              </w:rPr>
              <m:t>P</m:t>
            </m:r>
          </m:e>
        </m:acc>
      </m:oMath>
      <w:r w:rsidR="009E0135" w:rsidRPr="004674BE">
        <w:rPr>
          <w:sz w:val="28"/>
        </w:rPr>
        <w:t xml:space="preserve">, we label the movement as Down, and if </w:t>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t</m:t>
            </m:r>
          </m:sub>
        </m:sSub>
        <m:r>
          <w:rPr>
            <w:rFonts w:ascii="Cambria Math" w:hAnsi="Cambria Math"/>
            <w:sz w:val="28"/>
          </w:rPr>
          <m:t>&lt;</m:t>
        </m:r>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P</m:t>
            </m:r>
          </m:e>
        </m:acc>
      </m:oMath>
      <w:r w:rsidR="009E0135" w:rsidRPr="004674BE">
        <w:rPr>
          <w:sz w:val="28"/>
        </w:rPr>
        <w:t>, we label the movement as Up. In this way, for each day, we have the movement for the next day as our ground truth.</w:t>
      </w:r>
      <w:r w:rsidR="00494020">
        <w:rPr>
          <w:sz w:val="28"/>
        </w:rPr>
        <w:t xml:space="preserve"> Second, we use tweets from 2008-2017 as our additional feature. </w:t>
      </w:r>
      <w:r w:rsidR="009F4E1F">
        <w:rPr>
          <w:sz w:val="28"/>
        </w:rPr>
        <w:t>We first clean up the data by dropping the tweets from 2008-2009 where the tweets are sparse. Next, we clean the tweet text by removing special characters and URLs. Finally, we use Stanford CoreNLP to calculate the sentiment score for each tweet (1 for negative, 2 for neutral, and 3 for positive).</w:t>
      </w:r>
      <w:bookmarkStart w:id="0" w:name="_GoBack"/>
      <w:bookmarkEnd w:id="0"/>
    </w:p>
    <w:p w14:paraId="31D0FC5E" w14:textId="0284E6B5" w:rsidR="009E0135" w:rsidRPr="004674BE" w:rsidRDefault="009E0135">
      <w:pPr>
        <w:rPr>
          <w:sz w:val="28"/>
        </w:rPr>
      </w:pPr>
      <w:r w:rsidRPr="004674BE">
        <w:rPr>
          <w:sz w:val="28"/>
        </w:rPr>
        <w:t>For model training and test, we use first 80% of the data as training set, and the rest of the data as test set. For different models, we’ve tried different combinations of features, and only report the best performance</w:t>
      </w:r>
      <w:r w:rsidR="007A4DCD" w:rsidRPr="004674BE">
        <w:rPr>
          <w:sz w:val="28"/>
        </w:rPr>
        <w:t xml:space="preserve">s. </w:t>
      </w:r>
      <w:r w:rsidR="00C23A37">
        <w:rPr>
          <w:sz w:val="28"/>
        </w:rPr>
        <w:t>TABLE1 and TABLE2 together summarize</w:t>
      </w:r>
      <w:r w:rsidR="007A4DCD" w:rsidRPr="004674BE">
        <w:rPr>
          <w:sz w:val="28"/>
        </w:rPr>
        <w:t xml:space="preserve"> our results.</w:t>
      </w:r>
    </w:p>
    <w:p w14:paraId="2F9F88A2" w14:textId="77777777" w:rsidR="007A4DCD" w:rsidRPr="004674BE" w:rsidRDefault="007A4DCD">
      <w:pPr>
        <w:rPr>
          <w:sz w:val="28"/>
        </w:rPr>
      </w:pPr>
    </w:p>
    <w:p w14:paraId="274661D9" w14:textId="3F74A061" w:rsidR="007A5A83" w:rsidRPr="004674BE" w:rsidRDefault="00FC07A0">
      <w:pPr>
        <w:rPr>
          <w:sz w:val="28"/>
        </w:rPr>
      </w:pPr>
      <w:r w:rsidRPr="004674BE">
        <w:rPr>
          <w:b/>
          <w:sz w:val="28"/>
        </w:rPr>
        <w:t>Multi-class classification</w:t>
      </w:r>
      <w:r w:rsidR="002526B4" w:rsidRPr="004674BE">
        <w:rPr>
          <w:b/>
          <w:sz w:val="28"/>
        </w:rPr>
        <w:t xml:space="preserve"> and neural networks</w:t>
      </w:r>
      <w:r w:rsidRPr="004674BE">
        <w:rPr>
          <w:sz w:val="28"/>
        </w:rPr>
        <w:t xml:space="preserve">. The corn price movement classification problem is a multi-class classifications, since we have three movement classes(Up/Down/Neutral). Hence, we use the </w:t>
      </w:r>
      <w:r w:rsidRPr="004674BE">
        <w:rPr>
          <w:b/>
          <w:i/>
          <w:sz w:val="28"/>
        </w:rPr>
        <w:t>One-vs-Rest</w:t>
      </w:r>
      <w:r w:rsidRPr="004674BE">
        <w:rPr>
          <w:sz w:val="28"/>
        </w:rPr>
        <w:t xml:space="preserve"> strategy to solve it as a binary classification problem. More specifically, for each class, we will train a model that could distinguish this class from the others. The AUPRC score is then calculated based on the average AUPRC score for each class.</w:t>
      </w:r>
      <w:r w:rsidR="000E1D84" w:rsidRPr="004674BE">
        <w:rPr>
          <w:sz w:val="28"/>
        </w:rPr>
        <w:t xml:space="preserve"> For multi-layer perceptron model, we use the </w:t>
      </w:r>
      <w:r w:rsidR="00323EE8" w:rsidRPr="004674BE">
        <w:rPr>
          <w:b/>
          <w:sz w:val="28"/>
        </w:rPr>
        <w:t xml:space="preserve">KERAS </w:t>
      </w:r>
      <w:r w:rsidR="00323EE8" w:rsidRPr="004674BE">
        <w:rPr>
          <w:sz w:val="28"/>
        </w:rPr>
        <w:t xml:space="preserve">framework, which is </w:t>
      </w:r>
      <w:r w:rsidR="001A07F5" w:rsidRPr="004674BE">
        <w:rPr>
          <w:sz w:val="28"/>
        </w:rPr>
        <w:t xml:space="preserve">a high-level neural networks API, also written in Python and capable of running on top of most commonly used deep learning framework – TensorFlow, CNTK or Theano. In our </w:t>
      </w:r>
      <w:r w:rsidR="00123C84" w:rsidRPr="004674BE">
        <w:rPr>
          <w:sz w:val="28"/>
        </w:rPr>
        <w:t>experiments</w:t>
      </w:r>
      <w:r w:rsidR="001A07F5" w:rsidRPr="004674BE">
        <w:rPr>
          <w:sz w:val="28"/>
        </w:rPr>
        <w:t xml:space="preserve">, we use TensorFlow as our backend for training and </w:t>
      </w:r>
      <w:r w:rsidR="001A2711" w:rsidRPr="004674BE">
        <w:rPr>
          <w:sz w:val="28"/>
        </w:rPr>
        <w:t>evaluation</w:t>
      </w:r>
      <w:r w:rsidR="001A07F5" w:rsidRPr="004674BE">
        <w:rPr>
          <w:sz w:val="28"/>
        </w:rPr>
        <w:t xml:space="preserve">. </w:t>
      </w:r>
      <w:r w:rsidR="000E1D84" w:rsidRPr="004674BE">
        <w:rPr>
          <w:b/>
          <w:sz w:val="28"/>
        </w:rPr>
        <w:t xml:space="preserve"> </w:t>
      </w:r>
    </w:p>
    <w:p w14:paraId="7923FF10" w14:textId="77777777" w:rsidR="007A5A83" w:rsidRPr="004674BE" w:rsidRDefault="007A5A83">
      <w:pPr>
        <w:rPr>
          <w:sz w:val="28"/>
        </w:rPr>
      </w:pPr>
    </w:p>
    <w:p w14:paraId="47C66237" w14:textId="72DC9E1E" w:rsidR="00144407" w:rsidRPr="004674BE" w:rsidRDefault="007A5A83">
      <w:pPr>
        <w:rPr>
          <w:sz w:val="28"/>
        </w:rPr>
      </w:pPr>
      <w:r w:rsidRPr="004674BE">
        <w:rPr>
          <w:b/>
          <w:sz w:val="28"/>
        </w:rPr>
        <w:t>Discussion</w:t>
      </w:r>
      <w:r w:rsidR="00E73C1C" w:rsidRPr="004674BE">
        <w:rPr>
          <w:b/>
          <w:sz w:val="28"/>
        </w:rPr>
        <w:t>s</w:t>
      </w:r>
      <w:r w:rsidRPr="004674BE">
        <w:rPr>
          <w:b/>
          <w:sz w:val="28"/>
        </w:rPr>
        <w:t xml:space="preserve">. </w:t>
      </w:r>
      <w:r w:rsidRPr="004674BE">
        <w:rPr>
          <w:sz w:val="28"/>
        </w:rPr>
        <w:t xml:space="preserve">Let’s first focus on the AUPRC score on test set. Clearly, all of models could beat the naïve random model (1/3 = 0.33333), but still, the highest accuracy (0.58 by Kernel SVM) we could achieve is less than 0.6. </w:t>
      </w:r>
      <w:r w:rsidR="00144407" w:rsidRPr="004674BE">
        <w:rPr>
          <w:sz w:val="28"/>
        </w:rPr>
        <w:t xml:space="preserve">Moreover, we can also see from the chart that using more features could improve the performance a little bit. </w:t>
      </w:r>
      <w:r w:rsidRPr="004674BE">
        <w:rPr>
          <w:sz w:val="28"/>
        </w:rPr>
        <w:t xml:space="preserve">So generally speaking, </w:t>
      </w:r>
      <w:r w:rsidR="00144407" w:rsidRPr="004674BE">
        <w:rPr>
          <w:sz w:val="28"/>
        </w:rPr>
        <w:t>treating financial time series as a classification problem is harder than</w:t>
      </w:r>
      <w:r w:rsidR="0090413B" w:rsidRPr="004674BE">
        <w:rPr>
          <w:sz w:val="28"/>
        </w:rPr>
        <w:t xml:space="preserve"> model it as regression problem. To have a better classifier, we think using more different features, (and of course, more data), could be a promising direction.</w:t>
      </w:r>
    </w:p>
    <w:p w14:paraId="2B6D94F8" w14:textId="1E4604A4" w:rsidR="00C961CC" w:rsidRPr="004674BE" w:rsidRDefault="00C961CC">
      <w:pPr>
        <w:rPr>
          <w:sz w:val="28"/>
        </w:rPr>
      </w:pPr>
      <w:r w:rsidRPr="004674BE">
        <w:rPr>
          <w:sz w:val="28"/>
        </w:rPr>
        <w:t xml:space="preserve">Next, we compare the performance among the four models. </w:t>
      </w:r>
      <w:r w:rsidR="002D1408" w:rsidRPr="004674BE">
        <w:rPr>
          <w:sz w:val="28"/>
        </w:rPr>
        <w:t xml:space="preserve">Logistic regression and linear SVM have roughly the same performance, both in training set and test set. Since these two models are both used to classify linearly-separable data (but with different object function), it’s not surprising to see this result. Furthermore, the results from there two linear model also conveys the message that our data is not </w:t>
      </w:r>
      <w:r w:rsidR="002D1408" w:rsidRPr="004674BE">
        <w:rPr>
          <w:sz w:val="28"/>
        </w:rPr>
        <w:t>linearly-separable</w:t>
      </w:r>
      <w:r w:rsidR="002D1408" w:rsidRPr="004674BE">
        <w:rPr>
          <w:sz w:val="28"/>
        </w:rPr>
        <w:t xml:space="preserve">, thus, </w:t>
      </w:r>
      <w:r w:rsidR="00F146BC" w:rsidRPr="004674BE">
        <w:rPr>
          <w:sz w:val="28"/>
        </w:rPr>
        <w:t xml:space="preserve">non-linearly model should do a better work here. </w:t>
      </w:r>
      <w:r w:rsidR="003C1603" w:rsidRPr="004674BE">
        <w:rPr>
          <w:sz w:val="28"/>
        </w:rPr>
        <w:t xml:space="preserve">As we expected, the (Gaussian/RBF) kernel-SVM indeed further increase the AUPRC score on both training and test set to around 0.6, which is the best we could achieve. However, the AUPRC score on training set for kernel-SVM </w:t>
      </w:r>
      <w:r w:rsidR="000E1D84" w:rsidRPr="004674BE">
        <w:rPr>
          <w:sz w:val="28"/>
        </w:rPr>
        <w:t xml:space="preserve">is a little bit too high, over 0.95, which might have the overfitting problem.  For multi-layer perceptron model, the result is a bit unexpected, which is the worst – only has 0.4667 and 0.4649 on training set and test set respectively. </w:t>
      </w:r>
      <w:r w:rsidR="00455726" w:rsidRPr="004674BE">
        <w:rPr>
          <w:sz w:val="28"/>
        </w:rPr>
        <w:t>We think the problem might be the limit size of our training data. Neural networks indeed have much stronger learning abilities for more complex problem, but without enough data, some simple models (like logistic and SVM) could also beat it.</w:t>
      </w:r>
    </w:p>
    <w:p w14:paraId="370A553B" w14:textId="77777777" w:rsidR="00310183" w:rsidRPr="004674BE" w:rsidRDefault="00310183">
      <w:pPr>
        <w:rPr>
          <w:sz w:val="28"/>
        </w:rPr>
      </w:pPr>
    </w:p>
    <w:p w14:paraId="736CD21A" w14:textId="3DB948CD" w:rsidR="002D3C2B" w:rsidRPr="004674BE" w:rsidRDefault="00310183" w:rsidP="002D3C2B">
      <w:pPr>
        <w:rPr>
          <w:sz w:val="28"/>
        </w:rPr>
      </w:pPr>
      <w:r w:rsidRPr="004674BE">
        <w:rPr>
          <w:b/>
          <w:sz w:val="28"/>
        </w:rPr>
        <w:t xml:space="preserve">From multi-class classification to binary classification.  </w:t>
      </w:r>
      <w:r w:rsidRPr="004674BE">
        <w:rPr>
          <w:sz w:val="28"/>
        </w:rPr>
        <w:t>Based on all our experiment results, we can find that multi-class classification problem on corn price movement is difficult. So we consider solve a simpler version of this problem, transforming the multi-class classification to binary classification. The transformation is simple – we drop the Neutral signal. The corn price would either go Up or go Down for the next day. In this way, we have a binary classification problem.</w:t>
      </w:r>
      <w:r w:rsidR="006005D3" w:rsidRPr="004674BE">
        <w:rPr>
          <w:sz w:val="28"/>
        </w:rPr>
        <w:t xml:space="preserve"> We repeat the performance evaluation on all models and </w:t>
      </w:r>
      <w:r w:rsidR="00AE26B7" w:rsidRPr="004674BE">
        <w:rPr>
          <w:sz w:val="28"/>
        </w:rPr>
        <w:t>summarize the results in TA</w:t>
      </w:r>
      <w:r w:rsidR="006F3FAF" w:rsidRPr="004674BE">
        <w:rPr>
          <w:sz w:val="28"/>
        </w:rPr>
        <w:t xml:space="preserve">BLE2. The conclusion is similar </w:t>
      </w:r>
      <w:r w:rsidR="00AE26B7" w:rsidRPr="004674BE">
        <w:rPr>
          <w:sz w:val="28"/>
        </w:rPr>
        <w:t>to multi-class case, but the overall performa</w:t>
      </w:r>
      <w:r w:rsidR="006F3FAF" w:rsidRPr="004674BE">
        <w:rPr>
          <w:sz w:val="28"/>
        </w:rPr>
        <w:t>nce for all models has about 10%</w:t>
      </w:r>
      <w:r w:rsidR="00AE26B7" w:rsidRPr="004674BE">
        <w:rPr>
          <w:sz w:val="28"/>
        </w:rPr>
        <w:t xml:space="preserve"> increase.</w:t>
      </w:r>
    </w:p>
    <w:p w14:paraId="6E7CBF45" w14:textId="77777777" w:rsidR="002D3C2B" w:rsidRDefault="002D3C2B"/>
    <w:p w14:paraId="6182929F" w14:textId="00FA659D" w:rsidR="004674BE" w:rsidRDefault="004674BE">
      <w:pPr>
        <w:rPr>
          <w:sz w:val="28"/>
        </w:rPr>
      </w:pPr>
      <w:r w:rsidRPr="004674BE">
        <w:rPr>
          <w:b/>
          <w:sz w:val="28"/>
        </w:rPr>
        <w:t>Conclusion.</w:t>
      </w:r>
      <w:r>
        <w:rPr>
          <w:b/>
          <w:sz w:val="28"/>
        </w:rPr>
        <w:t xml:space="preserve"> </w:t>
      </w:r>
      <w:r>
        <w:rPr>
          <w:sz w:val="28"/>
        </w:rPr>
        <w:t xml:space="preserve">In this section, we conclude all our experiments and findings, and provide a final recommendation on our prediction models. </w:t>
      </w:r>
      <w:r w:rsidR="006C2721">
        <w:rPr>
          <w:sz w:val="28"/>
        </w:rPr>
        <w:t xml:space="preserve">For multi-class classification problem (Up/Down/Neural), our recommended model </w:t>
      </w:r>
      <w:r w:rsidR="00FC6048">
        <w:rPr>
          <w:sz w:val="28"/>
        </w:rPr>
        <w:t xml:space="preserve">is (Gaussian/RBF) Kernel-SVM. The feature vector (61 dimensions) uses past 60 days’ corn price and the average sentiment score of tweets from the current day. For training and testing, the feature vector is scaled by using Python scikit-learn preprocessing package. </w:t>
      </w:r>
      <w:r w:rsidR="008C6CE2">
        <w:rPr>
          <w:sz w:val="28"/>
        </w:rPr>
        <w:t xml:space="preserve">The reasons are the following: 1. We find that our data is non-linearly separable. Hence, a non-linearly classification model should be a better choice. </w:t>
      </w:r>
      <w:r w:rsidR="00404EC8">
        <w:rPr>
          <w:sz w:val="28"/>
        </w:rPr>
        <w:t xml:space="preserve">2. </w:t>
      </w:r>
      <w:r w:rsidR="008C6CE2">
        <w:rPr>
          <w:sz w:val="28"/>
        </w:rPr>
        <w:t>Kernel SVM is a simpler mo</w:t>
      </w:r>
      <w:r w:rsidR="00404EC8">
        <w:rPr>
          <w:sz w:val="28"/>
        </w:rPr>
        <w:t xml:space="preserve">del compared to neural networks, both in coding and deployment. </w:t>
      </w:r>
      <w:r w:rsidR="00125205">
        <w:rPr>
          <w:sz w:val="28"/>
        </w:rPr>
        <w:t xml:space="preserve">Moreover, multi-layer perceptron networks are hard to </w:t>
      </w:r>
      <w:r w:rsidR="001D39D1">
        <w:rPr>
          <w:sz w:val="28"/>
        </w:rPr>
        <w:t xml:space="preserve">explain, while Kernel SVM </w:t>
      </w:r>
      <w:r w:rsidR="008C6CE2">
        <w:rPr>
          <w:sz w:val="28"/>
        </w:rPr>
        <w:t xml:space="preserve"> </w:t>
      </w:r>
      <w:r w:rsidR="00125205">
        <w:rPr>
          <w:sz w:val="28"/>
        </w:rPr>
        <w:t>3. G</w:t>
      </w:r>
      <w:r w:rsidR="008C6CE2">
        <w:rPr>
          <w:sz w:val="28"/>
        </w:rPr>
        <w:t>iven the limit size of data,</w:t>
      </w:r>
      <w:r w:rsidR="00404EC8">
        <w:rPr>
          <w:sz w:val="28"/>
        </w:rPr>
        <w:t xml:space="preserve"> neural networks </w:t>
      </w:r>
      <w:r w:rsidR="008A28AC">
        <w:rPr>
          <w:sz w:val="28"/>
        </w:rPr>
        <w:t xml:space="preserve">may not be able to show its full strength. In sum, </w:t>
      </w:r>
      <w:r w:rsidR="008A28AC">
        <w:rPr>
          <w:sz w:val="28"/>
        </w:rPr>
        <w:t>(Gaussian/RBF) Kernel-SVM</w:t>
      </w:r>
      <w:r w:rsidR="008A28AC">
        <w:rPr>
          <w:sz w:val="28"/>
        </w:rPr>
        <w:t xml:space="preserve"> is our best choice for classification problem.</w:t>
      </w:r>
    </w:p>
    <w:p w14:paraId="1E135F12" w14:textId="77777777" w:rsidR="000B1BDD" w:rsidRDefault="000B1BDD">
      <w:pPr>
        <w:rPr>
          <w:sz w:val="28"/>
        </w:rPr>
      </w:pPr>
    </w:p>
    <w:p w14:paraId="6832EEDB" w14:textId="77777777" w:rsidR="000B1BDD" w:rsidRDefault="000B1BDD">
      <w:pPr>
        <w:rPr>
          <w:sz w:val="28"/>
        </w:rPr>
      </w:pPr>
    </w:p>
    <w:tbl>
      <w:tblPr>
        <w:tblStyle w:val="TableGrid"/>
        <w:tblW w:w="0" w:type="auto"/>
        <w:tblLook w:val="04A0" w:firstRow="1" w:lastRow="0" w:firstColumn="1" w:lastColumn="0" w:noHBand="0" w:noVBand="1"/>
      </w:tblPr>
      <w:tblGrid>
        <w:gridCol w:w="3145"/>
        <w:gridCol w:w="1529"/>
        <w:gridCol w:w="2338"/>
        <w:gridCol w:w="2338"/>
      </w:tblGrid>
      <w:tr w:rsidR="00D551E3" w14:paraId="71459BBC" w14:textId="77777777" w:rsidTr="00D551E3">
        <w:tc>
          <w:tcPr>
            <w:tcW w:w="3145" w:type="dxa"/>
          </w:tcPr>
          <w:p w14:paraId="758595AE" w14:textId="4C05AE0D" w:rsidR="000B1BDD" w:rsidRDefault="000B1BDD">
            <w:pPr>
              <w:rPr>
                <w:sz w:val="28"/>
              </w:rPr>
            </w:pPr>
            <w:r>
              <w:rPr>
                <w:sz w:val="28"/>
              </w:rPr>
              <w:t>Model</w:t>
            </w:r>
          </w:p>
        </w:tc>
        <w:tc>
          <w:tcPr>
            <w:tcW w:w="1529" w:type="dxa"/>
          </w:tcPr>
          <w:p w14:paraId="20CC36BD" w14:textId="10F31260" w:rsidR="000B1BDD" w:rsidRDefault="000B1BDD">
            <w:pPr>
              <w:rPr>
                <w:sz w:val="28"/>
              </w:rPr>
            </w:pPr>
            <w:r>
              <w:rPr>
                <w:sz w:val="28"/>
              </w:rPr>
              <w:t>P1</w:t>
            </w:r>
          </w:p>
        </w:tc>
        <w:tc>
          <w:tcPr>
            <w:tcW w:w="2338" w:type="dxa"/>
          </w:tcPr>
          <w:p w14:paraId="555CB452" w14:textId="5814A4B2" w:rsidR="000B1BDD" w:rsidRDefault="000B1BDD">
            <w:pPr>
              <w:rPr>
                <w:sz w:val="28"/>
              </w:rPr>
            </w:pPr>
            <w:r>
              <w:rPr>
                <w:sz w:val="28"/>
              </w:rPr>
              <w:t>Annualized return in training</w:t>
            </w:r>
          </w:p>
        </w:tc>
        <w:tc>
          <w:tcPr>
            <w:tcW w:w="2338" w:type="dxa"/>
          </w:tcPr>
          <w:p w14:paraId="607E8873" w14:textId="2AFF26DE" w:rsidR="000B1BDD" w:rsidRDefault="000B1BDD">
            <w:pPr>
              <w:rPr>
                <w:sz w:val="28"/>
              </w:rPr>
            </w:pPr>
            <w:r>
              <w:rPr>
                <w:sz w:val="28"/>
              </w:rPr>
              <w:t>Annualized return in testing</w:t>
            </w:r>
          </w:p>
        </w:tc>
      </w:tr>
      <w:tr w:rsidR="00D551E3" w14:paraId="72EA58BD" w14:textId="77777777" w:rsidTr="00D551E3">
        <w:tc>
          <w:tcPr>
            <w:tcW w:w="3145" w:type="dxa"/>
          </w:tcPr>
          <w:p w14:paraId="16747416" w14:textId="1982E333" w:rsidR="000B1BDD" w:rsidRDefault="000B1BDD">
            <w:pPr>
              <w:rPr>
                <w:sz w:val="28"/>
              </w:rPr>
            </w:pPr>
            <w:r>
              <w:rPr>
                <w:sz w:val="28"/>
              </w:rPr>
              <w:t>Logistic</w:t>
            </w:r>
          </w:p>
        </w:tc>
        <w:tc>
          <w:tcPr>
            <w:tcW w:w="1529" w:type="dxa"/>
          </w:tcPr>
          <w:p w14:paraId="0C961BFB" w14:textId="77777777" w:rsidR="000B1BDD" w:rsidRDefault="000B1BDD">
            <w:pPr>
              <w:rPr>
                <w:sz w:val="28"/>
              </w:rPr>
            </w:pPr>
          </w:p>
        </w:tc>
        <w:tc>
          <w:tcPr>
            <w:tcW w:w="2338" w:type="dxa"/>
          </w:tcPr>
          <w:p w14:paraId="75BC1132" w14:textId="67E027B1" w:rsidR="000B1BDD" w:rsidRDefault="0070239A">
            <w:pPr>
              <w:rPr>
                <w:sz w:val="28"/>
              </w:rPr>
            </w:pPr>
            <w:r>
              <w:rPr>
                <w:sz w:val="28"/>
              </w:rPr>
              <w:t>7.72%</w:t>
            </w:r>
          </w:p>
        </w:tc>
        <w:tc>
          <w:tcPr>
            <w:tcW w:w="2338" w:type="dxa"/>
          </w:tcPr>
          <w:p w14:paraId="4AECA107" w14:textId="68BAFBF5" w:rsidR="000B1BDD" w:rsidRDefault="0070239A">
            <w:pPr>
              <w:rPr>
                <w:sz w:val="28"/>
              </w:rPr>
            </w:pPr>
            <w:r>
              <w:rPr>
                <w:sz w:val="28"/>
              </w:rPr>
              <w:t>11.93%</w:t>
            </w:r>
          </w:p>
        </w:tc>
      </w:tr>
      <w:tr w:rsidR="00D551E3" w14:paraId="2738E068" w14:textId="77777777" w:rsidTr="00D551E3">
        <w:tc>
          <w:tcPr>
            <w:tcW w:w="3145" w:type="dxa"/>
          </w:tcPr>
          <w:p w14:paraId="235B4AA4" w14:textId="4D52D91E" w:rsidR="000B1BDD" w:rsidRDefault="000B1BDD">
            <w:pPr>
              <w:rPr>
                <w:sz w:val="28"/>
              </w:rPr>
            </w:pPr>
            <w:r>
              <w:rPr>
                <w:sz w:val="28"/>
              </w:rPr>
              <w:t>Linear SVM</w:t>
            </w:r>
          </w:p>
        </w:tc>
        <w:tc>
          <w:tcPr>
            <w:tcW w:w="1529" w:type="dxa"/>
          </w:tcPr>
          <w:p w14:paraId="004B3259" w14:textId="77777777" w:rsidR="000B1BDD" w:rsidRDefault="000B1BDD">
            <w:pPr>
              <w:rPr>
                <w:sz w:val="28"/>
              </w:rPr>
            </w:pPr>
          </w:p>
        </w:tc>
        <w:tc>
          <w:tcPr>
            <w:tcW w:w="2338" w:type="dxa"/>
          </w:tcPr>
          <w:p w14:paraId="5FD73FB8" w14:textId="7666AA5E" w:rsidR="000B1BDD" w:rsidRDefault="0070239A">
            <w:pPr>
              <w:rPr>
                <w:sz w:val="28"/>
              </w:rPr>
            </w:pPr>
            <w:r>
              <w:rPr>
                <w:sz w:val="28"/>
              </w:rPr>
              <w:t>10.42%</w:t>
            </w:r>
          </w:p>
        </w:tc>
        <w:tc>
          <w:tcPr>
            <w:tcW w:w="2338" w:type="dxa"/>
          </w:tcPr>
          <w:p w14:paraId="5FB4694F" w14:textId="68948F1D" w:rsidR="000B1BDD" w:rsidRDefault="0070239A">
            <w:pPr>
              <w:rPr>
                <w:sz w:val="28"/>
              </w:rPr>
            </w:pPr>
            <w:r>
              <w:rPr>
                <w:sz w:val="28"/>
              </w:rPr>
              <w:t>23.75%</w:t>
            </w:r>
          </w:p>
        </w:tc>
      </w:tr>
      <w:tr w:rsidR="00D551E3" w14:paraId="6F6B8314" w14:textId="77777777" w:rsidTr="00D551E3">
        <w:trPr>
          <w:trHeight w:val="323"/>
        </w:trPr>
        <w:tc>
          <w:tcPr>
            <w:tcW w:w="3145" w:type="dxa"/>
          </w:tcPr>
          <w:p w14:paraId="64A59D73" w14:textId="2D98F8EA" w:rsidR="000B1BDD" w:rsidRDefault="000B1BDD">
            <w:pPr>
              <w:rPr>
                <w:sz w:val="28"/>
              </w:rPr>
            </w:pPr>
            <w:r>
              <w:rPr>
                <w:sz w:val="28"/>
              </w:rPr>
              <w:t>Kernel SVM</w:t>
            </w:r>
          </w:p>
        </w:tc>
        <w:tc>
          <w:tcPr>
            <w:tcW w:w="1529" w:type="dxa"/>
          </w:tcPr>
          <w:p w14:paraId="409623F0" w14:textId="77777777" w:rsidR="000B1BDD" w:rsidRDefault="000B1BDD">
            <w:pPr>
              <w:rPr>
                <w:sz w:val="28"/>
              </w:rPr>
            </w:pPr>
          </w:p>
        </w:tc>
        <w:tc>
          <w:tcPr>
            <w:tcW w:w="2338" w:type="dxa"/>
          </w:tcPr>
          <w:p w14:paraId="5AED7BE3" w14:textId="0EA6A53A" w:rsidR="000B1BDD" w:rsidRDefault="0070239A">
            <w:pPr>
              <w:rPr>
                <w:sz w:val="28"/>
              </w:rPr>
            </w:pPr>
            <w:r>
              <w:rPr>
                <w:sz w:val="28"/>
              </w:rPr>
              <w:t>20.27%</w:t>
            </w:r>
          </w:p>
        </w:tc>
        <w:tc>
          <w:tcPr>
            <w:tcW w:w="2338" w:type="dxa"/>
          </w:tcPr>
          <w:p w14:paraId="63B69B2A" w14:textId="7BC68578" w:rsidR="000B1BDD" w:rsidRDefault="0070239A">
            <w:pPr>
              <w:rPr>
                <w:sz w:val="28"/>
              </w:rPr>
            </w:pPr>
            <w:r>
              <w:rPr>
                <w:sz w:val="28"/>
              </w:rPr>
              <w:t>24.71%</w:t>
            </w:r>
          </w:p>
        </w:tc>
      </w:tr>
      <w:tr w:rsidR="00D551E3" w14:paraId="1D2EF5D0" w14:textId="77777777" w:rsidTr="00D551E3">
        <w:trPr>
          <w:trHeight w:val="323"/>
        </w:trPr>
        <w:tc>
          <w:tcPr>
            <w:tcW w:w="3145" w:type="dxa"/>
          </w:tcPr>
          <w:p w14:paraId="4593B1D8" w14:textId="3BF7A670" w:rsidR="000B1BDD" w:rsidRDefault="00D551E3">
            <w:pPr>
              <w:rPr>
                <w:sz w:val="28"/>
              </w:rPr>
            </w:pPr>
            <w:r>
              <w:rPr>
                <w:sz w:val="28"/>
              </w:rPr>
              <w:t>Multi-layer Perceptron</w:t>
            </w:r>
          </w:p>
        </w:tc>
        <w:tc>
          <w:tcPr>
            <w:tcW w:w="1529" w:type="dxa"/>
          </w:tcPr>
          <w:p w14:paraId="4E1A7C51" w14:textId="77777777" w:rsidR="000B1BDD" w:rsidRDefault="000B1BDD">
            <w:pPr>
              <w:rPr>
                <w:sz w:val="28"/>
              </w:rPr>
            </w:pPr>
          </w:p>
        </w:tc>
        <w:tc>
          <w:tcPr>
            <w:tcW w:w="2338" w:type="dxa"/>
          </w:tcPr>
          <w:p w14:paraId="692008E3" w14:textId="40E39EFE" w:rsidR="000B1BDD" w:rsidRDefault="0070239A">
            <w:pPr>
              <w:rPr>
                <w:sz w:val="28"/>
              </w:rPr>
            </w:pPr>
            <w:r>
              <w:rPr>
                <w:sz w:val="28"/>
              </w:rPr>
              <w:t>7.56%</w:t>
            </w:r>
          </w:p>
        </w:tc>
        <w:tc>
          <w:tcPr>
            <w:tcW w:w="2338" w:type="dxa"/>
          </w:tcPr>
          <w:p w14:paraId="0D01E806" w14:textId="0ABDA8D7" w:rsidR="000B1BDD" w:rsidRDefault="0070239A">
            <w:pPr>
              <w:rPr>
                <w:sz w:val="28"/>
              </w:rPr>
            </w:pPr>
            <w:r>
              <w:rPr>
                <w:sz w:val="28"/>
              </w:rPr>
              <w:t>-12.84%</w:t>
            </w:r>
          </w:p>
        </w:tc>
      </w:tr>
    </w:tbl>
    <w:p w14:paraId="0502460B" w14:textId="77777777" w:rsidR="000B1BDD" w:rsidRPr="004674BE" w:rsidRDefault="000B1BDD">
      <w:pPr>
        <w:rPr>
          <w:sz w:val="28"/>
        </w:rPr>
      </w:pPr>
    </w:p>
    <w:sectPr w:rsidR="000B1BDD" w:rsidRPr="004674BE" w:rsidSect="00BD775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2D"/>
    <w:rsid w:val="00083E04"/>
    <w:rsid w:val="000A0C03"/>
    <w:rsid w:val="000B1BDD"/>
    <w:rsid w:val="000C482F"/>
    <w:rsid w:val="000E1D84"/>
    <w:rsid w:val="000F1583"/>
    <w:rsid w:val="001178DB"/>
    <w:rsid w:val="00123C84"/>
    <w:rsid w:val="00125205"/>
    <w:rsid w:val="00144407"/>
    <w:rsid w:val="00165340"/>
    <w:rsid w:val="001A07F5"/>
    <w:rsid w:val="001A2711"/>
    <w:rsid w:val="001C29F9"/>
    <w:rsid w:val="001D221A"/>
    <w:rsid w:val="001D39D1"/>
    <w:rsid w:val="00233F7B"/>
    <w:rsid w:val="002526B4"/>
    <w:rsid w:val="00282532"/>
    <w:rsid w:val="002C023A"/>
    <w:rsid w:val="002D1408"/>
    <w:rsid w:val="002D3C2B"/>
    <w:rsid w:val="00310183"/>
    <w:rsid w:val="00323EE8"/>
    <w:rsid w:val="003268B5"/>
    <w:rsid w:val="003304E8"/>
    <w:rsid w:val="00353502"/>
    <w:rsid w:val="00364826"/>
    <w:rsid w:val="00391F2E"/>
    <w:rsid w:val="003C1603"/>
    <w:rsid w:val="003C7D2D"/>
    <w:rsid w:val="00404EC8"/>
    <w:rsid w:val="00433F86"/>
    <w:rsid w:val="00455726"/>
    <w:rsid w:val="004674BE"/>
    <w:rsid w:val="00494020"/>
    <w:rsid w:val="00494211"/>
    <w:rsid w:val="004C1E77"/>
    <w:rsid w:val="00560925"/>
    <w:rsid w:val="00571B35"/>
    <w:rsid w:val="006005D3"/>
    <w:rsid w:val="00607589"/>
    <w:rsid w:val="00610D09"/>
    <w:rsid w:val="00650670"/>
    <w:rsid w:val="00653464"/>
    <w:rsid w:val="00681828"/>
    <w:rsid w:val="00693440"/>
    <w:rsid w:val="0069675F"/>
    <w:rsid w:val="006C2721"/>
    <w:rsid w:val="006E41AB"/>
    <w:rsid w:val="006F3FAF"/>
    <w:rsid w:val="0070239A"/>
    <w:rsid w:val="00741235"/>
    <w:rsid w:val="00760E5E"/>
    <w:rsid w:val="00770B39"/>
    <w:rsid w:val="007A2F6B"/>
    <w:rsid w:val="007A4DCD"/>
    <w:rsid w:val="007A5A83"/>
    <w:rsid w:val="007D3016"/>
    <w:rsid w:val="007E4DA1"/>
    <w:rsid w:val="0082123D"/>
    <w:rsid w:val="00834F51"/>
    <w:rsid w:val="008A28AC"/>
    <w:rsid w:val="008C6CE2"/>
    <w:rsid w:val="008F7972"/>
    <w:rsid w:val="0090413B"/>
    <w:rsid w:val="00914353"/>
    <w:rsid w:val="009531A9"/>
    <w:rsid w:val="0096477A"/>
    <w:rsid w:val="009B1505"/>
    <w:rsid w:val="009C792D"/>
    <w:rsid w:val="009E0135"/>
    <w:rsid w:val="009F4E1F"/>
    <w:rsid w:val="00A22111"/>
    <w:rsid w:val="00A54E58"/>
    <w:rsid w:val="00AE26B7"/>
    <w:rsid w:val="00AE7DD6"/>
    <w:rsid w:val="00AF7E1B"/>
    <w:rsid w:val="00B92A6C"/>
    <w:rsid w:val="00BD7750"/>
    <w:rsid w:val="00BE37FF"/>
    <w:rsid w:val="00BE3B44"/>
    <w:rsid w:val="00BF7AC3"/>
    <w:rsid w:val="00C1568B"/>
    <w:rsid w:val="00C200ED"/>
    <w:rsid w:val="00C23A37"/>
    <w:rsid w:val="00C30548"/>
    <w:rsid w:val="00C80AB4"/>
    <w:rsid w:val="00C844FC"/>
    <w:rsid w:val="00C961CC"/>
    <w:rsid w:val="00CE1150"/>
    <w:rsid w:val="00CF5DAF"/>
    <w:rsid w:val="00D473AD"/>
    <w:rsid w:val="00D551E3"/>
    <w:rsid w:val="00D86BD0"/>
    <w:rsid w:val="00E72BD9"/>
    <w:rsid w:val="00E73C1C"/>
    <w:rsid w:val="00EC57CF"/>
    <w:rsid w:val="00EF2995"/>
    <w:rsid w:val="00F146BC"/>
    <w:rsid w:val="00F70EB9"/>
    <w:rsid w:val="00F71B9C"/>
    <w:rsid w:val="00FC07A0"/>
    <w:rsid w:val="00FC604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DE8BE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A54E58"/>
    <w:pPr>
      <w:shd w:val="clear" w:color="auto" w:fill="000000"/>
    </w:pPr>
    <w:rPr>
      <w:rFonts w:ascii="Andale Mono" w:hAnsi="Andale Mono" w:cs="Times New Roman"/>
      <w:color w:val="28FE14"/>
      <w:sz w:val="27"/>
      <w:szCs w:val="27"/>
    </w:rPr>
  </w:style>
  <w:style w:type="character" w:customStyle="1" w:styleId="s1">
    <w:name w:val="s1"/>
    <w:basedOn w:val="DefaultParagraphFont"/>
    <w:rsid w:val="00A54E58"/>
  </w:style>
  <w:style w:type="character" w:styleId="PlaceholderText">
    <w:name w:val="Placeholder Text"/>
    <w:basedOn w:val="DefaultParagraphFont"/>
    <w:uiPriority w:val="99"/>
    <w:semiHidden/>
    <w:rsid w:val="009E01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1513">
      <w:bodyDiv w:val="1"/>
      <w:marLeft w:val="0"/>
      <w:marRight w:val="0"/>
      <w:marTop w:val="0"/>
      <w:marBottom w:val="0"/>
      <w:divBdr>
        <w:top w:val="none" w:sz="0" w:space="0" w:color="auto"/>
        <w:left w:val="none" w:sz="0" w:space="0" w:color="auto"/>
        <w:bottom w:val="none" w:sz="0" w:space="0" w:color="auto"/>
        <w:right w:val="none" w:sz="0" w:space="0" w:color="auto"/>
      </w:divBdr>
    </w:div>
    <w:div w:id="1050963393">
      <w:bodyDiv w:val="1"/>
      <w:marLeft w:val="0"/>
      <w:marRight w:val="0"/>
      <w:marTop w:val="0"/>
      <w:marBottom w:val="0"/>
      <w:divBdr>
        <w:top w:val="none" w:sz="0" w:space="0" w:color="auto"/>
        <w:left w:val="none" w:sz="0" w:space="0" w:color="auto"/>
        <w:bottom w:val="none" w:sz="0" w:space="0" w:color="auto"/>
        <w:right w:val="none" w:sz="0" w:space="0" w:color="auto"/>
      </w:divBdr>
    </w:div>
    <w:div w:id="1890914370">
      <w:bodyDiv w:val="1"/>
      <w:marLeft w:val="0"/>
      <w:marRight w:val="0"/>
      <w:marTop w:val="0"/>
      <w:marBottom w:val="0"/>
      <w:divBdr>
        <w:top w:val="none" w:sz="0" w:space="0" w:color="auto"/>
        <w:left w:val="none" w:sz="0" w:space="0" w:color="auto"/>
        <w:bottom w:val="none" w:sz="0" w:space="0" w:color="auto"/>
        <w:right w:val="none" w:sz="0" w:space="0" w:color="auto"/>
      </w:divBdr>
    </w:div>
    <w:div w:id="1970625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1094</Words>
  <Characters>6238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Junyang Gao</dc:creator>
  <cp:keywords/>
  <dc:description/>
  <cp:lastModifiedBy>Junyang Gao</cp:lastModifiedBy>
  <cp:revision>55</cp:revision>
  <dcterms:created xsi:type="dcterms:W3CDTF">2017-08-12T22:28:00Z</dcterms:created>
  <dcterms:modified xsi:type="dcterms:W3CDTF">2017-08-13T16:53:00Z</dcterms:modified>
</cp:coreProperties>
</file>