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2"/>
        </w:rPr>
        <w:t>CP5046 Assessment 3</w:t>
      </w:r>
    </w:p>
    <w:p>
      <w:pPr>
        <w:jc w:val="center"/>
      </w:pPr>
      <w:r>
        <w:rPr>
          <w:b/>
          <w:sz w:val="36"/>
        </w:rPr>
        <w:t>Group Presentation Script</w:t>
      </w:r>
    </w:p>
    <w:p>
      <w:pPr>
        <w:jc w:val="center"/>
      </w:pPr>
      <w:r>
        <w:rPr>
          <w:sz w:val="30"/>
        </w:rPr>
        <w:t>Kindergarten Learning Game Design</w:t>
      </w:r>
    </w:p>
    <w:p>
      <w:pPr>
        <w:spacing w:before="360"/>
        <w:jc w:val="center"/>
      </w:pPr>
      <w:r>
        <w:rPr>
          <w:i/>
          <w:sz w:val="23"/>
        </w:rPr>
        <w:t>Approximately 1,000 spoken words</w:t>
      </w:r>
    </w:p>
    <w:p>
      <w:pPr>
        <w:jc w:val="center"/>
      </w:pPr>
      <w:r>
        <w:rPr>
          <w:i/>
          <w:sz w:val="22"/>
        </w:rPr>
        <w:t>Speaker names are cues only and should not be read aloud.</w:t>
      </w:r>
    </w:p>
    <w:p>
      <w:pPr>
        <w:spacing w:before="200"/>
        <w:jc w:val="center"/>
      </w:pPr>
      <w:r>
        <w:rPr>
          <w:sz w:val="19"/>
        </w:rPr>
        <w:t>Total spoken words: 1067 | Weichao: 481 | Bohong: 215 | Chen: 184 | Haoyang: 187</w:t>
      </w:r>
    </w:p>
    <w:p>
      <w:r>
        <w:br w:type="page"/>
      </w:r>
    </w:p>
    <w:p>
      <w:pPr>
        <w:spacing w:after="200"/>
        <w:jc w:val="left"/>
      </w:pPr>
      <w:r>
        <w:rPr>
          <w:rFonts w:ascii="Arial" w:hAnsi="Arial"/>
          <w:b/>
          <w:sz w:val="32"/>
        </w:rPr>
        <w:t>Slide 1 - Kindergarten Learning Game Design</w:t>
      </w:r>
    </w:p>
    <w:p>
      <w:pPr>
        <w:pStyle w:val="SpeakerCue"/>
      </w:pPr>
      <w:r>
        <w:t>Weichao</w:t>
      </w:r>
    </w:p>
    <w:p>
      <w:pPr>
        <w:spacing w:after="120" w:line="276" w:lineRule="auto"/>
      </w:pPr>
      <w:r>
        <w:t>Good morning everyone. Today, our group will present the design journey of our kindergarten learning game project. It was created for children aged around four to six and includes counting, ordering, comparison, matching, and sorting activities. Although the activities are different, they share one direction: short instructions, familiar objects, simple interaction, and clear feedback. As the team leader, I will introduce the overall direction, while the other members will explain evidence from their design areas. We will show how the project developed across three Sprint Pilots.</w:t>
      </w:r>
    </w:p>
    <w:p>
      <w:pPr>
        <w:pStyle w:val="SpeakerCue"/>
      </w:pPr>
      <w:r>
        <w:t>Chen</w:t>
      </w:r>
    </w:p>
    <w:p>
      <w:pPr>
        <w:spacing w:after="120" w:line="276" w:lineRule="auto"/>
      </w:pPr>
      <w:r>
        <w:t>We will also explain how user stories, team reviews, and retrospective discussions shaped the final outcome.</w:t>
      </w:r>
    </w:p>
    <w:p>
      <w:r>
        <w:br w:type="page"/>
      </w:r>
    </w:p>
    <w:p>
      <w:pPr>
        <w:spacing w:after="200"/>
        <w:jc w:val="left"/>
      </w:pPr>
      <w:r>
        <w:rPr>
          <w:rFonts w:ascii="Arial" w:hAnsi="Arial"/>
          <w:b/>
          <w:sz w:val="32"/>
        </w:rPr>
        <w:t>Slide 2 - Team Charter</w:t>
      </w:r>
    </w:p>
    <w:p>
      <w:pPr>
        <w:pStyle w:val="SpeakerCue"/>
      </w:pPr>
      <w:r>
        <w:t>Bohong</w:t>
      </w:r>
    </w:p>
    <w:p>
      <w:pPr>
        <w:spacing w:after="120" w:line="276" w:lineRule="auto"/>
      </w:pPr>
      <w:r>
        <w:t>The maths and ordering area included fruit counting, animal ordering, and vehicle ordering, together with team discussion and early prototype review.</w:t>
      </w:r>
    </w:p>
    <w:p>
      <w:pPr>
        <w:pStyle w:val="SpeakerCue"/>
      </w:pPr>
      <w:r>
        <w:t>Weichao</w:t>
      </w:r>
    </w:p>
    <w:p>
      <w:pPr>
        <w:spacing w:after="120" w:line="276" w:lineRule="auto"/>
      </w:pPr>
      <w:r>
        <w:t>English learning was introduced through size-comparison games using animals, everyday items, and food. The leader role also involved checking progress and helping the group follow the same project direction.</w:t>
      </w:r>
    </w:p>
    <w:p>
      <w:pPr>
        <w:pStyle w:val="SpeakerCue"/>
      </w:pPr>
      <w:r>
        <w:t>Chen</w:t>
      </w:r>
    </w:p>
    <w:p>
      <w:pPr>
        <w:spacing w:after="120" w:line="276" w:lineRule="auto"/>
      </w:pPr>
      <w:r>
        <w:t>Music matching asked children to connect musicians with instruments. Testing focused on image clarity, interaction areas, and feedback.</w:t>
      </w:r>
    </w:p>
    <w:p>
      <w:pPr>
        <w:pStyle w:val="SpeakerCue"/>
      </w:pPr>
      <w:r>
        <w:t>Haoyang</w:t>
      </w:r>
    </w:p>
    <w:p>
      <w:pPr>
        <w:spacing w:after="120" w:line="276" w:lineRule="auto"/>
      </w:pPr>
      <w:r>
        <w:t>The sorting section explored colours, first letters, and categories, with later revisions based on group comments.</w:t>
      </w:r>
    </w:p>
    <w:p>
      <w:pPr>
        <w:pStyle w:val="SpeakerCue"/>
      </w:pPr>
      <w:r>
        <w:t>Bohong</w:t>
      </w:r>
    </w:p>
    <w:p>
      <w:pPr>
        <w:spacing w:after="120" w:line="276" w:lineRule="auto"/>
      </w:pPr>
      <w:r>
        <w:t>All four areas were kept in one FigJam workspace so the group could share user stories, screenshots, tasks, and review notes.</w:t>
      </w:r>
    </w:p>
    <w:p>
      <w:r>
        <w:br w:type="page"/>
      </w:r>
    </w:p>
    <w:p>
      <w:pPr>
        <w:spacing w:after="200"/>
        <w:jc w:val="left"/>
      </w:pPr>
      <w:r>
        <w:rPr>
          <w:rFonts w:ascii="Arial" w:hAnsi="Arial"/>
          <w:b/>
          <w:sz w:val="32"/>
        </w:rPr>
        <w:t>Slide 3 - Project Goals</w:t>
      </w:r>
    </w:p>
    <w:p>
      <w:pPr>
        <w:pStyle w:val="SpeakerCue"/>
      </w:pPr>
      <w:r>
        <w:t>Weichao</w:t>
      </w:r>
    </w:p>
    <w:p>
      <w:pPr>
        <w:spacing w:after="120" w:line="276" w:lineRule="auto"/>
      </w:pPr>
      <w:r>
        <w:t>Our main goal was to produce a portfolio of child-friendly KOPO learning games. The goals came from user stories, team reviews, and the needs of kindergarten learners. We also wanted the four learning directions to look connected as one group project.</w:t>
      </w:r>
    </w:p>
    <w:p>
      <w:pPr>
        <w:pStyle w:val="SpeakerCue"/>
      </w:pPr>
      <w:r>
        <w:t>Chen</w:t>
      </w:r>
    </w:p>
    <w:p>
      <w:pPr>
        <w:spacing w:after="120" w:line="276" w:lineRule="auto"/>
      </w:pPr>
      <w:r>
        <w:t>We selected recognisable content such as fruits, animals, vehicles, food, instruments, and colours because unfamiliar examples could make the tasks harder.</w:t>
      </w:r>
    </w:p>
    <w:p>
      <w:pPr>
        <w:pStyle w:val="SpeakerCue"/>
      </w:pPr>
      <w:r>
        <w:t>Haoyang</w:t>
      </w:r>
    </w:p>
    <w:p>
      <w:pPr>
        <w:spacing w:after="120" w:line="276" w:lineRule="auto"/>
      </w:pPr>
      <w:r>
        <w:t>The final scope included twelve prototype levels across counting and ordering, size comparison, music matching, and colour sorting.</w:t>
      </w:r>
    </w:p>
    <w:p>
      <w:pPr>
        <w:pStyle w:val="SpeakerCue"/>
      </w:pPr>
      <w:r>
        <w:t>Bohong</w:t>
      </w:r>
    </w:p>
    <w:p>
      <w:pPr>
        <w:spacing w:after="120" w:line="276" w:lineRule="auto"/>
      </w:pPr>
      <w:r>
        <w:t>Figma and FigJam supported planning, while KOPO was used for the prototype screens. Every level needed a clear learning purpose and an interaction children could follow.</w:t>
      </w:r>
    </w:p>
    <w:p>
      <w:r>
        <w:br w:type="page"/>
      </w:r>
    </w:p>
    <w:p>
      <w:pPr>
        <w:spacing w:after="200"/>
        <w:jc w:val="left"/>
      </w:pPr>
      <w:r>
        <w:rPr>
          <w:rFonts w:ascii="Arial" w:hAnsi="Arial"/>
          <w:b/>
          <w:sz w:val="32"/>
        </w:rPr>
        <w:t>Slide 4 - Design Rationale</w:t>
      </w:r>
    </w:p>
    <w:p>
      <w:pPr>
        <w:pStyle w:val="SpeakerCue"/>
      </w:pPr>
      <w:r>
        <w:t>Chen</w:t>
      </w:r>
    </w:p>
    <w:p>
      <w:pPr>
        <w:spacing w:after="120" w:line="276" w:lineRule="auto"/>
      </w:pPr>
      <w:r>
        <w:t>Instructions had to be short and direct so children could understand each task quickly.</w:t>
      </w:r>
    </w:p>
    <w:p>
      <w:pPr>
        <w:pStyle w:val="SpeakerCue"/>
      </w:pPr>
      <w:r>
        <w:t>Bohong</w:t>
      </w:r>
    </w:p>
    <w:p>
      <w:pPr>
        <w:spacing w:after="120" w:line="276" w:lineRule="auto"/>
      </w:pPr>
      <w:r>
        <w:t>Images also needed to be large and easy to compare, especially in ordering games where unclear size differences could confuse the sequence.</w:t>
      </w:r>
    </w:p>
    <w:p>
      <w:pPr>
        <w:pStyle w:val="SpeakerCue"/>
      </w:pPr>
      <w:r>
        <w:t>Haoyang</w:t>
      </w:r>
    </w:p>
    <w:p>
      <w:pPr>
        <w:spacing w:after="120" w:line="276" w:lineRule="auto"/>
      </w:pPr>
      <w:r>
        <w:t>Large touch areas and immediate feedback helped reduce accidental mistakes and made each result easier to notice.</w:t>
      </w:r>
    </w:p>
    <w:p>
      <w:pPr>
        <w:pStyle w:val="SpeakerCue"/>
      </w:pPr>
      <w:r>
        <w:t>Weichao</w:t>
      </w:r>
    </w:p>
    <w:p>
      <w:pPr>
        <w:spacing w:after="120" w:line="276" w:lineRule="auto"/>
      </w:pPr>
      <w:r>
        <w:t>KOPO functions and short sprint periods limited the features we could add. The main trade-off was between visual variety and a clear learning flow. The group therefore chose clarity over complicated controls and used familiar themes to keep the games engaging.</w:t>
      </w:r>
    </w:p>
    <w:p>
      <w:pPr>
        <w:pStyle w:val="SpeakerCue"/>
      </w:pPr>
      <w:r>
        <w:t>Chen</w:t>
      </w:r>
    </w:p>
    <w:p>
      <w:pPr>
        <w:spacing w:after="120" w:line="276" w:lineRule="auto"/>
      </w:pPr>
      <w:r>
        <w:t>The group therefore prioritised clarity over complexity and used familiar themes to maintain engagement.</w:t>
      </w:r>
    </w:p>
    <w:p>
      <w:r>
        <w:br w:type="page"/>
      </w:r>
    </w:p>
    <w:p>
      <w:pPr>
        <w:spacing w:after="200"/>
        <w:jc w:val="left"/>
      </w:pPr>
      <w:r>
        <w:rPr>
          <w:rFonts w:ascii="Arial" w:hAnsi="Arial"/>
          <w:b/>
          <w:sz w:val="32"/>
        </w:rPr>
        <w:t>Slide 5 - Sprint Pilot 1A</w:t>
      </w:r>
    </w:p>
    <w:p>
      <w:pPr>
        <w:pStyle w:val="SpeakerCue"/>
      </w:pPr>
      <w:r>
        <w:t>Bohong</w:t>
      </w:r>
    </w:p>
    <w:p>
      <w:pPr>
        <w:spacing w:after="120" w:line="276" w:lineRule="auto"/>
      </w:pPr>
      <w:r>
        <w:t>Sprint Pilot 1A began with user stories and learner assumptions. These clarified the user, learning activity, and expected result.</w:t>
      </w:r>
    </w:p>
    <w:p>
      <w:pPr>
        <w:pStyle w:val="SpeakerCue"/>
      </w:pPr>
      <w:r>
        <w:t>Weichao</w:t>
      </w:r>
    </w:p>
    <w:p>
      <w:pPr>
        <w:spacing w:after="120" w:line="276" w:lineRule="auto"/>
      </w:pPr>
      <w:r>
        <w:t>We compared possible game types and checked whether they were realistic for KOPO and suitable for young children. The team discussion also helped us identify shared needs, including short wording, clear images, and simple interaction.</w:t>
      </w:r>
    </w:p>
    <w:p>
      <w:pPr>
        <w:pStyle w:val="SpeakerCue"/>
      </w:pPr>
      <w:r>
        <w:t>Chen</w:t>
      </w:r>
    </w:p>
    <w:p>
      <w:pPr>
        <w:spacing w:after="120" w:line="276" w:lineRule="auto"/>
      </w:pPr>
      <w:r>
        <w:t>The discussion revealed differences in wording, colours, image style, and interaction ideas.</w:t>
      </w:r>
    </w:p>
    <w:p>
      <w:pPr>
        <w:pStyle w:val="SpeakerCue"/>
      </w:pPr>
      <w:r>
        <w:t>Haoyang</w:t>
      </w:r>
    </w:p>
    <w:p>
      <w:pPr>
        <w:spacing w:after="120" w:line="276" w:lineRule="auto"/>
      </w:pPr>
      <w:r>
        <w:t>The main outcome was a smaller and more teachable scope. We selected simple activities with clear learning goals instead of including every idea.</w:t>
      </w:r>
    </w:p>
    <w:p>
      <w:r>
        <w:br w:type="page"/>
      </w:r>
    </w:p>
    <w:p>
      <w:pPr>
        <w:spacing w:after="200"/>
        <w:jc w:val="left"/>
      </w:pPr>
      <w:r>
        <w:rPr>
          <w:rFonts w:ascii="Arial" w:hAnsi="Arial"/>
          <w:b/>
          <w:sz w:val="32"/>
        </w:rPr>
        <w:t>Slide 6 - Sprint Pilot 1B</w:t>
      </w:r>
    </w:p>
    <w:p>
      <w:pPr>
        <w:pStyle w:val="SpeakerCue"/>
      </w:pPr>
      <w:r>
        <w:t>Bohong</w:t>
      </w:r>
    </w:p>
    <w:p>
      <w:pPr>
        <w:spacing w:after="120" w:line="276" w:lineRule="auto"/>
      </w:pPr>
      <w:r>
        <w:t>Sprint Pilot 1B moved from ideas to early working screens. Fruit counting and animal ordering prototypes tested basic KOPO interaction.</w:t>
      </w:r>
    </w:p>
    <w:p>
      <w:pPr>
        <w:pStyle w:val="SpeakerCue"/>
      </w:pPr>
      <w:r>
        <w:t>Chen</w:t>
      </w:r>
    </w:p>
    <w:p>
      <w:pPr>
        <w:spacing w:after="120" w:line="276" w:lineRule="auto"/>
      </w:pPr>
      <w:r>
        <w:t>We checked whether instructions were understandable, images were large enough, and the interaction worked reliably.</w:t>
      </w:r>
    </w:p>
    <w:p>
      <w:pPr>
        <w:pStyle w:val="SpeakerCue"/>
      </w:pPr>
      <w:r>
        <w:t>Weichao</w:t>
      </w:r>
    </w:p>
    <w:p>
      <w:pPr>
        <w:spacing w:after="120" w:line="276" w:lineRule="auto"/>
      </w:pPr>
      <w:r>
        <w:t>The tests showed that a repeated screen structure would help children recognise the controls across different levels. It also improved group consistency and reduced later redesign.</w:t>
      </w:r>
    </w:p>
    <w:p>
      <w:pPr>
        <w:pStyle w:val="SpeakerCue"/>
      </w:pPr>
      <w:r>
        <w:t>Haoyang</w:t>
      </w:r>
    </w:p>
    <w:p>
      <w:pPr>
        <w:spacing w:after="120" w:line="276" w:lineRule="auto"/>
      </w:pPr>
      <w:r>
        <w:t>This pilot established a reusable layout direction: clearer questions, fewer distractions, and more consistent visual organisation.</w:t>
      </w:r>
    </w:p>
    <w:p>
      <w:r>
        <w:br w:type="page"/>
      </w:r>
    </w:p>
    <w:p>
      <w:pPr>
        <w:spacing w:after="200"/>
        <w:jc w:val="left"/>
      </w:pPr>
      <w:r>
        <w:rPr>
          <w:rFonts w:ascii="Arial" w:hAnsi="Arial"/>
          <w:b/>
          <w:sz w:val="32"/>
        </w:rPr>
        <w:t>Slide 7 - Sprint Pilot 2A</w:t>
      </w:r>
    </w:p>
    <w:p>
      <w:pPr>
        <w:pStyle w:val="SpeakerCue"/>
      </w:pPr>
      <w:r>
        <w:t>Haoyang</w:t>
      </w:r>
    </w:p>
    <w:p>
      <w:pPr>
        <w:spacing w:after="120" w:line="276" w:lineRule="auto"/>
      </w:pPr>
      <w:r>
        <w:t>Sprint Pilot 2A focused on planning. The product backlog listed the required work, while the Kanban board showed progress across the four learning themes.</w:t>
      </w:r>
    </w:p>
    <w:p>
      <w:pPr>
        <w:pStyle w:val="SpeakerCue"/>
      </w:pPr>
      <w:r>
        <w:t>Weichao</w:t>
      </w:r>
    </w:p>
    <w:p>
      <w:pPr>
        <w:spacing w:after="120" w:line="276" w:lineRule="auto"/>
      </w:pPr>
      <w:r>
        <w:t>Planning made responsibilities easier to see, but the group had to balance task management with limited implementation time. The Kanban board was useful only when it reflected the real project situation.</w:t>
      </w:r>
    </w:p>
    <w:p>
      <w:pPr>
        <w:pStyle w:val="SpeakerCue"/>
      </w:pPr>
      <w:r>
        <w:t>Bohong</w:t>
      </w:r>
    </w:p>
    <w:p>
      <w:pPr>
        <w:spacing w:after="120" w:line="276" w:lineRule="auto"/>
      </w:pPr>
      <w:r>
        <w:t>Some items were not moved immediately when their status changed, so the board did not always show the real progress.</w:t>
      </w:r>
    </w:p>
    <w:p>
      <w:pPr>
        <w:pStyle w:val="SpeakerCue"/>
      </w:pPr>
      <w:r>
        <w:t>Chen</w:t>
      </w:r>
    </w:p>
    <w:p>
      <w:pPr>
        <w:spacing w:after="120" w:line="276" w:lineRule="auto"/>
      </w:pPr>
      <w:r>
        <w:t>Even so, the backlog helped convert broad ideas into specific prototype tasks.</w:t>
      </w:r>
    </w:p>
    <w:p>
      <w:r>
        <w:br w:type="page"/>
      </w:r>
    </w:p>
    <w:p>
      <w:pPr>
        <w:spacing w:after="200"/>
        <w:jc w:val="left"/>
      </w:pPr>
      <w:r>
        <w:rPr>
          <w:rFonts w:ascii="Arial" w:hAnsi="Arial"/>
          <w:b/>
          <w:sz w:val="32"/>
        </w:rPr>
        <w:t>Slide 8 - Sprint Pilot 2B</w:t>
      </w:r>
    </w:p>
    <w:p>
      <w:pPr>
        <w:pStyle w:val="SpeakerCue"/>
      </w:pPr>
      <w:r>
        <w:t>Chen</w:t>
      </w:r>
    </w:p>
    <w:p>
      <w:pPr>
        <w:spacing w:after="120" w:line="276" w:lineRule="auto"/>
      </w:pPr>
      <w:r>
        <w:t>Sprint Pilot 2B reviewed early prototypes from different members and identified common usability problems.</w:t>
      </w:r>
    </w:p>
    <w:p>
      <w:pPr>
        <w:pStyle w:val="SpeakerCue"/>
      </w:pPr>
      <w:r>
        <w:t>Bohong</w:t>
      </w:r>
    </w:p>
    <w:p>
      <w:pPr>
        <w:spacing w:after="120" w:line="276" w:lineRule="auto"/>
      </w:pPr>
      <w:r>
        <w:t>In the ordering games, some instructions needed clearer wording, while object sizes needed stronger visual differences.</w:t>
      </w:r>
    </w:p>
    <w:p>
      <w:pPr>
        <w:pStyle w:val="SpeakerCue"/>
      </w:pPr>
      <w:r>
        <w:t>Haoyang</w:t>
      </w:r>
    </w:p>
    <w:p>
      <w:pPr>
        <w:spacing w:after="120" w:line="276" w:lineRule="auto"/>
      </w:pPr>
      <w:r>
        <w:t>Other screens showed similar concerns. Some images blended into the background, drag areas were too small, and feedback was not obvious enough.</w:t>
      </w:r>
    </w:p>
    <w:p>
      <w:pPr>
        <w:pStyle w:val="SpeakerCue"/>
      </w:pPr>
      <w:r>
        <w:t>Weichao</w:t>
      </w:r>
    </w:p>
    <w:p>
      <w:pPr>
        <w:spacing w:after="120" w:line="276" w:lineRule="auto"/>
      </w:pPr>
      <w:r>
        <w:t>The review moved our attention from simply finishing tasks to checking whether children could use the games. It produced four shared priorities: shorter instructions, larger images, consistent layouts, and clearer feedback.</w:t>
      </w:r>
    </w:p>
    <w:p>
      <w:r>
        <w:br w:type="page"/>
      </w:r>
    </w:p>
    <w:p>
      <w:pPr>
        <w:spacing w:after="200"/>
        <w:jc w:val="left"/>
      </w:pPr>
      <w:r>
        <w:rPr>
          <w:rFonts w:ascii="Arial" w:hAnsi="Arial"/>
          <w:b/>
          <w:sz w:val="32"/>
        </w:rPr>
        <w:t>Slide 9 - Sprint Pilot 3A</w:t>
      </w:r>
    </w:p>
    <w:p>
      <w:pPr>
        <w:pStyle w:val="SpeakerCue"/>
      </w:pPr>
      <w:r>
        <w:t>Bohong</w:t>
      </w:r>
    </w:p>
    <w:p>
      <w:pPr>
        <w:spacing w:after="120" w:line="276" w:lineRule="auto"/>
      </w:pPr>
      <w:r>
        <w:t>Sprint Pilot 3A applied the review feedback. The ordering screens received clearer instructions, improved object placement, and stronger size differences.</w:t>
      </w:r>
    </w:p>
    <w:p>
      <w:pPr>
        <w:pStyle w:val="SpeakerCue"/>
      </w:pPr>
      <w:r>
        <w:t>Weichao</w:t>
      </w:r>
    </w:p>
    <w:p>
      <w:pPr>
        <w:spacing w:after="120" w:line="276" w:lineRule="auto"/>
      </w:pPr>
      <w:r>
        <w:t>The comparison games used more consistent rows, symbols, vocabulary, and answer areas. Evidence from every member was also checked so the presentation represented the whole group.</w:t>
      </w:r>
    </w:p>
    <w:p>
      <w:pPr>
        <w:pStyle w:val="SpeakerCue"/>
      </w:pPr>
      <w:r>
        <w:t>Chen</w:t>
      </w:r>
    </w:p>
    <w:p>
      <w:pPr>
        <w:spacing w:after="120" w:line="276" w:lineRule="auto"/>
      </w:pPr>
      <w:r>
        <w:t>For music matching, detailed photographs were less suitable, so brighter cartoon-style images and stronger outlines were preferred.</w:t>
      </w:r>
    </w:p>
    <w:p>
      <w:pPr>
        <w:pStyle w:val="SpeakerCue"/>
      </w:pPr>
      <w:r>
        <w:t>Haoyang</w:t>
      </w:r>
    </w:p>
    <w:p>
      <w:pPr>
        <w:spacing w:after="120" w:line="276" w:lineRule="auto"/>
      </w:pPr>
      <w:r>
        <w:t>The sorting screens were refined through clearer containers, simpler labels, and larger drag-and-drop areas. Evidence from all members was then checked together.</w:t>
      </w:r>
    </w:p>
    <w:p>
      <w:r>
        <w:br w:type="page"/>
      </w:r>
    </w:p>
    <w:p>
      <w:pPr>
        <w:spacing w:after="200"/>
        <w:jc w:val="left"/>
      </w:pPr>
      <w:r>
        <w:rPr>
          <w:rFonts w:ascii="Arial" w:hAnsi="Arial"/>
          <w:b/>
          <w:sz w:val="32"/>
        </w:rPr>
        <w:t>Slide 10 - Sprint Pilot 3B</w:t>
      </w:r>
    </w:p>
    <w:p>
      <w:pPr>
        <w:pStyle w:val="SpeakerCue"/>
      </w:pPr>
      <w:r>
        <w:t>Bohong</w:t>
      </w:r>
    </w:p>
    <w:p>
      <w:pPr>
        <w:spacing w:after="120" w:line="276" w:lineRule="auto"/>
      </w:pPr>
      <w:r>
        <w:t>The first retrospective identified communication gaps. Late decisions sometimes caused overlapping work or extra revisions.</w:t>
      </w:r>
    </w:p>
    <w:p>
      <w:pPr>
        <w:pStyle w:val="SpeakerCue"/>
      </w:pPr>
      <w:r>
        <w:t>Chen</w:t>
      </w:r>
    </w:p>
    <w:p>
      <w:pPr>
        <w:spacing w:after="120" w:line="276" w:lineRule="auto"/>
      </w:pPr>
      <w:r>
        <w:t>Different levels of Figma experience also affected image position, size, and layout consistency.</w:t>
      </w:r>
    </w:p>
    <w:p>
      <w:pPr>
        <w:pStyle w:val="SpeakerCue"/>
      </w:pPr>
      <w:r>
        <w:t>Weichao</w:t>
      </w:r>
    </w:p>
    <w:p>
      <w:pPr>
        <w:spacing w:after="120" w:line="276" w:lineRule="auto"/>
      </w:pPr>
      <w:r>
        <w:t>The second retrospective focused on workflow. The backlog and Kanban board needed more regular updates, and some feedback was followed up too slowly. As leader, I learned that task ownership should be confirmed earlier, check-ins should happen more often, and review actions should be recorded clearly.</w:t>
      </w:r>
    </w:p>
    <w:p>
      <w:pPr>
        <w:pStyle w:val="SpeakerCue"/>
      </w:pPr>
      <w:r>
        <w:t>Haoyang</w:t>
      </w:r>
    </w:p>
    <w:p>
      <w:pPr>
        <w:spacing w:after="120" w:line="276" w:lineRule="auto"/>
      </w:pPr>
      <w:r>
        <w:t>These changes would reduce repeated work and make final revisions more efficient.</w:t>
      </w:r>
    </w:p>
    <w:p>
      <w:r>
        <w:br w:type="page"/>
      </w:r>
    </w:p>
    <w:p>
      <w:pPr>
        <w:spacing w:after="200"/>
        <w:jc w:val="left"/>
      </w:pPr>
      <w:r>
        <w:rPr>
          <w:rFonts w:ascii="Arial" w:hAnsi="Arial"/>
          <w:b/>
          <w:sz w:val="32"/>
        </w:rPr>
        <w:t>Slide 11 - Conclusion</w:t>
      </w:r>
    </w:p>
    <w:p>
      <w:pPr>
        <w:pStyle w:val="SpeakerCue"/>
      </w:pPr>
      <w:r>
        <w:t>Chen</w:t>
      </w:r>
    </w:p>
    <w:p>
      <w:pPr>
        <w:spacing w:after="120" w:line="276" w:lineRule="auto"/>
      </w:pPr>
      <w:r>
        <w:t>Across the Sprint Pilots, the designs improved in question clarity, image visibility, touch areas, feedback, and layout consistency.</w:t>
      </w:r>
    </w:p>
    <w:p>
      <w:pPr>
        <w:pStyle w:val="SpeakerCue"/>
      </w:pPr>
      <w:r>
        <w:t>Haoyang</w:t>
      </w:r>
    </w:p>
    <w:p>
      <w:pPr>
        <w:spacing w:after="120" w:line="276" w:lineRule="auto"/>
      </w:pPr>
      <w:r>
        <w:t>The project also showed that earlier task confirmation and more regular updates could improve the teamwork process.</w:t>
      </w:r>
    </w:p>
    <w:p>
      <w:pPr>
        <w:pStyle w:val="SpeakerCue"/>
      </w:pPr>
      <w:r>
        <w:t>Bohong</w:t>
      </w:r>
    </w:p>
    <w:p>
      <w:pPr>
        <w:spacing w:after="120" w:line="276" w:lineRule="auto"/>
      </w:pPr>
      <w:r>
        <w:t>The main goals were achieved, and the group produced evidence from all four learning directions.</w:t>
      </w:r>
    </w:p>
    <w:p>
      <w:pPr>
        <w:pStyle w:val="SpeakerCue"/>
      </w:pPr>
      <w:r>
        <w:t>Weichao</w:t>
      </w:r>
    </w:p>
    <w:p>
      <w:pPr>
        <w:spacing w:after="120" w:line="276" w:lineRule="auto"/>
      </w:pPr>
      <w:r>
        <w:t>To conclude, our group delivered twelve child-friendly KOPO prototype levels across ordering, comparison, matching, and sorting. User stories gave us a clear starting point, prototype reviews helped us find practical problems, and retrospectives showed weaknesses in our workflow. As the team leader, I learned that clear responsibilities, regular communication, and timely feedback are as important as the final screen design. Our final lesson is that simple, familiar, and consistent design creates the strongest learning experience for young children. Thank you for listening. We are happy to answer any questions.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CP5046 Group Presentation Script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Cue">
    <w:name w:val="Speaker Cue"/>
    <w:pPr>
      <w:spacing w:before="100" w:after="0"/>
    </w:pPr>
    <w:rPr>
      <w:rFonts w:ascii="Arial" w:hAnsi="Arial" w:eastAsia="Arial"/>
      <w:b/>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