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E718" w14:textId="47E44D82" w:rsidR="00B0592B" w:rsidRDefault="00B0592B" w:rsidP="005E120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kern w:val="0"/>
          <w:sz w:val="36"/>
          <w:szCs w:val="36"/>
        </w:rPr>
      </w:pPr>
      <w:bookmarkStart w:id="0" w:name="OLE_LINK6"/>
      <w:r w:rsidRPr="00561089">
        <w:rPr>
          <w:rFonts w:ascii="TimesNewRomanPS-BoldMT" w:hAnsi="TimesNewRomanPS-BoldMT" w:cs="TimesNewRomanPS-BoldMT"/>
          <w:b/>
          <w:bCs/>
          <w:kern w:val="0"/>
          <w:sz w:val="36"/>
          <w:szCs w:val="36"/>
        </w:rPr>
        <w:t>SUPPLEMENTARY MATERIALS</w:t>
      </w:r>
    </w:p>
    <w:p w14:paraId="1C7E4C32" w14:textId="77777777" w:rsidR="005E120B" w:rsidRPr="00561089" w:rsidRDefault="005E120B" w:rsidP="00B0592B">
      <w:pPr>
        <w:autoSpaceDE w:val="0"/>
        <w:autoSpaceDN w:val="0"/>
        <w:adjustRightInd w:val="0"/>
        <w:jc w:val="left"/>
        <w:rPr>
          <w:rFonts w:ascii="NimbusSanL-Bold" w:hAnsi="NimbusSanL-Bold" w:cs="NimbusSanL-Bold"/>
          <w:bCs/>
          <w:kern w:val="0"/>
          <w:sz w:val="36"/>
          <w:szCs w:val="36"/>
        </w:rPr>
      </w:pPr>
    </w:p>
    <w:p w14:paraId="0A3CBD93" w14:textId="0B8A3A09" w:rsidR="007524BD" w:rsidRPr="00B0592B" w:rsidRDefault="007524BD" w:rsidP="00B0592B">
      <w:pPr>
        <w:spacing w:line="360" w:lineRule="auto"/>
        <w:jc w:val="center"/>
        <w:rPr>
          <w:rFonts w:ascii="Times New Roman" w:eastAsia="等线" w:hAnsi="Times New Roman" w:cs="Times New Roman"/>
          <w:b/>
          <w:sz w:val="32"/>
          <w:szCs w:val="24"/>
        </w:rPr>
      </w:pPr>
      <w:r w:rsidRPr="00B0592B">
        <w:rPr>
          <w:rFonts w:ascii="Times New Roman" w:eastAsia="等线" w:hAnsi="Times New Roman" w:cs="Times New Roman"/>
          <w:b/>
          <w:sz w:val="32"/>
          <w:szCs w:val="24"/>
        </w:rPr>
        <w:t xml:space="preserve">An ensemble </w:t>
      </w:r>
      <w:bookmarkStart w:id="1" w:name="_Hlk73726063"/>
      <w:r w:rsidRPr="00B0592B">
        <w:rPr>
          <w:rFonts w:ascii="Times New Roman" w:eastAsia="等线" w:hAnsi="Times New Roman" w:cs="Times New Roman"/>
          <w:b/>
          <w:sz w:val="32"/>
          <w:szCs w:val="24"/>
        </w:rPr>
        <w:t>approach</w:t>
      </w:r>
      <w:bookmarkEnd w:id="1"/>
      <w:r w:rsidRPr="00B0592B">
        <w:rPr>
          <w:rFonts w:ascii="Times New Roman" w:eastAsia="等线" w:hAnsi="Times New Roman" w:cs="Times New Roman"/>
          <w:b/>
          <w:sz w:val="32"/>
          <w:szCs w:val="24"/>
        </w:rPr>
        <w:t xml:space="preserve"> to predict binding hotspots in protein-RNA interactions based on SMOTE data balancing and </w:t>
      </w:r>
      <w:bookmarkEnd w:id="0"/>
      <w:r w:rsidRPr="00B0592B">
        <w:rPr>
          <w:rFonts w:ascii="Times New Roman" w:eastAsia="等线" w:hAnsi="Times New Roman" w:cs="Times New Roman"/>
          <w:b/>
          <w:sz w:val="32"/>
          <w:szCs w:val="24"/>
        </w:rPr>
        <w:t xml:space="preserve">random grouping feature selection </w:t>
      </w:r>
      <w:bookmarkStart w:id="2" w:name="_Hlk73720291"/>
      <w:r w:rsidRPr="00B0592B">
        <w:rPr>
          <w:rFonts w:ascii="Times New Roman" w:eastAsia="等线" w:hAnsi="Times New Roman" w:cs="Times New Roman"/>
          <w:b/>
          <w:sz w:val="32"/>
          <w:szCs w:val="24"/>
        </w:rPr>
        <w:t>strategies</w:t>
      </w:r>
      <w:bookmarkEnd w:id="2"/>
    </w:p>
    <w:p w14:paraId="574164B4" w14:textId="77777777" w:rsidR="007524BD" w:rsidRPr="007524BD" w:rsidRDefault="007524BD" w:rsidP="007524BD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02C11EFE" w14:textId="77777777" w:rsidR="007524BD" w:rsidRPr="00B0592B" w:rsidRDefault="007524BD" w:rsidP="007524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592B">
        <w:rPr>
          <w:rFonts w:ascii="Times New Roman" w:hAnsi="Times New Roman" w:cs="Times New Roman"/>
          <w:sz w:val="24"/>
          <w:szCs w:val="24"/>
        </w:rPr>
        <w:t>Tong Zhou</w:t>
      </w:r>
      <w:r w:rsidRPr="00B0592B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B059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92B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Pr="00B0592B">
        <w:rPr>
          <w:rFonts w:ascii="Times New Roman" w:hAnsi="Times New Roman" w:cs="Times New Roman"/>
          <w:sz w:val="24"/>
          <w:szCs w:val="24"/>
        </w:rPr>
        <w:t xml:space="preserve"> Rong</w:t>
      </w:r>
      <w:r w:rsidRPr="00B0592B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B0592B">
        <w:rPr>
          <w:rFonts w:ascii="Times New Roman" w:hAnsi="Times New Roman" w:cs="Times New Roman"/>
          <w:sz w:val="24"/>
          <w:szCs w:val="24"/>
        </w:rPr>
        <w:t xml:space="preserve">, Yang Liu, </w:t>
      </w:r>
      <w:proofErr w:type="spellStart"/>
      <w:r w:rsidRPr="00B0592B">
        <w:rPr>
          <w:rFonts w:ascii="Times New Roman" w:hAnsi="Times New Roman" w:cs="Times New Roman"/>
          <w:sz w:val="24"/>
          <w:szCs w:val="24"/>
        </w:rPr>
        <w:t>Weikang</w:t>
      </w:r>
      <w:proofErr w:type="spellEnd"/>
      <w:r w:rsidRPr="00B0592B">
        <w:rPr>
          <w:rFonts w:ascii="Times New Roman" w:hAnsi="Times New Roman" w:cs="Times New Roman"/>
          <w:sz w:val="24"/>
          <w:szCs w:val="24"/>
        </w:rPr>
        <w:t xml:space="preserve"> Gong, </w:t>
      </w:r>
      <w:proofErr w:type="spellStart"/>
      <w:r w:rsidRPr="00B0592B">
        <w:rPr>
          <w:rFonts w:ascii="Times New Roman" w:hAnsi="Times New Roman" w:cs="Times New Roman"/>
          <w:sz w:val="24"/>
          <w:szCs w:val="24"/>
        </w:rPr>
        <w:t>Chunhua</w:t>
      </w:r>
      <w:proofErr w:type="spellEnd"/>
      <w:r w:rsidRPr="00B0592B">
        <w:rPr>
          <w:rFonts w:ascii="Times New Roman" w:hAnsi="Times New Roman" w:cs="Times New Roman"/>
          <w:sz w:val="24"/>
          <w:szCs w:val="24"/>
        </w:rPr>
        <w:t xml:space="preserve"> Li</w:t>
      </w:r>
      <w:r w:rsidRPr="00B0592B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45CEA255" w14:textId="77777777" w:rsidR="007524BD" w:rsidRPr="00B0592B" w:rsidRDefault="007524BD" w:rsidP="007524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14:paraId="2336693B" w14:textId="77777777" w:rsidR="007524BD" w:rsidRPr="00B0592B" w:rsidRDefault="007524BD" w:rsidP="007524BD">
      <w:pPr>
        <w:pStyle w:val="08ArticleText"/>
        <w:spacing w:line="360" w:lineRule="auto"/>
        <w:jc w:val="center"/>
        <w:rPr>
          <w:sz w:val="24"/>
          <w:szCs w:val="24"/>
        </w:rPr>
      </w:pPr>
      <w:r w:rsidRPr="00B0592B">
        <w:rPr>
          <w:sz w:val="24"/>
          <w:szCs w:val="24"/>
          <w:lang w:eastAsia="zh-CN"/>
        </w:rPr>
        <w:t xml:space="preserve">Falcuty </w:t>
      </w:r>
      <w:r w:rsidRPr="00B0592B">
        <w:rPr>
          <w:sz w:val="24"/>
          <w:szCs w:val="24"/>
        </w:rPr>
        <w:t>of Environmental and Life Sciences, Beijing University of Technology, Beijing 100124, China</w:t>
      </w:r>
    </w:p>
    <w:p w14:paraId="796FB873" w14:textId="77777777" w:rsidR="007524BD" w:rsidRPr="00B0592B" w:rsidRDefault="007524BD" w:rsidP="007524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E040093" w14:textId="77777777" w:rsidR="007524BD" w:rsidRPr="00B0592B" w:rsidRDefault="007524BD" w:rsidP="007524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0592B">
        <w:rPr>
          <w:rFonts w:ascii="Times New Roman" w:hAnsi="Times New Roman" w:cs="Times New Roman"/>
          <w:sz w:val="24"/>
          <w:szCs w:val="24"/>
          <w:lang w:val="en-GB"/>
        </w:rPr>
        <w:t xml:space="preserve">*All correspondence should be addressed to </w:t>
      </w:r>
      <w:proofErr w:type="spellStart"/>
      <w:r w:rsidRPr="00B0592B">
        <w:rPr>
          <w:rFonts w:ascii="Times New Roman" w:hAnsi="Times New Roman" w:cs="Times New Roman"/>
          <w:sz w:val="24"/>
          <w:szCs w:val="24"/>
          <w:lang w:val="en-GB"/>
        </w:rPr>
        <w:t>Chunhua</w:t>
      </w:r>
      <w:proofErr w:type="spellEnd"/>
      <w:r w:rsidRPr="00B0592B">
        <w:rPr>
          <w:rFonts w:ascii="Times New Roman" w:hAnsi="Times New Roman" w:cs="Times New Roman"/>
          <w:sz w:val="24"/>
          <w:szCs w:val="24"/>
          <w:lang w:val="en-GB"/>
        </w:rPr>
        <w:t xml:space="preserve"> Li (E-mail: </w:t>
      </w:r>
      <w:hyperlink r:id="rId7" w:history="1">
        <w:r w:rsidRPr="00B0592B">
          <w:rPr>
            <w:rStyle w:val="aa"/>
            <w:rFonts w:ascii="Times New Roman" w:hAnsi="Times New Roman" w:cs="Times New Roman"/>
            <w:color w:val="auto"/>
            <w:sz w:val="24"/>
            <w:szCs w:val="24"/>
            <w:lang w:val="en-GB"/>
          </w:rPr>
          <w:t>chunhuali@bjut.edu.cn)</w:t>
        </w:r>
      </w:hyperlink>
    </w:p>
    <w:p w14:paraId="0A96D75B" w14:textId="712AF809" w:rsidR="00772025" w:rsidRDefault="00772025" w:rsidP="00772025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87A621D" w14:textId="77777777" w:rsidR="00B0592B" w:rsidRPr="007524BD" w:rsidRDefault="00B0592B" w:rsidP="00772025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18992FC" w14:textId="77777777" w:rsidR="00772025" w:rsidRDefault="00772025" w:rsidP="00796562">
      <w:pPr>
        <w:adjustRightInd w:val="0"/>
        <w:snapToGrid w:val="0"/>
        <w:spacing w:beforeLines="50" w:before="156" w:afterLines="50" w:after="156"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45D8B70C" w14:textId="5A56E25D" w:rsidR="00772025" w:rsidRDefault="00772025" w:rsidP="00772025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5236F96D" w14:textId="77777777" w:rsidR="00796562" w:rsidRDefault="00796562" w:rsidP="00772025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25F3179C" w14:textId="77777777" w:rsidR="00772025" w:rsidRPr="000F469F" w:rsidRDefault="00772025" w:rsidP="00772025">
      <w:pPr>
        <w:spacing w:line="480" w:lineRule="auto"/>
        <w:ind w:right="-16"/>
        <w:rPr>
          <w:rFonts w:ascii="Times New Roman" w:hAnsi="Times New Roman"/>
          <w:b/>
          <w:sz w:val="24"/>
          <w:szCs w:val="24"/>
        </w:rPr>
      </w:pPr>
      <w:r w:rsidRPr="000F469F">
        <w:rPr>
          <w:b/>
          <w:sz w:val="24"/>
          <w:szCs w:val="24"/>
        </w:rPr>
        <w:t>____________</w:t>
      </w:r>
    </w:p>
    <w:p w14:paraId="79DD83C0" w14:textId="77777777" w:rsidR="007524BD" w:rsidRPr="007524BD" w:rsidRDefault="007524BD" w:rsidP="007524BD">
      <w:pPr>
        <w:spacing w:line="480" w:lineRule="auto"/>
        <w:rPr>
          <w:rFonts w:ascii="Times New Roman" w:hAnsi="Times New Roman" w:cs="Times New Roman"/>
          <w:szCs w:val="21"/>
        </w:rPr>
      </w:pPr>
      <w:r w:rsidRPr="007524BD">
        <w:rPr>
          <w:rFonts w:ascii="Times New Roman" w:hAnsi="Times New Roman" w:cs="Times New Roman"/>
        </w:rPr>
        <w:t>The authors state no conflict of interest.</w:t>
      </w:r>
    </w:p>
    <w:p w14:paraId="421452EA" w14:textId="77777777" w:rsidR="007524BD" w:rsidRPr="007524BD" w:rsidRDefault="007524BD" w:rsidP="007524BD">
      <w:pPr>
        <w:spacing w:line="480" w:lineRule="auto"/>
        <w:jc w:val="left"/>
        <w:rPr>
          <w:rFonts w:ascii="Times New Roman" w:hAnsi="Times New Roman" w:cs="Times New Roman"/>
        </w:rPr>
      </w:pPr>
      <w:r w:rsidRPr="007524BD">
        <w:rPr>
          <w:rFonts w:ascii="Times New Roman" w:hAnsi="Times New Roman" w:cs="Times New Roman"/>
          <w:b/>
          <w:bCs/>
          <w:vertAlign w:val="superscript"/>
        </w:rPr>
        <w:t>†</w:t>
      </w:r>
      <w:r w:rsidRPr="007524BD">
        <w:rPr>
          <w:rFonts w:ascii="Times New Roman" w:hAnsi="Times New Roman" w:cs="Times New Roman"/>
          <w:color w:val="231F20"/>
          <w:kern w:val="0"/>
          <w:vertAlign w:val="superscript"/>
        </w:rPr>
        <w:t xml:space="preserve"> </w:t>
      </w:r>
      <w:r w:rsidRPr="007524BD">
        <w:rPr>
          <w:rFonts w:ascii="Times New Roman" w:hAnsi="Times New Roman" w:cs="Times New Roman"/>
          <w:color w:val="231F20"/>
          <w:kern w:val="0"/>
        </w:rPr>
        <w:t>Tong Zhou</w:t>
      </w:r>
      <w:r w:rsidRPr="007524BD">
        <w:rPr>
          <w:rFonts w:ascii="Times New Roman" w:hAnsi="Times New Roman" w:cs="Times New Roman"/>
        </w:rPr>
        <w:t xml:space="preserve"> and </w:t>
      </w:r>
      <w:proofErr w:type="spellStart"/>
      <w:r w:rsidRPr="007524BD">
        <w:rPr>
          <w:rFonts w:ascii="Times New Roman" w:hAnsi="Times New Roman" w:cs="Times New Roman"/>
        </w:rPr>
        <w:t>Jie</w:t>
      </w:r>
      <w:proofErr w:type="spellEnd"/>
      <w:r w:rsidRPr="007524BD">
        <w:rPr>
          <w:rFonts w:ascii="Times New Roman" w:hAnsi="Times New Roman" w:cs="Times New Roman"/>
        </w:rPr>
        <w:t xml:space="preserve"> Rong contribute equally to this work.</w:t>
      </w:r>
    </w:p>
    <w:p w14:paraId="20BD9FB8" w14:textId="28864367" w:rsidR="007524BD" w:rsidRDefault="007524BD" w:rsidP="007524BD">
      <w:pPr>
        <w:spacing w:line="480" w:lineRule="auto"/>
        <w:rPr>
          <w:rStyle w:val="16"/>
        </w:rPr>
      </w:pPr>
      <w:r w:rsidRPr="007524BD">
        <w:rPr>
          <w:rFonts w:ascii="Times New Roman" w:hAnsi="Times New Roman" w:cs="Times New Roman"/>
        </w:rPr>
        <w:t xml:space="preserve">*Correspondence to </w:t>
      </w:r>
      <w:proofErr w:type="spellStart"/>
      <w:r w:rsidRPr="007524BD">
        <w:rPr>
          <w:rFonts w:ascii="Times New Roman" w:hAnsi="Times New Roman" w:cs="Times New Roman"/>
        </w:rPr>
        <w:t>Chunhua</w:t>
      </w:r>
      <w:proofErr w:type="spellEnd"/>
      <w:r w:rsidRPr="007524BD">
        <w:rPr>
          <w:rFonts w:ascii="Times New Roman" w:hAnsi="Times New Roman" w:cs="Times New Roman"/>
        </w:rPr>
        <w:t xml:space="preserve"> Li. E-mail: </w:t>
      </w:r>
      <w:hyperlink r:id="rId8" w:history="1">
        <w:r w:rsidRPr="007524BD">
          <w:rPr>
            <w:rStyle w:val="16"/>
          </w:rPr>
          <w:t>chunhuali@bjut.edu.cn</w:t>
        </w:r>
      </w:hyperlink>
    </w:p>
    <w:p w14:paraId="41D4867B" w14:textId="11380224" w:rsidR="00796562" w:rsidRPr="00796562" w:rsidRDefault="00796562">
      <w:pPr>
        <w:widowControl/>
        <w:jc w:val="left"/>
        <w:rPr>
          <w:rStyle w:val="16"/>
          <w:u w:val="none"/>
        </w:rPr>
      </w:pPr>
      <w:r w:rsidRPr="00796562">
        <w:rPr>
          <w:rStyle w:val="16"/>
          <w:u w:val="none"/>
        </w:rPr>
        <w:br w:type="page"/>
      </w:r>
    </w:p>
    <w:p w14:paraId="17D87147" w14:textId="7E1FBA5B" w:rsidR="0075151F" w:rsidRPr="0075151F" w:rsidRDefault="0075151F" w:rsidP="0075151F">
      <w:pPr>
        <w:widowControl/>
        <w:spacing w:line="360" w:lineRule="auto"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75151F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lastRenderedPageBreak/>
        <w:t xml:space="preserve">Table </w:t>
      </w:r>
      <w:r>
        <w:rPr>
          <w:rFonts w:ascii="Times New Roman" w:eastAsia="等线" w:hAnsi="Times New Roman" w:cs="Times New Roman" w:hint="eastAsia"/>
          <w:b/>
          <w:bCs/>
          <w:kern w:val="0"/>
          <w:sz w:val="24"/>
          <w:szCs w:val="24"/>
        </w:rPr>
        <w:t>S</w:t>
      </w:r>
      <w:r w:rsidRPr="0075151F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t xml:space="preserve">1. </w:t>
      </w:r>
      <w:r w:rsidRPr="0075151F">
        <w:rPr>
          <w:rFonts w:ascii="Times New Roman" w:eastAsia="等线" w:hAnsi="Times New Roman" w:cs="Times New Roman"/>
          <w:kern w:val="0"/>
          <w:sz w:val="24"/>
          <w:szCs w:val="24"/>
        </w:rPr>
        <w:t>The dataset of 58 protein-RNA complexes</w:t>
      </w:r>
    </w:p>
    <w:tbl>
      <w:tblPr>
        <w:tblStyle w:val="a3"/>
        <w:tblW w:w="8505" w:type="dxa"/>
        <w:jc w:val="center"/>
        <w:tblBorders>
          <w:top w:val="single" w:sz="8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5"/>
        <w:gridCol w:w="886"/>
        <w:gridCol w:w="886"/>
        <w:gridCol w:w="886"/>
        <w:gridCol w:w="886"/>
        <w:gridCol w:w="886"/>
        <w:gridCol w:w="886"/>
        <w:gridCol w:w="886"/>
      </w:tblGrid>
      <w:tr w:rsidR="0075151F" w:rsidRPr="0075151F" w14:paraId="3C8D3008" w14:textId="77777777" w:rsidTr="00A70C86">
        <w:trPr>
          <w:trHeight w:val="65"/>
          <w:jc w:val="center"/>
        </w:trPr>
        <w:tc>
          <w:tcPr>
            <w:tcW w:w="1418" w:type="dxa"/>
            <w:vMerge w:val="restart"/>
            <w:tcBorders>
              <w:top w:val="single" w:sz="8" w:space="0" w:color="auto"/>
            </w:tcBorders>
            <w:vAlign w:val="center"/>
          </w:tcPr>
          <w:p w14:paraId="657E6DB5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Training dataset</w:t>
            </w:r>
          </w:p>
        </w:tc>
        <w:tc>
          <w:tcPr>
            <w:tcW w:w="885" w:type="dxa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3E43AC72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1ASY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3B5646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1AUD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0699280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1B23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D25EE86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1C9S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33C6318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1JBS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EB27671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1QFQ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76CE74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1U0B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1BDB064B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1YVP</w:t>
            </w:r>
          </w:p>
        </w:tc>
      </w:tr>
      <w:tr w:rsidR="0075151F" w:rsidRPr="0075151F" w14:paraId="02DBD023" w14:textId="77777777" w:rsidTr="00A70C86">
        <w:trPr>
          <w:trHeight w:val="65"/>
          <w:jc w:val="center"/>
        </w:trPr>
        <w:tc>
          <w:tcPr>
            <w:tcW w:w="1418" w:type="dxa"/>
            <w:vMerge/>
            <w:vAlign w:val="center"/>
          </w:tcPr>
          <w:p w14:paraId="0F787302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5" w:type="dxa"/>
            <w:tcBorders>
              <w:top w:val="nil"/>
              <w:bottom w:val="nil"/>
              <w:right w:val="nil"/>
            </w:tcBorders>
            <w:vAlign w:val="center"/>
          </w:tcPr>
          <w:p w14:paraId="1AE0CDE0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2BX2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6BC0E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2ERR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928F8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2IX1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5A1AA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2M8D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7BBFE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2PJP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3D2D2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2Y8W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B8A13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2ZI0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</w:tcBorders>
            <w:vAlign w:val="center"/>
          </w:tcPr>
          <w:p w14:paraId="724CAED3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2ZKO</w:t>
            </w:r>
          </w:p>
        </w:tc>
      </w:tr>
      <w:tr w:rsidR="0075151F" w:rsidRPr="0075151F" w14:paraId="010AF1AC" w14:textId="77777777" w:rsidTr="00A70C86">
        <w:trPr>
          <w:trHeight w:val="65"/>
          <w:jc w:val="center"/>
        </w:trPr>
        <w:tc>
          <w:tcPr>
            <w:tcW w:w="1418" w:type="dxa"/>
            <w:vMerge/>
            <w:vAlign w:val="center"/>
          </w:tcPr>
          <w:p w14:paraId="45CC8F61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5" w:type="dxa"/>
            <w:tcBorders>
              <w:top w:val="nil"/>
              <w:bottom w:val="nil"/>
              <w:right w:val="nil"/>
            </w:tcBorders>
            <w:vAlign w:val="center"/>
          </w:tcPr>
          <w:p w14:paraId="53A54CB6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2ZZN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CD61C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3EQT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EAA8A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3K5Q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15D15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3L25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CA626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3MOJ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EF07F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3QSU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D192C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3RW6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</w:tcBorders>
            <w:vAlign w:val="center"/>
          </w:tcPr>
          <w:p w14:paraId="6D4B6913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3U4M</w:t>
            </w:r>
          </w:p>
        </w:tc>
      </w:tr>
      <w:tr w:rsidR="0075151F" w:rsidRPr="0075151F" w14:paraId="35CF2753" w14:textId="77777777" w:rsidTr="00A70C86">
        <w:trPr>
          <w:trHeight w:val="65"/>
          <w:jc w:val="center"/>
        </w:trPr>
        <w:tc>
          <w:tcPr>
            <w:tcW w:w="1418" w:type="dxa"/>
            <w:vMerge/>
            <w:vAlign w:val="center"/>
          </w:tcPr>
          <w:p w14:paraId="1BE5F907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5" w:type="dxa"/>
            <w:tcBorders>
              <w:top w:val="nil"/>
              <w:bottom w:val="nil"/>
              <w:right w:val="nil"/>
            </w:tcBorders>
            <w:vAlign w:val="center"/>
          </w:tcPr>
          <w:p w14:paraId="608F3518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3VYX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4BDDC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4ED5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484E0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4ERD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A6B34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4NGD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F7E09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4OOG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2F870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4PMW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19A02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4QVC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</w:tcBorders>
            <w:vAlign w:val="center"/>
          </w:tcPr>
          <w:p w14:paraId="134E16D8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4R3I</w:t>
            </w:r>
          </w:p>
        </w:tc>
      </w:tr>
      <w:tr w:rsidR="0075151F" w:rsidRPr="0075151F" w14:paraId="36F80503" w14:textId="77777777" w:rsidTr="00A70C86">
        <w:trPr>
          <w:trHeight w:val="65"/>
          <w:jc w:val="center"/>
        </w:trPr>
        <w:tc>
          <w:tcPr>
            <w:tcW w:w="1418" w:type="dxa"/>
            <w:vMerge/>
            <w:vAlign w:val="center"/>
          </w:tcPr>
          <w:p w14:paraId="6724603C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5" w:type="dxa"/>
            <w:tcBorders>
              <w:top w:val="nil"/>
              <w:bottom w:val="nil"/>
              <w:right w:val="nil"/>
            </w:tcBorders>
            <w:vAlign w:val="center"/>
          </w:tcPr>
          <w:p w14:paraId="798CC9C4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4RCJ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55A97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4YVI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12C66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5AWH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FADA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5DET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46712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5EIM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2EA44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5ELK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20C8C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5H1K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</w:tcBorders>
            <w:vAlign w:val="center"/>
          </w:tcPr>
          <w:p w14:paraId="2078022C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5IP2</w:t>
            </w:r>
          </w:p>
        </w:tc>
      </w:tr>
      <w:tr w:rsidR="0075151F" w:rsidRPr="0075151F" w14:paraId="02687434" w14:textId="77777777" w:rsidTr="00A70C86">
        <w:trPr>
          <w:trHeight w:val="65"/>
          <w:jc w:val="center"/>
        </w:trPr>
        <w:tc>
          <w:tcPr>
            <w:tcW w:w="1418" w:type="dxa"/>
            <w:vMerge/>
            <w:vAlign w:val="center"/>
          </w:tcPr>
          <w:p w14:paraId="63E51250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5" w:type="dxa"/>
            <w:tcBorders>
              <w:top w:val="nil"/>
              <w:right w:val="nil"/>
            </w:tcBorders>
            <w:vAlign w:val="center"/>
          </w:tcPr>
          <w:p w14:paraId="65FC792D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5UDZ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vAlign w:val="center"/>
          </w:tcPr>
          <w:p w14:paraId="21C1A5B1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5W1H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vAlign w:val="center"/>
          </w:tcPr>
          <w:p w14:paraId="1CFE31D2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5WWX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vAlign w:val="center"/>
          </w:tcPr>
          <w:p w14:paraId="5ECA19CE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vAlign w:val="center"/>
          </w:tcPr>
          <w:p w14:paraId="0A4CEFD9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vAlign w:val="center"/>
          </w:tcPr>
          <w:p w14:paraId="4499FC8C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vAlign w:val="center"/>
          </w:tcPr>
          <w:p w14:paraId="627A60D9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6" w:type="dxa"/>
            <w:tcBorders>
              <w:top w:val="nil"/>
              <w:left w:val="nil"/>
            </w:tcBorders>
            <w:vAlign w:val="center"/>
          </w:tcPr>
          <w:p w14:paraId="0BE24472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 w:rsidR="0075151F" w:rsidRPr="0075151F" w14:paraId="6BF2FB1B" w14:textId="77777777" w:rsidTr="00A70C86">
        <w:trPr>
          <w:trHeight w:val="195"/>
          <w:jc w:val="center"/>
        </w:trPr>
        <w:tc>
          <w:tcPr>
            <w:tcW w:w="1418" w:type="dxa"/>
            <w:vMerge w:val="restart"/>
            <w:vAlign w:val="center"/>
          </w:tcPr>
          <w:p w14:paraId="7C3E9780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Independent testing dataset</w:t>
            </w:r>
          </w:p>
        </w:tc>
        <w:tc>
          <w:tcPr>
            <w:tcW w:w="885" w:type="dxa"/>
            <w:tcBorders>
              <w:bottom w:val="nil"/>
              <w:right w:val="nil"/>
            </w:tcBorders>
            <w:vAlign w:val="center"/>
          </w:tcPr>
          <w:p w14:paraId="0846F494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1FEU</w:t>
            </w:r>
          </w:p>
        </w:tc>
        <w:tc>
          <w:tcPr>
            <w:tcW w:w="886" w:type="dxa"/>
            <w:tcBorders>
              <w:left w:val="nil"/>
              <w:bottom w:val="nil"/>
              <w:right w:val="nil"/>
            </w:tcBorders>
            <w:vAlign w:val="center"/>
          </w:tcPr>
          <w:p w14:paraId="25218B8A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1WNE</w:t>
            </w:r>
          </w:p>
        </w:tc>
        <w:tc>
          <w:tcPr>
            <w:tcW w:w="886" w:type="dxa"/>
            <w:tcBorders>
              <w:left w:val="nil"/>
              <w:bottom w:val="nil"/>
              <w:right w:val="nil"/>
            </w:tcBorders>
            <w:vAlign w:val="center"/>
          </w:tcPr>
          <w:p w14:paraId="12F2E256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1ZDI</w:t>
            </w:r>
          </w:p>
        </w:tc>
        <w:tc>
          <w:tcPr>
            <w:tcW w:w="886" w:type="dxa"/>
            <w:tcBorders>
              <w:left w:val="nil"/>
              <w:bottom w:val="nil"/>
              <w:right w:val="nil"/>
            </w:tcBorders>
            <w:vAlign w:val="center"/>
          </w:tcPr>
          <w:p w14:paraId="0AE1AF5F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2KXN</w:t>
            </w:r>
          </w:p>
        </w:tc>
        <w:tc>
          <w:tcPr>
            <w:tcW w:w="886" w:type="dxa"/>
            <w:tcBorders>
              <w:left w:val="nil"/>
              <w:bottom w:val="nil"/>
              <w:right w:val="nil"/>
            </w:tcBorders>
            <w:vAlign w:val="center"/>
          </w:tcPr>
          <w:p w14:paraId="0F1196D9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2XB2</w:t>
            </w:r>
          </w:p>
        </w:tc>
        <w:tc>
          <w:tcPr>
            <w:tcW w:w="886" w:type="dxa"/>
            <w:tcBorders>
              <w:left w:val="nil"/>
              <w:bottom w:val="nil"/>
              <w:right w:val="nil"/>
            </w:tcBorders>
            <w:vAlign w:val="center"/>
          </w:tcPr>
          <w:p w14:paraId="30D4B350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3AM1</w:t>
            </w:r>
          </w:p>
        </w:tc>
        <w:tc>
          <w:tcPr>
            <w:tcW w:w="886" w:type="dxa"/>
            <w:tcBorders>
              <w:left w:val="nil"/>
              <w:bottom w:val="nil"/>
              <w:right w:val="nil"/>
            </w:tcBorders>
            <w:vAlign w:val="center"/>
          </w:tcPr>
          <w:p w14:paraId="6AEFCB8B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3UZS</w:t>
            </w:r>
          </w:p>
        </w:tc>
        <w:tc>
          <w:tcPr>
            <w:tcW w:w="886" w:type="dxa"/>
            <w:tcBorders>
              <w:left w:val="nil"/>
              <w:bottom w:val="nil"/>
            </w:tcBorders>
            <w:vAlign w:val="center"/>
          </w:tcPr>
          <w:p w14:paraId="0C607847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3VYY</w:t>
            </w:r>
          </w:p>
        </w:tc>
      </w:tr>
      <w:tr w:rsidR="0075151F" w:rsidRPr="0075151F" w14:paraId="520EDC1B" w14:textId="77777777" w:rsidTr="00A70C86">
        <w:trPr>
          <w:trHeight w:val="195"/>
          <w:jc w:val="center"/>
        </w:trPr>
        <w:tc>
          <w:tcPr>
            <w:tcW w:w="1418" w:type="dxa"/>
            <w:vMerge/>
            <w:tcBorders>
              <w:bottom w:val="single" w:sz="8" w:space="0" w:color="auto"/>
            </w:tcBorders>
            <w:vAlign w:val="center"/>
          </w:tcPr>
          <w:p w14:paraId="6398274E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85" w:type="dxa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5F28B5C6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4CIO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D24FFC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4G0A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535555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4JVH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FD6F1B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4NL3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9C0E63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5EN1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E0D2EB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5EV1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084AE0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75151F">
              <w:rPr>
                <w:rFonts w:ascii="Times New Roman" w:hAnsi="Times New Roman" w:cs="Times New Roman"/>
                <w:kern w:val="0"/>
                <w:szCs w:val="21"/>
              </w:rPr>
              <w:t>5HO4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C2D547B" w14:textId="77777777" w:rsidR="0075151F" w:rsidRPr="0075151F" w:rsidRDefault="0075151F" w:rsidP="00A70C8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 w14:paraId="1F1EE774" w14:textId="77777777" w:rsidR="0075151F" w:rsidRPr="0095496F" w:rsidRDefault="0075151F" w:rsidP="0075151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Cs w:val="24"/>
        </w:rPr>
      </w:pPr>
      <w:r w:rsidRPr="0095496F">
        <w:rPr>
          <w:rFonts w:ascii="Times New Roman" w:hAnsi="Times New Roman" w:cs="Times New Roman"/>
          <w:kern w:val="0"/>
          <w:szCs w:val="24"/>
        </w:rPr>
        <w:t>PDB IDs from Protein Data Bank (PDB)</w:t>
      </w:r>
    </w:p>
    <w:p w14:paraId="0DA1EB9C" w14:textId="77777777" w:rsidR="0075151F" w:rsidRPr="0075151F" w:rsidRDefault="0075151F" w:rsidP="00366BEE">
      <w:pPr>
        <w:widowControl/>
        <w:spacing w:line="360" w:lineRule="auto"/>
        <w:jc w:val="left"/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</w:pPr>
    </w:p>
    <w:p w14:paraId="151657B7" w14:textId="11623EB0" w:rsidR="00B0592B" w:rsidRDefault="00366BEE" w:rsidP="00366BEE">
      <w:pPr>
        <w:widowControl/>
        <w:spacing w:line="360" w:lineRule="auto"/>
        <w:jc w:val="left"/>
        <w:rPr>
          <w:rFonts w:ascii="Times New Roman" w:hAnsi="Times New Roman"/>
        </w:rPr>
      </w:pPr>
      <w:r w:rsidRPr="00FD1716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t>Table S</w:t>
      </w:r>
      <w:r w:rsidR="0075151F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t>2</w:t>
      </w:r>
      <w:r w:rsidRPr="00FD1716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t xml:space="preserve">. </w:t>
      </w:r>
      <w:r w:rsidRPr="00FD1716">
        <w:rPr>
          <w:rFonts w:ascii="Times New Roman" w:eastAsia="等线" w:hAnsi="Times New Roman" w:cs="Times New Roman"/>
          <w:kern w:val="0"/>
          <w:sz w:val="24"/>
          <w:szCs w:val="24"/>
        </w:rPr>
        <w:t>The 120 features used in our study</w:t>
      </w:r>
    </w:p>
    <w:tbl>
      <w:tblPr>
        <w:tblW w:w="82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1"/>
        <w:gridCol w:w="4395"/>
        <w:gridCol w:w="2551"/>
      </w:tblGrid>
      <w:tr w:rsidR="00366BEE" w:rsidRPr="00FD1716" w14:paraId="0F4AB562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F7D40A7" w14:textId="77777777" w:rsidR="00FD1716" w:rsidRPr="00FD1716" w:rsidRDefault="00FD1716" w:rsidP="00366BEE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Feature Symbol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3260BC1" w14:textId="77777777" w:rsidR="00FD1716" w:rsidRPr="00FD1716" w:rsidRDefault="00FD1716" w:rsidP="00366BEE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Description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59DBC3A" w14:textId="77777777" w:rsidR="00FD1716" w:rsidRPr="00FD1716" w:rsidRDefault="00FD1716" w:rsidP="00366BEE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Category</w:t>
            </w:r>
          </w:p>
        </w:tc>
      </w:tr>
      <w:tr w:rsidR="00366BEE" w:rsidRPr="00FD1716" w14:paraId="4C5B985C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01D243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Na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90234B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Number of atoms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4AE436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64DD90D9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0F0DD2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Nec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36047C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Number of electrostatic charges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FAE82D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71629D5D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30AB7A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Nphb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D34BEA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Number of potential hydrogen bonds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B8250C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1DB45B88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F3BF14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Hdrpo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9A3C0E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Hydrophobicity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A2C39D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14495CFD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B28232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Hdrpi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DD8A81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Hydrophilicity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BB4706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7BB11BB6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D811E8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Prop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D7C882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Propensity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D80A7C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080F064B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4810BB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Isoep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5ABCD1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Isoelectric point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AE7C21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699B33DE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371155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Mass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44D210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Mass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DF98CC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24D7C167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21A9B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Enc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07776D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Expected number of contacts within 14Å sphere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216EEE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0A946DA4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42349B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Eiip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8CF94E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Electron-ion interaction potential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E90F85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366BEE" w:rsidRPr="00FD1716" w14:paraId="1A1472FE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B3ED0F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lastRenderedPageBreak/>
              <w:t>Phi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3E484C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Angle phi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0C5A9E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Secondary structure of protein</w:t>
            </w:r>
          </w:p>
        </w:tc>
      </w:tr>
      <w:tr w:rsidR="00366BEE" w:rsidRPr="00FD1716" w14:paraId="7B545DE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8C2CD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Psi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5A171F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Angle psi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D9E41F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Secondary structure of protein</w:t>
            </w:r>
          </w:p>
        </w:tc>
      </w:tr>
      <w:tr w:rsidR="00366BEE" w:rsidRPr="00FD1716" w14:paraId="121B5CD8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EA3D00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Theta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D702CF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Angle theta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3795E1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Secondary structure of protein</w:t>
            </w:r>
          </w:p>
        </w:tc>
      </w:tr>
      <w:tr w:rsidR="00366BEE" w:rsidRPr="00FD1716" w14:paraId="287783C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EC57ED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Tau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99FFD0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Angle tau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9BB109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Secondary structure of protein</w:t>
            </w:r>
          </w:p>
        </w:tc>
      </w:tr>
      <w:tr w:rsidR="00366BEE" w:rsidRPr="00FD1716" w14:paraId="31BD4B69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C0697B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probC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3F668E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Probability of alpha-helix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F23F6B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Secondary structure of protein</w:t>
            </w:r>
          </w:p>
        </w:tc>
      </w:tr>
      <w:tr w:rsidR="00366BEE" w:rsidRPr="00FD1716" w14:paraId="41C784A7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02CF1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probH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4CE836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Probability of beta-strand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195255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Secondary structure of protein</w:t>
            </w:r>
          </w:p>
        </w:tc>
      </w:tr>
      <w:tr w:rsidR="00366BEE" w:rsidRPr="00FD1716" w14:paraId="3550BBE4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E38DE0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probE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6AA607A" w14:textId="14001601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Probability of random coil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143E90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Secondary structure of protein</w:t>
            </w:r>
          </w:p>
        </w:tc>
      </w:tr>
      <w:tr w:rsidR="00366BEE" w:rsidRPr="00FD1716" w14:paraId="2DF76340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544F2B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BmDPXa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11F5A7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Mean of DPX for all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ADEBCA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778541B5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6A7644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BsdDPXa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EBE729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DPX for all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B40298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552B5D37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E36A2A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BmDPXs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10AE21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Mean of DPX for side chain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98F9A9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75C2105D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BA3DB3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BsdDPXs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81D13A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DPX for side chain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E88160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5B70109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0FAA98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BmCXa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B45C57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Mean of CX for all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EB4DC3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47F9FB41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539C4C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BsdCXa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43DEDA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CX for all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6D36C9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6BD5DAA6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C28C60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BmCXs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340E29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Mean of CX for side chain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B41869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786E9D45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631F33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BsdCXs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54B4D0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CX for side chain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4D7088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3FD0F076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9460D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UmDPXa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55507C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Mean of DPX for all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A18430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70E3859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DA5B52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UsdDPXa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924AF8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DPX for all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F6DC32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6C276FDE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389631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UmDPXs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8AC97F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Mean of DPX for side chain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04EDAA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5D94619B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FFB75C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UsdDPXs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CE1811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DPX for side chain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2226BF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7B23ADEE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0715BB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UmCXa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7D83E3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Mean of CX for all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DD8A44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6D7B87C6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2D477D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UsdCXa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C05B6F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CX for all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247F48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5CF54A6F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14966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UmCXs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BDA3DB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Mean of CX for side chain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E7D6E1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1DDA5250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9357BA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lastRenderedPageBreak/>
              <w:t>UsdCXs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3D6CFF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CX for side chain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2F576C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66F0FD2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B948C5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DmDPXa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CDA0A0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mean of DPX for all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3BF8F8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7DA5B294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2C072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DsdDPXa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21C0C8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standard deviation of DPX for all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91AA12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0F2B9D39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8C0CE4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DmDPXs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7B7479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mean of DPX for side chain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D429A7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08EC78B8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73B41B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DsdDPXs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754D13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standard deviation of DPX for side chain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BE9F1C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471E45D2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DFEB3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DmCXa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34F2B3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mean of CX for all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F39CA9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263D6CB9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F6954E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DsdCXa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6EA933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standard deviation of CX for all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01F278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270A26CD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80AB8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DmCXs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C414E5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mean of CX for side chain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066E92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03008736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B7F467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DsdCXs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CBEFB5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standard deviation of CX for side chain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5BD876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366BEE" w:rsidRPr="00FD1716" w14:paraId="30BA8200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4FE1C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BaSASAaa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195943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all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263FBA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2E5F706C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E1A05C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BrSASAaa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75B891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all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DA7186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09FCAF51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E68ACA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BaSASAts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0B3B50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total side-chain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93539F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1892B82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DDE651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BrSASAts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7D99CD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total side-chain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263C53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3E71EB47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FAEDDA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BaSASAmc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27AE9D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main-chain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06A05E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759BB0AE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35BEAA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BrSASAmc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8458C5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main-chain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F25BB9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5D9248F7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0D5EEF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BaSASAnp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A3D0EA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non-polar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36750C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0EFD26B8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0061CF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BrSASAnp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5915B5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non-polar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46AC46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6C417077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0C3140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BaSASAap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6E3DFF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all polar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F1463B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629849CF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584660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BrSASAap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34B5B2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all polar atoms of 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CF5F3D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76D459B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75467B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UaSASAaa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C1B7EF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all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5E2BF5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7BBB9174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B8339F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UrSASAaa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452B8A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all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483B4C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4EC8F16F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5C81AE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lastRenderedPageBreak/>
              <w:t>UaSASAts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8BC20C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total side-chain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44323F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59E4AE2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DE31CA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UrSASAts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CCEC04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total side-chain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2B44C6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56C0804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4F96BE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UaSASAmc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FAE539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main-chain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DC8ADC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3084AA55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206898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UrSASAmc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FD6B01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main-chain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A2D8CF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7C07F8FF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C873BD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UaSASAnp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B10AE4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non-polar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9FBCD8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2D84D9E7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8E849B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UrSASAnp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261E8A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non-polar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126EDF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3ABDCF6D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CA8485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UaSASAap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EEBE7C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all polar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B27A3A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0D1DCD2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ECB646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UrSASAap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BD6F0F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all polar atoms of unbound state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FE847F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7584882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B537BA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DaSASAaa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CBC6C0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absolute SASA for all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388E34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271DFC45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8689DE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DrSASAaa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07DACD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relative SASA for all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05D51F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7CC0C94A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463BBD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DaSASAts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12AA3C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absolute SASA for total side-chain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BD95C9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2CD53968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AF718F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DrSASAts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4848F2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relative SASA for total side-chain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C75589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3D62A698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B08115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DaSASAmc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F8EFAA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absolute SASA for main-chain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B3362D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30ABA636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C9DF7A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DrSASAmc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333754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relative SASA for main-chain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825E41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463518CB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414426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DaSASAnp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843582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absolute SASA for non-polar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A98E27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1614B4E1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E04FF9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DrSASAnp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0CED1A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relative SASA for non-polar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94E90C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3EA7C48B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36BD10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DaSASAap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A3E3F8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absolute SASA for all polar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118C76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4AB25C12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52BCC7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DrSASAap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C4F74A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Change of relative SASA for all polar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F3BF85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64810AEA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83092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SaSASAaa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90355F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absolute SASA for all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004D58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398BCB24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58C8F8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lastRenderedPageBreak/>
              <w:t>SrSASAaa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C6BADD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relative SASA for all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9F93C5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29A30384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2FCE42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SaSASAts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AC91E8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absolute SASA for total side-chain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0A51F0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2D1FE060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DCAA17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SrSASAts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1A21DA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relative SASA for total side-chain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357DF5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6B732AE1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AEF9F9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SaSASAmc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5C9253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absolute SASA for main-chain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0A66B6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5E0E9662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C40D91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SrSASAmc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ED65CF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relative SASA for main-chain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0B86BD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782BD0E1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0AC280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SaSASAnp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788B37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absolute SASA for non-polar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259C01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42282B06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3F9385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SrSASAnp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AF3D53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relative SASA for non-polar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746CCB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6A6EB352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A0754E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SaSASAap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65105F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absolute SASA for all polar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D5E019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7D195332" w14:textId="77777777" w:rsidTr="00324F23">
        <w:trPr>
          <w:trHeight w:val="555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3E251F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SrSASAap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C6F504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Square root of change of relative SASA for all polar atoms between bound and unbound states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5670AE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366BEE" w:rsidRPr="00FD1716" w14:paraId="6F4AFC3D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F998FD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130DDF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The position probability of Alanine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ABF130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61FFE356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ABBAF8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PG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D4A12E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Glycine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DC3221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2DD7989F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0C1344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PI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F007AE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Isoleucine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078300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418AF4E6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306CCF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PL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6F1612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Leucine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5296EC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7A364D56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AE1EF0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PV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89BA05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Valine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563A17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490BE302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041C6C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PM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674189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Methionine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EE101B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3A220A7E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810A49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PF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187C93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Phenylalanine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13E327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152E581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F95DC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PW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78EE17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Tryptophan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F6BC9E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3080488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DF595C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PP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17F30E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Proline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78410A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22A2AE9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46B967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PC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E79611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Cystine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18EE98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6562A158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610FE6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4FC483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Serine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D6BA34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7955134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3D497A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PT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DCB47C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Threonine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A8D49C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17401916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FD0F0B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PY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DAF949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Tyrosine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3E4453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32BDC4DC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10F2D3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PN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E45A69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Asparagine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114B70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1DB2CBF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535EC7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PQ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70BC473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The position probability of </w:t>
            </w:r>
            <w:proofErr w:type="spellStart"/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Glutarnine</w:t>
            </w:r>
            <w:proofErr w:type="spellEnd"/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2053AF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2A055732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F46FD0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lastRenderedPageBreak/>
              <w:t>PH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1166A90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Histidine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A701C9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1BA66984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9EEF58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PK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F4EFAA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The position probability of Lysine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3F225F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291C62E0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A2AB40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PR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34A8BC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Arginine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DE0189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0DFC4249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109F52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PD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60FBC5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Aspartic acid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4B8BB7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72C40672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187A8A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PE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C5D3EF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The position probability of Glutamic acid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044999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366BEE" w:rsidRPr="00FD1716" w14:paraId="50316A8E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5383B2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HSE-up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94204D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Number of Cα atoms in upper half-sphere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4C04C0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Solvent exposure</w:t>
            </w:r>
          </w:p>
        </w:tc>
      </w:tr>
      <w:tr w:rsidR="00366BEE" w:rsidRPr="00FD1716" w14:paraId="75A9A75D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2D1A46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HSE-down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F9CBC9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Number of Cα atoms in lower half-sphere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AFBB70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Solvent exposure</w:t>
            </w:r>
          </w:p>
        </w:tc>
      </w:tr>
      <w:tr w:rsidR="00366BEE" w:rsidRPr="00FD1716" w14:paraId="11DD005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886857D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CN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BBBB2B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Contact number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AC34FE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Solvent exposure</w:t>
            </w:r>
          </w:p>
        </w:tc>
      </w:tr>
      <w:tr w:rsidR="00366BEE" w:rsidRPr="00FD1716" w14:paraId="73BC1A3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6632F5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IP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61C3B1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Interface propensity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4134EA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Interface propensity</w:t>
            </w:r>
          </w:p>
        </w:tc>
      </w:tr>
      <w:tr w:rsidR="00366BEE" w:rsidRPr="00FD1716" w14:paraId="444446DC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247159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K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C12FDC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Degree of unweighted AAN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F9E3AD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7E740F37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A5F505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59930EF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Betweenness centrality of unweighted AAN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0F6FDD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0175DD69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578BE7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442EF2D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Closeness centrality of unweighted AAN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827946C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519402C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1BBC762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Kp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3BDCC3F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Degree of node-weighted AAN based on polarity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F566CA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7BE027C0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63ACB7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Bp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89D02F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Betweenness centrality of node-weighted AAN based on polarity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A87193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643844CC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161F4D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Cp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05FB0BAB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Closeness centrality of node-weighted AAN based on polarity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AFB42A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58981D93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DB4414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Km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739A56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Degree of node-weighted AAN based on mass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98B1B0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7E52601E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EB3884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Bm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8804A56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Betweenness centrality of node-weighted AAN based on mass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CB09BB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1CFEE4A9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93E584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Cm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7CDA5E3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Closeness centrality of node-weighted AAN based on mass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761C63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53D76868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996DA58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Kh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B434F9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Degree of node-weighted AAN based on hydrophobicity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05123C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42537B25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9CD3E1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Bh</w:t>
            </w:r>
            <w:proofErr w:type="spellEnd"/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1D2D55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Betweenness centrality of node-weighted AAN based on hydrophobicity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04E2E5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79B3E5D5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7A80A3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Ch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49DB129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Closeness centrality of node-weighted AAN based on hydrophobicity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0A2340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790DF581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5851A0A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Ks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5E44964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Degree of node-weighted AAN based on solvent accessibility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845CE74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68BA1D2D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7904D00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65E6CBA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Betweenness centrality of node-weighted AAN based on solvent accessibility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21F6031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366BEE" w:rsidRPr="00FD1716" w14:paraId="6097406A" w14:textId="77777777" w:rsidTr="00324F23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FE3E55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lastRenderedPageBreak/>
              <w:t>Cs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14:paraId="22AA2DCE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Closeness centrality of node-weighted AAN based on solvent accessibility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5ABF307" w14:textId="77777777" w:rsidR="00FD1716" w:rsidRPr="00FD1716" w:rsidRDefault="00FD1716" w:rsidP="00366BEE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FD1716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</w:tbl>
    <w:p w14:paraId="7E367A69" w14:textId="4E6090D2" w:rsidR="000260D4" w:rsidRDefault="000260D4" w:rsidP="00366BE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69A09D68" w14:textId="77777777" w:rsidR="000260D4" w:rsidRDefault="000260D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3A94AA" w14:textId="380E8664" w:rsidR="000260D4" w:rsidRDefault="000260D4" w:rsidP="00B725F5">
      <w:pPr>
        <w:widowControl/>
        <w:spacing w:line="360" w:lineRule="auto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0260D4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lastRenderedPageBreak/>
        <w:t>Table S</w:t>
      </w:r>
      <w:r w:rsidR="0075151F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t>3</w:t>
      </w:r>
      <w:r w:rsidRPr="000260D4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t xml:space="preserve">. </w:t>
      </w:r>
      <w:r w:rsidRPr="000260D4">
        <w:rPr>
          <w:rFonts w:ascii="Times New Roman" w:eastAsia="等线" w:hAnsi="Times New Roman" w:cs="Times New Roman"/>
          <w:kern w:val="0"/>
          <w:sz w:val="24"/>
          <w:szCs w:val="24"/>
        </w:rPr>
        <w:t>The numerical values of 10 physicochemical properties of the 20 amino acids</w:t>
      </w:r>
    </w:p>
    <w:tbl>
      <w:tblPr>
        <w:tblW w:w="8296" w:type="dxa"/>
        <w:jc w:val="center"/>
        <w:tblLook w:val="04A0" w:firstRow="1" w:lastRow="0" w:firstColumn="1" w:lastColumn="0" w:noHBand="0" w:noVBand="1"/>
      </w:tblPr>
      <w:tblGrid>
        <w:gridCol w:w="1000"/>
        <w:gridCol w:w="560"/>
        <w:gridCol w:w="567"/>
        <w:gridCol w:w="719"/>
        <w:gridCol w:w="841"/>
        <w:gridCol w:w="765"/>
        <w:gridCol w:w="701"/>
        <w:gridCol w:w="796"/>
        <w:gridCol w:w="689"/>
        <w:gridCol w:w="847"/>
        <w:gridCol w:w="811"/>
      </w:tblGrid>
      <w:tr w:rsidR="000260D4" w:rsidRPr="000260D4" w14:paraId="206B7F84" w14:textId="77777777" w:rsidTr="00324F23">
        <w:trPr>
          <w:trHeight w:val="278"/>
          <w:jc w:val="center"/>
        </w:trPr>
        <w:tc>
          <w:tcPr>
            <w:tcW w:w="10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EB4BEB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Residue</w:t>
            </w:r>
          </w:p>
        </w:tc>
        <w:tc>
          <w:tcPr>
            <w:tcW w:w="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704BA7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Na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B71134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Nec</w:t>
            </w:r>
            <w:proofErr w:type="spellEnd"/>
          </w:p>
        </w:tc>
        <w:tc>
          <w:tcPr>
            <w:tcW w:w="71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BFCAA2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Nphb</w:t>
            </w:r>
            <w:proofErr w:type="spellEnd"/>
          </w:p>
        </w:tc>
        <w:tc>
          <w:tcPr>
            <w:tcW w:w="84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717CE6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Hdrpo</w:t>
            </w:r>
            <w:proofErr w:type="spellEnd"/>
          </w:p>
        </w:tc>
        <w:tc>
          <w:tcPr>
            <w:tcW w:w="76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756A03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Hdrpi</w:t>
            </w:r>
            <w:proofErr w:type="spellEnd"/>
          </w:p>
        </w:tc>
        <w:tc>
          <w:tcPr>
            <w:tcW w:w="7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14CFA1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Prop</w:t>
            </w:r>
          </w:p>
        </w:tc>
        <w:tc>
          <w:tcPr>
            <w:tcW w:w="7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122AF8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Isoep</w:t>
            </w:r>
            <w:proofErr w:type="spellEnd"/>
          </w:p>
        </w:tc>
        <w:tc>
          <w:tcPr>
            <w:tcW w:w="68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B494D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Mass</w:t>
            </w:r>
          </w:p>
        </w:tc>
        <w:tc>
          <w:tcPr>
            <w:tcW w:w="84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CBF3BA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Enc</w:t>
            </w:r>
          </w:p>
        </w:tc>
        <w:tc>
          <w:tcPr>
            <w:tcW w:w="81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F5F271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proofErr w:type="spellStart"/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Eiip</w:t>
            </w:r>
            <w:proofErr w:type="spellEnd"/>
          </w:p>
        </w:tc>
      </w:tr>
      <w:tr w:rsidR="000260D4" w:rsidRPr="000260D4" w14:paraId="4E8A9AD9" w14:textId="77777777" w:rsidTr="00324F23">
        <w:trPr>
          <w:trHeight w:val="278"/>
          <w:jc w:val="center"/>
        </w:trPr>
        <w:tc>
          <w:tcPr>
            <w:tcW w:w="100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7079C7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</w:t>
            </w:r>
          </w:p>
        </w:tc>
        <w:tc>
          <w:tcPr>
            <w:tcW w:w="56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A0AF6F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1B2661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4031E7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6B5090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0.25</w:t>
            </w:r>
          </w:p>
        </w:tc>
        <w:tc>
          <w:tcPr>
            <w:tcW w:w="76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A295D0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-0.5</w:t>
            </w:r>
          </w:p>
        </w:tc>
        <w:tc>
          <w:tcPr>
            <w:tcW w:w="70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FE230C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-0.17</w:t>
            </w:r>
          </w:p>
        </w:tc>
        <w:tc>
          <w:tcPr>
            <w:tcW w:w="79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3752ED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89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1928F9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71.1</w:t>
            </w:r>
          </w:p>
        </w:tc>
        <w:tc>
          <w:tcPr>
            <w:tcW w:w="847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E9BC1D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-0.22</w:t>
            </w:r>
          </w:p>
        </w:tc>
        <w:tc>
          <w:tcPr>
            <w:tcW w:w="81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868261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0.0373</w:t>
            </w:r>
          </w:p>
        </w:tc>
      </w:tr>
      <w:tr w:rsidR="000260D4" w:rsidRPr="000260D4" w14:paraId="38581BD6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6343C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92C3E6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62BAB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53A24C1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44DABA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02BF005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747C8E7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0.43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6972B0B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5.05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6FF3527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103.1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4AECF0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4.66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214A3EC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0.0829</w:t>
            </w:r>
          </w:p>
        </w:tc>
      </w:tr>
      <w:tr w:rsidR="000260D4" w:rsidRPr="000260D4" w14:paraId="4CEDE244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730A0A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F90248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D6EEB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7B8FE25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9EB7FA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-0.72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A8DAF6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688E7B3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-0.38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3D1A292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2.77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2FA88E4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115.1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7067624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-4.12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493337B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0.1263</w:t>
            </w:r>
          </w:p>
        </w:tc>
      </w:tr>
      <w:tr w:rsidR="000260D4" w:rsidRPr="000260D4" w14:paraId="3767C22D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D0E22A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254DD6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BE85BF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041DB54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2BF1FF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-0.62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7939715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2BBDF52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-0.13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3172EA0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3.22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2088067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129.1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1D6D2F3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-3.64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00B83F7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0.0058</w:t>
            </w:r>
          </w:p>
        </w:tc>
      </w:tr>
      <w:tr w:rsidR="000260D4" w:rsidRPr="000260D4" w14:paraId="0703F1D5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90FB3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F01204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40145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0A59319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ACF20A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0.61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72386A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-2.5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48F05C3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0.82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480DF39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5.48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5A4679E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147.2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5CBFD73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5.27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46B0C86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0.0946</w:t>
            </w:r>
          </w:p>
        </w:tc>
      </w:tr>
      <w:tr w:rsidR="000260D4" w:rsidRPr="000260D4" w14:paraId="1BE865BB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D611B8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1699E6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EF7EA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0DDAE2A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136D30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0.16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F4B692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1B0D9EF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-0.07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74981A2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5.97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0A2F713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5917A70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-1.62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7B703D3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</w:t>
            </w:r>
          </w:p>
        </w:tc>
      </w:tr>
      <w:tr w:rsidR="000260D4" w:rsidRPr="000260D4" w14:paraId="4D923A7B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D93842F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F42E35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17E8B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44471D6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73FD45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66C27C0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-0.5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4E1CF1C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0.41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47746C4F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7.59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586BE6B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137.1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3E7E05E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03B4E3C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0.0242</w:t>
            </w:r>
          </w:p>
        </w:tc>
      </w:tr>
      <w:tr w:rsidR="000260D4" w:rsidRPr="000260D4" w14:paraId="20874F17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DDA529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B9EE61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ECB5A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69027AB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F2AF2F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0.73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DB876F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-1.8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38B92EF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0.44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334B5A8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6.02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6CDD9C2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113.2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0CBB6DB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5.58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0D6CC32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0260D4" w:rsidRPr="000260D4" w14:paraId="2173098B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F1E75F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845DBF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144BE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04B0BE1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B79B58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-1.1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5736AE5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67CB7B2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-0.36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0440537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9.74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32CE12CF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128.2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6B4533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-4.18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6EE9FBF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0.0371</w:t>
            </w:r>
          </w:p>
        </w:tc>
      </w:tr>
      <w:tr w:rsidR="000260D4" w:rsidRPr="000260D4" w14:paraId="6F582202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541EDF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D52053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9F514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30FD9DAF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C96FF5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0.53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7CE925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-1.8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6AD1A08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07080B0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5.98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5A9ABC1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113.2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7D2DB36F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5.01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5D49B2A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0260D4" w:rsidRPr="000260D4" w14:paraId="4D10C97F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1DA96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3F8A5D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FFFA2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5B2BC4F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92F1C2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0.26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5F58E74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-1.3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70AC7A9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0.66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23E79B6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5.74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07412F8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131.2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AC8627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3.51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24758F8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0.0823</w:t>
            </w:r>
          </w:p>
        </w:tc>
      </w:tr>
      <w:tr w:rsidR="000260D4" w:rsidRPr="000260D4" w14:paraId="645E8251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80EEC9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F976CC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357EF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02548DB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0CC8F7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-0.64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2A8FC6F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67E9193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0.12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747A2DF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5.41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0E428A1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114.1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9B960A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-2.65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47BE235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0.0036</w:t>
            </w:r>
          </w:p>
        </w:tc>
      </w:tr>
      <w:tr w:rsidR="000260D4" w:rsidRPr="000260D4" w14:paraId="1960B200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8BA42B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C9EC99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A86E8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02A55EF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D3880A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-0.07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BAD0BA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58A49C8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-0.25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3E15838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5A6339B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97.1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2BA913D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-3.03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106BF9F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0.0198</w:t>
            </w:r>
          </w:p>
        </w:tc>
      </w:tr>
      <w:tr w:rsidR="000260D4" w:rsidRPr="000260D4" w14:paraId="7805BCDF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9971D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Q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2B1BFD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1885E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4FD6963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64D698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-0.69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2D6976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4D7AC37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-0.11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79A8F0B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5.65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612853F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128.1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329BAF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-2.76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52F765B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0.0761</w:t>
            </w:r>
          </w:p>
        </w:tc>
      </w:tr>
      <w:tr w:rsidR="000260D4" w:rsidRPr="000260D4" w14:paraId="0A554AD8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2BBB5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BBEA3B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9A81C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7171D69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742E96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-1.76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1CFFE57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2012B4B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0.27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08AA8F1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10.76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1240465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156.2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46D6468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-0.93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255D60BF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0.0959</w:t>
            </w:r>
          </w:p>
        </w:tc>
      </w:tr>
      <w:tr w:rsidR="000260D4" w:rsidRPr="000260D4" w14:paraId="2DA02C14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524F09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52E026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1F22C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2286F63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E9FF9A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-0.26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A39CCC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2670F01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-0.33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55B6F6E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5.68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672AA1E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87.1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9921EA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-2.84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25AE5FD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0.0829</w:t>
            </w:r>
          </w:p>
        </w:tc>
      </w:tr>
      <w:tr w:rsidR="000260D4" w:rsidRPr="000260D4" w14:paraId="4E93AB11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C7B4B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C6D765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621D7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1510E54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4388B4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-0.18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8438B9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-0.4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624E07AD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-0.18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6689550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5.66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3D90F8C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101.1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7DA53D2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-1.2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47276D2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0.0941</w:t>
            </w:r>
          </w:p>
        </w:tc>
      </w:tr>
      <w:tr w:rsidR="000260D4" w:rsidRPr="000260D4" w14:paraId="109693D9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216779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2F7334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76E69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4C78E06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44502E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0.54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768DB9C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-1.5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361BE66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0.27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676397D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5.96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72C4444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99.1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E7C54B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4.45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32CA2913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0.0057</w:t>
            </w:r>
          </w:p>
        </w:tc>
      </w:tr>
      <w:tr w:rsidR="000260D4" w:rsidRPr="000260D4" w14:paraId="67366F94" w14:textId="77777777" w:rsidTr="00324F23">
        <w:trPr>
          <w:trHeight w:val="278"/>
          <w:jc w:val="center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B2AC6B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08D74BE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C457D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shd w:val="clear" w:color="auto" w:fill="auto"/>
            <w:noWrap/>
            <w:vAlign w:val="center"/>
            <w:hideMark/>
          </w:tcPr>
          <w:p w14:paraId="106AC38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ADACAA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0.37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669D81F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-3.4</w:t>
            </w:r>
          </w:p>
        </w:tc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438FF982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0.83</w:t>
            </w:r>
          </w:p>
        </w:tc>
        <w:tc>
          <w:tcPr>
            <w:tcW w:w="796" w:type="dxa"/>
            <w:shd w:val="clear" w:color="auto" w:fill="auto"/>
            <w:noWrap/>
            <w:vAlign w:val="center"/>
            <w:hideMark/>
          </w:tcPr>
          <w:p w14:paraId="0563D815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5.89</w:t>
            </w:r>
          </w:p>
        </w:tc>
        <w:tc>
          <w:tcPr>
            <w:tcW w:w="689" w:type="dxa"/>
            <w:shd w:val="clear" w:color="auto" w:fill="auto"/>
            <w:noWrap/>
            <w:vAlign w:val="center"/>
            <w:hideMark/>
          </w:tcPr>
          <w:p w14:paraId="626547A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186.2</w:t>
            </w:r>
          </w:p>
        </w:tc>
        <w:tc>
          <w:tcPr>
            <w:tcW w:w="847" w:type="dxa"/>
            <w:shd w:val="clear" w:color="auto" w:fill="auto"/>
            <w:noWrap/>
            <w:vAlign w:val="center"/>
            <w:hideMark/>
          </w:tcPr>
          <w:p w14:paraId="627B1AC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</w:t>
            </w:r>
          </w:p>
        </w:tc>
        <w:tc>
          <w:tcPr>
            <w:tcW w:w="811" w:type="dxa"/>
            <w:shd w:val="clear" w:color="auto" w:fill="auto"/>
            <w:noWrap/>
            <w:vAlign w:val="center"/>
            <w:hideMark/>
          </w:tcPr>
          <w:p w14:paraId="27BF0BD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0.0548</w:t>
            </w:r>
          </w:p>
        </w:tc>
      </w:tr>
      <w:tr w:rsidR="000260D4" w:rsidRPr="000260D4" w14:paraId="1FF4A331" w14:textId="77777777" w:rsidTr="00324F23">
        <w:trPr>
          <w:trHeight w:val="278"/>
          <w:jc w:val="center"/>
        </w:trPr>
        <w:tc>
          <w:tcPr>
            <w:tcW w:w="100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E63624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56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5BCF0CA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67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C6E506C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F100D50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841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5DB73E1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0.02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EF952F6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-2.3</w:t>
            </w:r>
          </w:p>
        </w:tc>
        <w:tc>
          <w:tcPr>
            <w:tcW w:w="701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DF06124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0.66</w:t>
            </w:r>
          </w:p>
        </w:tc>
        <w:tc>
          <w:tcPr>
            <w:tcW w:w="796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9CB5747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5.66</w:t>
            </w:r>
          </w:p>
        </w:tc>
        <w:tc>
          <w:tcPr>
            <w:tcW w:w="68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8E01748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163.2</w:t>
            </w:r>
          </w:p>
        </w:tc>
        <w:tc>
          <w:tcPr>
            <w:tcW w:w="847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7EA12D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2.15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9E20C09" w14:textId="77777777" w:rsidR="000260D4" w:rsidRPr="000260D4" w:rsidRDefault="000260D4" w:rsidP="000260D4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0.0516</w:t>
            </w:r>
          </w:p>
        </w:tc>
      </w:tr>
    </w:tbl>
    <w:p w14:paraId="04FB7E1A" w14:textId="77777777" w:rsidR="000260D4" w:rsidRPr="000260D4" w:rsidRDefault="000260D4" w:rsidP="000260D4">
      <w:pPr>
        <w:widowControl/>
        <w:jc w:val="left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14:paraId="69391827" w14:textId="6CEBB1C4" w:rsidR="000260D4" w:rsidRDefault="000260D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0F8EE3" w14:textId="05586B3F" w:rsidR="000260D4" w:rsidRPr="000260D4" w:rsidRDefault="000260D4" w:rsidP="000260D4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260D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75151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260D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260D4">
        <w:rPr>
          <w:rFonts w:ascii="Times New Roman" w:hAnsi="Times New Roman" w:cs="Times New Roman"/>
          <w:sz w:val="24"/>
          <w:szCs w:val="24"/>
        </w:rPr>
        <w:t xml:space="preserve"> The 20×4 residue-nucleotide pairwise propensities</w:t>
      </w:r>
    </w:p>
    <w:tbl>
      <w:tblPr>
        <w:tblW w:w="8084" w:type="dxa"/>
        <w:jc w:val="center"/>
        <w:tblLook w:val="04A0" w:firstRow="1" w:lastRow="0" w:firstColumn="1" w:lastColumn="0" w:noHBand="0" w:noVBand="1"/>
      </w:tblPr>
      <w:tblGrid>
        <w:gridCol w:w="1701"/>
        <w:gridCol w:w="1275"/>
        <w:gridCol w:w="1276"/>
        <w:gridCol w:w="1276"/>
        <w:gridCol w:w="1276"/>
        <w:gridCol w:w="1280"/>
      </w:tblGrid>
      <w:tr w:rsidR="00B725F5" w:rsidRPr="000260D4" w14:paraId="51405AFC" w14:textId="77777777" w:rsidTr="009873D0">
        <w:trPr>
          <w:trHeight w:val="278"/>
          <w:jc w:val="center"/>
        </w:trPr>
        <w:tc>
          <w:tcPr>
            <w:tcW w:w="1701" w:type="dxa"/>
            <w:vMerge w:val="restart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26AADC5" w14:textId="38FD50F0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Animo Acid</w:t>
            </w:r>
            <w:r w:rsidR="002327E8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s</w:t>
            </w:r>
          </w:p>
        </w:tc>
        <w:tc>
          <w:tcPr>
            <w:tcW w:w="6383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1994D89" w14:textId="64F02FA0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Nucle</w:t>
            </w:r>
            <w:r w:rsidR="005E120B">
              <w:rPr>
                <w:rFonts w:ascii="Times New Roman" w:eastAsia="等线" w:hAnsi="Times New Roman" w:cs="Times New Roman" w:hint="eastAsia"/>
                <w:b/>
                <w:bCs/>
                <w:color w:val="000000"/>
                <w:kern w:val="0"/>
                <w:szCs w:val="21"/>
              </w:rPr>
              <w:t>o</w:t>
            </w: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tides</w:t>
            </w:r>
          </w:p>
        </w:tc>
      </w:tr>
      <w:tr w:rsidR="00B725F5" w:rsidRPr="000260D4" w14:paraId="24C87119" w14:textId="77777777" w:rsidTr="009873D0">
        <w:trPr>
          <w:trHeight w:val="278"/>
          <w:jc w:val="center"/>
        </w:trPr>
        <w:tc>
          <w:tcPr>
            <w:tcW w:w="1701" w:type="dxa"/>
            <w:vMerge/>
            <w:tcBorders>
              <w:bottom w:val="single" w:sz="6" w:space="0" w:color="auto"/>
            </w:tcBorders>
            <w:vAlign w:val="center"/>
            <w:hideMark/>
          </w:tcPr>
          <w:p w14:paraId="2CEF43B3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204EECF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A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24A71A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C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CF740FA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G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48495D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U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D74CC25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Average</w:t>
            </w:r>
          </w:p>
        </w:tc>
      </w:tr>
      <w:tr w:rsidR="00B725F5" w:rsidRPr="000260D4" w14:paraId="150E18ED" w14:textId="77777777" w:rsidTr="009873D0">
        <w:trPr>
          <w:trHeight w:val="278"/>
          <w:jc w:val="center"/>
        </w:trPr>
        <w:tc>
          <w:tcPr>
            <w:tcW w:w="1701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8A794C3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1002DE06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0.762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90C5635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0.591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9541AC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0.466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A9410DF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1.126</w:t>
            </w:r>
          </w:p>
        </w:tc>
        <w:tc>
          <w:tcPr>
            <w:tcW w:w="1280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D5806EA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0.736</w:t>
            </w:r>
          </w:p>
        </w:tc>
      </w:tr>
      <w:tr w:rsidR="00B725F5" w:rsidRPr="000260D4" w14:paraId="57E59539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DEEE60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B6BAE2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04900A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2.294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16BE4D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1.841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8F74BF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3.565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C7ECF5A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2.628</w:t>
            </w:r>
          </w:p>
        </w:tc>
      </w:tr>
      <w:tr w:rsidR="00B725F5" w:rsidRPr="000260D4" w14:paraId="5357DCCD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9A8A5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BA1541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9CE3CCD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7FF4450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0.789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EC819C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2.218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2A3521A1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1.282</w:t>
            </w:r>
          </w:p>
        </w:tc>
      </w:tr>
      <w:tr w:rsidR="00B725F5" w:rsidRPr="000260D4" w14:paraId="0AFAEFAC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CBE90F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5CC548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D3C88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0.394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9C11585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0.394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6382E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0.712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07A2C8B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0.523</w:t>
            </w:r>
          </w:p>
        </w:tc>
      </w:tr>
      <w:tr w:rsidR="00B725F5" w:rsidRPr="000260D4" w14:paraId="422B30C0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C94F22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0EDA74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2.765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3796DB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A3024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9B833C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1.872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006710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1.668</w:t>
            </w:r>
          </w:p>
        </w:tc>
      </w:tr>
      <w:tr w:rsidR="00B725F5" w:rsidRPr="000260D4" w14:paraId="04E3FAA6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DF9FE82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Q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A58303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9FF65C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5BB1351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E0F9D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1.97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5DDB13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1.185</w:t>
            </w:r>
          </w:p>
        </w:tc>
      </w:tr>
      <w:tr w:rsidR="00B725F5" w:rsidRPr="000260D4" w14:paraId="4D051898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13753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A84A0B0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155463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53024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0.316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8B2CF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0.407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2B49E5E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0.351</w:t>
            </w:r>
          </w:p>
        </w:tc>
      </w:tr>
      <w:tr w:rsidR="00B725F5" w:rsidRPr="000260D4" w14:paraId="3BAB4345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8D64F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67718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1.034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7C5145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468123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D4D09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1.312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0753FA05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0.993</w:t>
            </w:r>
          </w:p>
        </w:tc>
      </w:tr>
      <w:tr w:rsidR="00B725F5" w:rsidRPr="000260D4" w14:paraId="5737C4A2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440836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9FE28B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6CB89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3F256F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FF20F6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2.181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0A07866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1.584</w:t>
            </w:r>
          </w:p>
        </w:tc>
      </w:tr>
      <w:tr w:rsidR="00B725F5" w:rsidRPr="000260D4" w14:paraId="49469122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17F6421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F31015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1.145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60CEE52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0.725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1FB4D3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0.508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068F85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1.246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60CEF56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0.906</w:t>
            </w:r>
          </w:p>
        </w:tc>
      </w:tr>
      <w:tr w:rsidR="00B725F5" w:rsidRPr="000260D4" w14:paraId="751C0CB4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33A93E1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947E000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6941DC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0.394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21050F1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0.362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FDF3FC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0.776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785DA7F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0.567</w:t>
            </w:r>
          </w:p>
        </w:tc>
      </w:tr>
      <w:tr w:rsidR="00B725F5" w:rsidRPr="000260D4" w14:paraId="6C241E2B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205C0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K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477AED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7B6BAF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1.126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DF02E5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7F01C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1.97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87503EA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1.393</w:t>
            </w:r>
          </w:p>
        </w:tc>
      </w:tr>
      <w:tr w:rsidR="00B725F5" w:rsidRPr="000260D4" w14:paraId="581BA023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A6429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568FEC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DC397C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F96215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0.844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89D18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1.334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B3840D3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1.118</w:t>
            </w:r>
          </w:p>
        </w:tc>
      </w:tr>
      <w:tr w:rsidR="00B725F5" w:rsidRPr="000260D4" w14:paraId="20CB7D84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6DB557A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76AFF5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1.691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D2742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0.689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BF34A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0.859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535936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2.673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C923A1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1.478</w:t>
            </w:r>
          </w:p>
        </w:tc>
      </w:tr>
      <w:tr w:rsidR="00B725F5" w:rsidRPr="000260D4" w14:paraId="7748AF5D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9AFFC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53526F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8E1755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0.443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21FBC3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0.421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1C42031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1.017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C139BB1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0.655</w:t>
            </w:r>
          </w:p>
        </w:tc>
      </w:tr>
      <w:tr w:rsidR="00B725F5" w:rsidRPr="000260D4" w14:paraId="62041D8B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7C805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5555A1C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1.269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6EB45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0.888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097B72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0.762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6D19856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1.312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1CDDF80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1.058</w:t>
            </w:r>
          </w:p>
        </w:tc>
      </w:tr>
      <w:tr w:rsidR="00B725F5" w:rsidRPr="000260D4" w14:paraId="5AB2ECA3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2EE5ADA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1D20329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1.289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428D92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0.737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3E006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0.601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A1DAF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1.502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459F905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1.032</w:t>
            </w:r>
          </w:p>
        </w:tc>
      </w:tr>
      <w:tr w:rsidR="00B725F5" w:rsidRPr="000260D4" w14:paraId="2A598E1A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2D0F6B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W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4B54C6B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1.554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4188D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1.246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F2AEC5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0.789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B93F0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1.088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9B33087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1.169</w:t>
            </w:r>
          </w:p>
        </w:tc>
      </w:tr>
      <w:tr w:rsidR="00B725F5" w:rsidRPr="000260D4" w14:paraId="26D1E77D" w14:textId="77777777" w:rsidTr="009873D0">
        <w:trPr>
          <w:trHeight w:val="278"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8AD33D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7AB9CDF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2.004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DADECF4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4683398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1.107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C9017B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2.673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EEAF550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1.723</w:t>
            </w:r>
          </w:p>
        </w:tc>
      </w:tr>
      <w:tr w:rsidR="00B725F5" w:rsidRPr="000260D4" w14:paraId="284A1641" w14:textId="77777777" w:rsidTr="009873D0">
        <w:trPr>
          <w:trHeight w:val="278"/>
          <w:jc w:val="center"/>
        </w:trPr>
        <w:tc>
          <w:tcPr>
            <w:tcW w:w="1701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5DAA6FB0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6E8BA580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0.934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E591549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0.622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A92800A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0.451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146D67A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1.404</w:t>
            </w:r>
          </w:p>
        </w:tc>
        <w:tc>
          <w:tcPr>
            <w:tcW w:w="1280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59ECDCE" w14:textId="77777777" w:rsidR="000260D4" w:rsidRPr="000260D4" w:rsidRDefault="000260D4" w:rsidP="00B725F5">
            <w:pPr>
              <w:widowControl/>
              <w:spacing w:line="276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026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0.853</w:t>
            </w:r>
          </w:p>
        </w:tc>
      </w:tr>
    </w:tbl>
    <w:p w14:paraId="0B59741F" w14:textId="317475E9" w:rsidR="00B725F5" w:rsidRDefault="00B725F5" w:rsidP="00366BE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5BDC4BA0" w14:textId="04D01FF5" w:rsidR="00B725F5" w:rsidRDefault="00B725F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66AF5A" w14:textId="08D4E4E0" w:rsidR="00B725F5" w:rsidRPr="00B725F5" w:rsidRDefault="00B725F5" w:rsidP="00B725F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725F5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75151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725F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725F5">
        <w:rPr>
          <w:rFonts w:ascii="Times New Roman" w:hAnsi="Times New Roman" w:cs="Times New Roman"/>
          <w:sz w:val="24"/>
          <w:szCs w:val="24"/>
        </w:rPr>
        <w:t xml:space="preserve"> Summary of the features in the optimal feature set</w:t>
      </w:r>
    </w:p>
    <w:tbl>
      <w:tblPr>
        <w:tblW w:w="82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8"/>
        <w:gridCol w:w="4157"/>
        <w:gridCol w:w="2694"/>
      </w:tblGrid>
      <w:tr w:rsidR="00B725F5" w:rsidRPr="00B725F5" w14:paraId="2909330D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34198A2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Feature Symbol</w:t>
            </w:r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76893BC4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9C6C1E5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Category</w:t>
            </w:r>
          </w:p>
        </w:tc>
      </w:tr>
      <w:tr w:rsidR="00B725F5" w:rsidRPr="00B725F5" w14:paraId="61F7C5E9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F850CA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Nec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314031C5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Number of electrostatic charges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6C22AFC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Physicochemical properties of amino acids</w:t>
            </w:r>
          </w:p>
        </w:tc>
      </w:tr>
      <w:tr w:rsidR="00B725F5" w:rsidRPr="00B725F5" w14:paraId="6ED759EF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970569B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Nphb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65B765C7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Number of potential hydrogen bonds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7C86BAB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B725F5" w:rsidRPr="00B725F5" w14:paraId="31204339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6A2055B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Eiip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20B464AE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Electron-ion interaction potential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3871AE9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Physicochemical properties of amino acids</w:t>
            </w:r>
          </w:p>
        </w:tc>
      </w:tr>
      <w:tr w:rsidR="00B725F5" w:rsidRPr="00B725F5" w14:paraId="45DBB2D0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DBFAEBC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PL</w:t>
            </w:r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7D9F31A4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Probability of Leucine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F406E7E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B725F5" w:rsidRPr="00B725F5" w14:paraId="3153F0C7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867A3A4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PP</w:t>
            </w:r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5AFD8865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Probability of Proline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B665EE9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PSSM</w:t>
            </w:r>
          </w:p>
        </w:tc>
      </w:tr>
      <w:tr w:rsidR="00B725F5" w:rsidRPr="00B725F5" w14:paraId="03782CCD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48DDDA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BsdDPXa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1273F30D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DPX for all atoms of bound state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5400122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B725F5" w:rsidRPr="00B725F5" w14:paraId="11A78656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45B77D6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UsdDPXs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34110B88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Standard deviation of DPX for side chain of unbound state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CF4427E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B725F5" w:rsidRPr="00B725F5" w14:paraId="67FEE509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D94B4F" w14:textId="77777777" w:rsidR="00B725F5" w:rsidRPr="00B725F5" w:rsidRDefault="00B725F5" w:rsidP="00B725F5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DmDPXs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452B0D23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Change of mean of DPX for side chain between bound and unbound states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1FA3BFB9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B725F5" w:rsidRPr="00B725F5" w14:paraId="235B09BC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A57964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BmCXs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3F2EB31E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Mean of CX for side chain of bound state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D9A4BCE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DPX and CX</w:t>
            </w:r>
          </w:p>
        </w:tc>
      </w:tr>
      <w:tr w:rsidR="00B725F5" w:rsidRPr="00B725F5" w14:paraId="58CF9D9B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913A59" w14:textId="77777777" w:rsidR="00B725F5" w:rsidRPr="00B725F5" w:rsidRDefault="00B725F5" w:rsidP="00B725F5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UrSASAts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3C786C5B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total side-chain atoms of unbound state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2E1BAFE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B725F5" w:rsidRPr="00B725F5" w14:paraId="0038FBCD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FDE1C8D" w14:textId="77777777" w:rsidR="00B725F5" w:rsidRPr="00B725F5" w:rsidRDefault="00B725F5" w:rsidP="00B725F5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BaSASAnp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76FA0D82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Absolute SASA for non-polar atoms of bound state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71E52E95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B725F5" w:rsidRPr="00B725F5" w14:paraId="2EBEF2F5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52089B8" w14:textId="77777777" w:rsidR="00B725F5" w:rsidRPr="00B725F5" w:rsidRDefault="00B725F5" w:rsidP="00B725F5">
            <w:pPr>
              <w:widowControl/>
              <w:spacing w:line="276" w:lineRule="auto"/>
              <w:jc w:val="left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BrSASAnp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6C500BB1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Relative SASA for non-polar atoms of bound state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5DD8833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SASA</w:t>
            </w:r>
          </w:p>
        </w:tc>
      </w:tr>
      <w:tr w:rsidR="00B725F5" w:rsidRPr="00B725F5" w14:paraId="3D2E694D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E7B6017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HSE-up</w:t>
            </w:r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0E225050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Number of Cα atoms in upper half-sphere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556FCD93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Solvent exposure</w:t>
            </w:r>
          </w:p>
        </w:tc>
      </w:tr>
      <w:tr w:rsidR="00B725F5" w:rsidRPr="00B725F5" w14:paraId="2484067C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88A9434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HSE-down</w:t>
            </w:r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37645194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Number of Cα atoms in lower half-sphere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1E9A6792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Solvent exposure</w:t>
            </w:r>
          </w:p>
        </w:tc>
      </w:tr>
      <w:tr w:rsidR="00B725F5" w:rsidRPr="00B725F5" w14:paraId="06DA0286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7F99098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CN</w:t>
            </w:r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3C2D1759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Contact number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28E57C30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Solvent exposure</w:t>
            </w:r>
          </w:p>
        </w:tc>
      </w:tr>
      <w:tr w:rsidR="00B725F5" w:rsidRPr="00B725F5" w14:paraId="0015D775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49F9449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IP</w:t>
            </w:r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2908AAE8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Interface propensity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C915FD2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Interface propensity</w:t>
            </w:r>
          </w:p>
        </w:tc>
      </w:tr>
      <w:tr w:rsidR="00B725F5" w:rsidRPr="00B725F5" w14:paraId="170CD28B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F740A6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proofErr w:type="spellStart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Kh</w:t>
            </w:r>
            <w:proofErr w:type="spellEnd"/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08781366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bookmarkStart w:id="3" w:name="RANGE!B19"/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Degree of node-weighted AAN based on</w:t>
            </w:r>
            <w:r w:rsidRPr="00B725F5">
              <w:rPr>
                <w:rFonts w:ascii="等线" w:eastAsia="等线" w:hAnsi="等线" w:cs="Times New Roman" w:hint="eastAsia"/>
                <w:kern w:val="0"/>
                <w:szCs w:val="21"/>
              </w:rPr>
              <w:t xml:space="preserve"> </w:t>
            </w: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hydrophobicity</w:t>
            </w:r>
            <w:bookmarkEnd w:id="3"/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018CF12C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  <w:tr w:rsidR="00B725F5" w:rsidRPr="00B725F5" w14:paraId="0A3D192B" w14:textId="77777777" w:rsidTr="00324F23">
        <w:trPr>
          <w:trHeight w:val="278"/>
          <w:jc w:val="center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1F5E2C1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Ks</w:t>
            </w:r>
          </w:p>
        </w:tc>
        <w:tc>
          <w:tcPr>
            <w:tcW w:w="4157" w:type="dxa"/>
            <w:shd w:val="clear" w:color="auto" w:fill="auto"/>
            <w:noWrap/>
            <w:vAlign w:val="center"/>
            <w:hideMark/>
          </w:tcPr>
          <w:p w14:paraId="3108FDAA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Degree of node-weighted AAN based on</w:t>
            </w:r>
            <w:r w:rsidRPr="00B725F5">
              <w:rPr>
                <w:rFonts w:ascii="等线" w:eastAsia="等线" w:hAnsi="等线" w:cs="Times New Roman" w:hint="eastAsia"/>
                <w:kern w:val="0"/>
                <w:szCs w:val="21"/>
              </w:rPr>
              <w:t xml:space="preserve"> </w:t>
            </w: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solvent accessibility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14:paraId="40F821FF" w14:textId="77777777" w:rsidR="00B725F5" w:rsidRPr="00B725F5" w:rsidRDefault="00B725F5" w:rsidP="00B725F5">
            <w:pPr>
              <w:widowControl/>
              <w:spacing w:line="276" w:lineRule="auto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725F5">
              <w:rPr>
                <w:rFonts w:ascii="Times New Roman" w:eastAsia="等线" w:hAnsi="Times New Roman" w:cs="Times New Roman"/>
                <w:kern w:val="0"/>
                <w:szCs w:val="21"/>
              </w:rPr>
              <w:t>Residue topological features from AAN</w:t>
            </w:r>
          </w:p>
        </w:tc>
      </w:tr>
    </w:tbl>
    <w:p w14:paraId="7DD6B897" w14:textId="5D247B57" w:rsidR="000F289E" w:rsidRDefault="000F289E" w:rsidP="00366BEE">
      <w:pPr>
        <w:widowControl/>
        <w:spacing w:line="360" w:lineRule="auto"/>
        <w:jc w:val="left"/>
        <w:rPr>
          <w:rFonts w:ascii="Times New Roman" w:hAnsi="Times New Roman" w:cs="Times New Roman"/>
        </w:rPr>
      </w:pPr>
    </w:p>
    <w:p w14:paraId="5B9C8DCC" w14:textId="77777777" w:rsidR="000F289E" w:rsidRDefault="000F289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F8B91B" w14:textId="3BA0E4A8" w:rsidR="000F289E" w:rsidRPr="000F289E" w:rsidRDefault="000F289E" w:rsidP="000F289E">
      <w:pPr>
        <w:spacing w:line="360" w:lineRule="auto"/>
        <w:rPr>
          <w:rFonts w:ascii="Times New Roman" w:hAnsi="Times New Roman" w:cs="Times New Roman"/>
          <w:szCs w:val="24"/>
        </w:rPr>
      </w:pPr>
      <w:bookmarkStart w:id="4" w:name="_Hlk92922405"/>
      <w:r w:rsidRPr="000F289E">
        <w:rPr>
          <w:rFonts w:ascii="Times New Roman" w:hAnsi="Times New Roman" w:cs="Times New Roman"/>
          <w:b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Cs w:val="24"/>
        </w:rPr>
        <w:t>S6</w:t>
      </w:r>
      <w:r w:rsidRPr="000F289E">
        <w:rPr>
          <w:rFonts w:ascii="Times New Roman" w:hAnsi="Times New Roman" w:cs="Times New Roman"/>
          <w:b/>
          <w:szCs w:val="24"/>
        </w:rPr>
        <w:t>.</w:t>
      </w:r>
      <w:r w:rsidRPr="000F289E">
        <w:rPr>
          <w:rFonts w:ascii="Times New Roman" w:hAnsi="Times New Roman" w:cs="Times New Roman"/>
          <w:szCs w:val="24"/>
        </w:rPr>
        <w:t xml:space="preserve"> Comparison between different classifiers on training dataset.</w:t>
      </w:r>
    </w:p>
    <w:tbl>
      <w:tblPr>
        <w:tblW w:w="1034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316"/>
        <w:gridCol w:w="1316"/>
        <w:gridCol w:w="1316"/>
        <w:gridCol w:w="1317"/>
        <w:gridCol w:w="1316"/>
        <w:gridCol w:w="1316"/>
        <w:gridCol w:w="1317"/>
      </w:tblGrid>
      <w:tr w:rsidR="000F289E" w:rsidRPr="000F289E" w14:paraId="5EADB6F0" w14:textId="77777777" w:rsidTr="0023226B">
        <w:trPr>
          <w:trHeight w:val="30"/>
          <w:jc w:val="center"/>
        </w:trPr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E20D2A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hAnsi="Times New Roman" w:cs="Times New Roman"/>
                <w:b/>
                <w:szCs w:val="21"/>
              </w:rPr>
              <w:t>Classifier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1FBB42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hAnsi="Times New Roman" w:cs="Times New Roman"/>
                <w:b/>
                <w:szCs w:val="21"/>
              </w:rPr>
              <w:t>ACC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5F92E5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hAnsi="Times New Roman" w:cs="Times New Roman"/>
                <w:b/>
                <w:szCs w:val="21"/>
              </w:rPr>
              <w:t>SEN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930C59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hAnsi="Times New Roman" w:cs="Times New Roman"/>
                <w:b/>
                <w:szCs w:val="21"/>
              </w:rPr>
              <w:t>SPE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4D6BCD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hAnsi="Times New Roman" w:cs="Times New Roman"/>
                <w:b/>
                <w:szCs w:val="21"/>
              </w:rPr>
              <w:t>PRE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2D7D86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hAnsi="Times New Roman" w:cs="Times New Roman"/>
                <w:b/>
                <w:szCs w:val="21"/>
              </w:rPr>
              <w:t>F1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3566CD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hAnsi="Times New Roman" w:cs="Times New Roman"/>
                <w:b/>
                <w:szCs w:val="21"/>
              </w:rPr>
              <w:t>MCC</w:t>
            </w:r>
          </w:p>
        </w:tc>
        <w:tc>
          <w:tcPr>
            <w:tcW w:w="13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B5C0AF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hAnsi="Times New Roman" w:cs="Times New Roman"/>
                <w:b/>
                <w:szCs w:val="21"/>
              </w:rPr>
              <w:t>AUC</w:t>
            </w:r>
          </w:p>
        </w:tc>
      </w:tr>
      <w:tr w:rsidR="000F289E" w:rsidRPr="000F289E" w14:paraId="234FFAC8" w14:textId="77777777" w:rsidTr="0023226B">
        <w:trPr>
          <w:trHeight w:val="4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500C53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hAnsi="Times New Roman" w:cs="Times New Roman"/>
                <w:szCs w:val="21"/>
              </w:rPr>
              <w:t>RF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F59EA7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0.814±0.100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D41F9E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0.662±0.190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CDDE05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0.852±0.089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CB35B0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0.569±0.231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D792E7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0.599±0.192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2B8C53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bCs/>
                <w:szCs w:val="21"/>
              </w:rPr>
              <w:t>0.491</w:t>
            </w:r>
            <w:r w:rsidRPr="000F289E">
              <w:rPr>
                <w:rFonts w:ascii="Times New Roman" w:eastAsia="等线" w:hAnsi="Times New Roman" w:cs="Times New Roman"/>
                <w:szCs w:val="21"/>
              </w:rPr>
              <w:t>±0.253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30EEA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0.842±0.127</w:t>
            </w:r>
          </w:p>
        </w:tc>
      </w:tr>
      <w:tr w:rsidR="000F289E" w:rsidRPr="000F289E" w14:paraId="14833455" w14:textId="77777777" w:rsidTr="0023226B">
        <w:trPr>
          <w:trHeight w:val="57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5480FB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289E">
              <w:rPr>
                <w:rFonts w:ascii="Times New Roman" w:hAnsi="Times New Roman" w:cs="Times New Roman"/>
                <w:szCs w:val="21"/>
              </w:rPr>
              <w:t>kNN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E4EB1D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0.681±0.150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1C676A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0.875±0.301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B829F8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0.623±0.157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2EEE7B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0.398±0.187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7FA101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0.536±0.226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505F4E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0.433±0.278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51929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0.858±0.145</w:t>
            </w:r>
          </w:p>
        </w:tc>
      </w:tr>
      <w:tr w:rsidR="000F289E" w:rsidRPr="000F289E" w14:paraId="6F8718DA" w14:textId="77777777" w:rsidTr="0023226B">
        <w:trPr>
          <w:trHeight w:val="57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7B4CDE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hAnsi="Times New Roman" w:cs="Times New Roman"/>
                <w:szCs w:val="21"/>
              </w:rPr>
              <w:t>SVM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4085A9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0.677±0.168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549A42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0.947±0.111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AEA52D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0.601±0.211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0388F6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0.467±0.277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AA287F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0.589±0.225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E075E3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bCs/>
                <w:szCs w:val="21"/>
              </w:rPr>
              <w:t>0.488</w:t>
            </w:r>
            <w:r w:rsidRPr="000F289E">
              <w:rPr>
                <w:rFonts w:ascii="Times New Roman" w:eastAsia="等线" w:hAnsi="Times New Roman" w:cs="Times New Roman"/>
                <w:szCs w:val="21"/>
              </w:rPr>
              <w:t>±0.273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778EF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0.844±0.138</w:t>
            </w:r>
          </w:p>
        </w:tc>
      </w:tr>
      <w:tr w:rsidR="000F289E" w:rsidRPr="000F289E" w14:paraId="1141A638" w14:textId="77777777" w:rsidTr="0023226B">
        <w:trPr>
          <w:trHeight w:val="57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D14D98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289E">
              <w:rPr>
                <w:rFonts w:ascii="Times New Roman" w:hAnsi="Times New Roman" w:cs="Times New Roman"/>
                <w:szCs w:val="21"/>
              </w:rPr>
              <w:t>Adaboost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9A975C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0.726±0.145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AD87C6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0.775±0.314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3EB1BD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0.718±0.168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356E56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0.424±0.169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D6A871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0.513±0.200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08D0AA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0.415±0.245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9ECE3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0.846±0.138</w:t>
            </w:r>
          </w:p>
        </w:tc>
      </w:tr>
      <w:tr w:rsidR="000F289E" w:rsidRPr="000F289E" w14:paraId="5D21DFAA" w14:textId="77777777" w:rsidTr="0023226B">
        <w:trPr>
          <w:trHeight w:val="57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927F73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hAnsi="Times New Roman" w:cs="Times New Roman"/>
                <w:szCs w:val="21"/>
              </w:rPr>
              <w:t>GTB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300EBB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0.798±0.078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B1FF5D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0.738±0.233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9E6E1F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0.817±0.079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F38536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0.497±0.201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4A3C76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0.570±0.197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FE5E86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bCs/>
                <w:szCs w:val="21"/>
              </w:rPr>
              <w:t>0.479</w:t>
            </w:r>
            <w:r w:rsidRPr="000F289E">
              <w:rPr>
                <w:rFonts w:ascii="Times New Roman" w:eastAsia="等线" w:hAnsi="Times New Roman" w:cs="Times New Roman"/>
                <w:szCs w:val="21"/>
              </w:rPr>
              <w:t>±0.217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D047C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0.854±0.100</w:t>
            </w:r>
          </w:p>
        </w:tc>
      </w:tr>
      <w:tr w:rsidR="000F289E" w:rsidRPr="000F289E" w14:paraId="2BA00D62" w14:textId="77777777" w:rsidTr="0023226B">
        <w:trPr>
          <w:trHeight w:val="57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78E55B2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0F289E">
              <w:rPr>
                <w:rFonts w:ascii="Times New Roman" w:hAnsi="Times New Roman" w:cs="Times New Roman"/>
                <w:szCs w:val="21"/>
              </w:rPr>
              <w:t>XGBoost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7A7ECF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0.762±0.100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5F8977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0.771±0.310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2971E6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0.750±0.098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034BF7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0.438±0.198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85FA2D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0.545±0.219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DB7A13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0.439±0.269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6E9B1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0.844±0.136</w:t>
            </w:r>
          </w:p>
        </w:tc>
      </w:tr>
      <w:tr w:rsidR="000F289E" w:rsidRPr="000F289E" w14:paraId="23ED87F5" w14:textId="77777777" w:rsidTr="0023226B">
        <w:trPr>
          <w:trHeight w:val="217"/>
          <w:jc w:val="center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hideMark/>
          </w:tcPr>
          <w:p w14:paraId="362E399A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hAnsi="Times New Roman" w:cs="Times New Roman"/>
                <w:szCs w:val="21"/>
              </w:rPr>
              <w:t>SEC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266489FC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0.833±0.091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A0E557F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0.800±0.227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2F2D7E2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0.847±0.113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950BE90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0.602±0.231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79AB5C65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0.646±0.171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E0496D6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0.581±0.208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11B6B3B" w14:textId="77777777" w:rsidR="000F289E" w:rsidRPr="000F289E" w:rsidRDefault="000F289E" w:rsidP="0023226B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F289E">
              <w:rPr>
                <w:rFonts w:ascii="Times New Roman" w:eastAsia="等线" w:hAnsi="Times New Roman" w:cs="Times New Roman"/>
                <w:szCs w:val="21"/>
              </w:rPr>
              <w:t>0.848±0.145</w:t>
            </w:r>
          </w:p>
        </w:tc>
      </w:tr>
    </w:tbl>
    <w:bookmarkEnd w:id="4"/>
    <w:p w14:paraId="0D3C4B61" w14:textId="7D5344FA" w:rsidR="00DF3F5D" w:rsidRPr="005B074B" w:rsidRDefault="000F289E" w:rsidP="005B07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hint="eastAsia"/>
          <w:kern w:val="0"/>
          <w:szCs w:val="21"/>
        </w:rPr>
      </w:pPr>
      <w:r w:rsidRPr="000F289E">
        <w:rPr>
          <w:rFonts w:ascii="Times New Roman" w:hAnsi="Times New Roman" w:cs="Times New Roman"/>
          <w:kern w:val="0"/>
          <w:szCs w:val="21"/>
        </w:rPr>
        <w:t xml:space="preserve">RF: Random Forest. </w:t>
      </w:r>
      <w:proofErr w:type="spellStart"/>
      <w:r w:rsidRPr="000F289E">
        <w:rPr>
          <w:rFonts w:ascii="Times New Roman" w:hAnsi="Times New Roman" w:cs="Times New Roman"/>
          <w:kern w:val="0"/>
          <w:szCs w:val="21"/>
        </w:rPr>
        <w:t>kNN</w:t>
      </w:r>
      <w:proofErr w:type="spellEnd"/>
      <w:r w:rsidRPr="000F289E">
        <w:rPr>
          <w:rFonts w:ascii="Times New Roman" w:hAnsi="Times New Roman" w:cs="Times New Roman"/>
          <w:kern w:val="0"/>
          <w:szCs w:val="21"/>
        </w:rPr>
        <w:t xml:space="preserve">: k-Nearest Neighbor. SVM: Support Vector Machine. </w:t>
      </w:r>
      <w:proofErr w:type="spellStart"/>
      <w:r w:rsidRPr="000F289E">
        <w:rPr>
          <w:rFonts w:ascii="Times New Roman" w:hAnsi="Times New Roman" w:cs="Times New Roman"/>
          <w:kern w:val="0"/>
          <w:szCs w:val="21"/>
        </w:rPr>
        <w:t>Adaboost</w:t>
      </w:r>
      <w:proofErr w:type="spellEnd"/>
      <w:r w:rsidRPr="000F289E">
        <w:rPr>
          <w:rFonts w:ascii="Times New Roman" w:hAnsi="Times New Roman" w:cs="Times New Roman"/>
          <w:kern w:val="0"/>
          <w:szCs w:val="21"/>
        </w:rPr>
        <w:t xml:space="preserve">: Adaptive Boosting. GTB: Gradient Tree Boosting. </w:t>
      </w:r>
      <w:proofErr w:type="spellStart"/>
      <w:r w:rsidRPr="000F289E">
        <w:rPr>
          <w:rFonts w:ascii="Times New Roman" w:hAnsi="Times New Roman" w:cs="Times New Roman"/>
          <w:kern w:val="0"/>
          <w:szCs w:val="21"/>
        </w:rPr>
        <w:t>XGBoost</w:t>
      </w:r>
      <w:proofErr w:type="spellEnd"/>
      <w:r w:rsidRPr="000F289E">
        <w:rPr>
          <w:rFonts w:ascii="Times New Roman" w:hAnsi="Times New Roman" w:cs="Times New Roman"/>
          <w:kern w:val="0"/>
          <w:szCs w:val="21"/>
        </w:rPr>
        <w:t xml:space="preserve">: </w:t>
      </w:r>
      <w:proofErr w:type="spellStart"/>
      <w:r w:rsidRPr="000F289E">
        <w:rPr>
          <w:rFonts w:ascii="Times New Roman" w:hAnsi="Times New Roman" w:cs="Times New Roman"/>
          <w:kern w:val="0"/>
          <w:szCs w:val="21"/>
        </w:rPr>
        <w:t>eXtreme</w:t>
      </w:r>
      <w:proofErr w:type="spellEnd"/>
      <w:r w:rsidRPr="000F289E">
        <w:rPr>
          <w:rFonts w:ascii="Times New Roman" w:hAnsi="Times New Roman" w:cs="Times New Roman"/>
          <w:kern w:val="0"/>
          <w:szCs w:val="21"/>
        </w:rPr>
        <w:t xml:space="preserve"> Gradient Boosting. SEC: Stacking Ensemble Classifier.</w:t>
      </w:r>
    </w:p>
    <w:p w14:paraId="4AC0AC5B" w14:textId="77777777" w:rsidR="00DF3F5D" w:rsidRDefault="00DF3F5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BA015F" w14:textId="77777777" w:rsidR="001A6665" w:rsidRDefault="001A6665" w:rsidP="001A6665">
      <w:pPr>
        <w:widowControl/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  <w:sectPr w:rsidR="001A666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1E52D3" w14:textId="4F141684" w:rsidR="00772025" w:rsidRDefault="001A6665" w:rsidP="001A666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A6665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</w:t>
      </w:r>
      <w:r w:rsidR="000F289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A66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A6665">
        <w:rPr>
          <w:rFonts w:ascii="Times New Roman" w:hAnsi="Times New Roman" w:cs="Times New Roman"/>
          <w:sz w:val="24"/>
          <w:szCs w:val="24"/>
        </w:rPr>
        <w:t xml:space="preserve"> Prediction performance of our method on the training dataset</w:t>
      </w:r>
    </w:p>
    <w:tbl>
      <w:tblPr>
        <w:tblStyle w:val="1-1"/>
        <w:tblW w:w="5000" w:type="pct"/>
        <w:tblInd w:w="0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1727"/>
        <w:gridCol w:w="1727"/>
        <w:gridCol w:w="1727"/>
        <w:gridCol w:w="1728"/>
        <w:gridCol w:w="1728"/>
        <w:gridCol w:w="1728"/>
        <w:gridCol w:w="1726"/>
      </w:tblGrid>
      <w:tr w:rsidR="001A6665" w:rsidRPr="00911192" w14:paraId="473149BE" w14:textId="77777777" w:rsidTr="0032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3F763628" w14:textId="6DE63938" w:rsidR="001A6665" w:rsidRPr="00911192" w:rsidRDefault="001A6665" w:rsidP="00C254F0">
            <w:pPr>
              <w:spacing w:line="276" w:lineRule="auto"/>
              <w:jc w:val="left"/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</w:pPr>
            <w:r w:rsidRPr="00911192"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  <w:t>Dataset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35087F96" w14:textId="24443154" w:rsidR="001A6665" w:rsidRPr="00911192" w:rsidRDefault="001A6665" w:rsidP="00C254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  <w:t>ACC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22137C47" w14:textId="5F252898" w:rsidR="001A6665" w:rsidRPr="00911192" w:rsidRDefault="001A6665" w:rsidP="00C254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</w:pPr>
            <w:r w:rsidRPr="00911192"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  <w:t>SEN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60938103" w14:textId="7AE67FEB" w:rsidR="001A6665" w:rsidRPr="00911192" w:rsidRDefault="001A6665" w:rsidP="00C254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  <w:t>SPE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15C94C66" w14:textId="2562FCEA" w:rsidR="001A6665" w:rsidRPr="00911192" w:rsidRDefault="001A6665" w:rsidP="00C254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  <w:t>PRE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6684A5A4" w14:textId="0592BC37" w:rsidR="001A6665" w:rsidRPr="00911192" w:rsidRDefault="001A6665" w:rsidP="00C254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  <w:t>F1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09D37473" w14:textId="09AEFC1F" w:rsidR="001A6665" w:rsidRPr="00911192" w:rsidRDefault="001A6665" w:rsidP="00C254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  <w:t>M</w:t>
            </w:r>
            <w:r w:rsidRPr="00911192"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  <w:t>CC</w:t>
            </w:r>
          </w:p>
        </w:tc>
        <w:tc>
          <w:tcPr>
            <w:tcW w:w="621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10271A86" w14:textId="77777777" w:rsidR="001A6665" w:rsidRPr="00911192" w:rsidRDefault="001A6665" w:rsidP="00C254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</w:pPr>
            <w:r w:rsidRPr="00911192">
              <w:rPr>
                <w:rFonts w:ascii="Times New Roman" w:eastAsia="等线" w:hAnsi="Times New Roman" w:cs="Times New Roman"/>
                <w:bCs w:val="0"/>
                <w:kern w:val="0"/>
                <w:szCs w:val="21"/>
                <w:lang w:val="en-US" w:eastAsia="zh-CN"/>
              </w:rPr>
              <w:t>AUC</w:t>
            </w:r>
          </w:p>
        </w:tc>
      </w:tr>
      <w:tr w:rsidR="001A6665" w:rsidRPr="00911192" w14:paraId="56C5A8C8" w14:textId="77777777" w:rsidTr="00324F2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CCBEB9" w14:textId="2B42B9B7" w:rsidR="001A6665" w:rsidRPr="001A6665" w:rsidRDefault="001A6665" w:rsidP="001A6665">
            <w:pPr>
              <w:spacing w:line="276" w:lineRule="auto"/>
              <w:jc w:val="left"/>
              <w:rPr>
                <w:rFonts w:ascii="Times New Roman" w:eastAsia="等线" w:hAnsi="Times New Roman" w:cs="Times New Roman"/>
                <w:b w:val="0"/>
                <w:bCs w:val="0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Cs w:val="21"/>
              </w:rPr>
              <w:t>Training-50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BD9C7E" w14:textId="32873C70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0.818±0.016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296D16" w14:textId="21F52805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0.814±0.036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4A9A44" w14:textId="705303EC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0.824±0.022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0D0229" w14:textId="5D7CB4F8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0.569±0.033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18D6DA" w14:textId="2FBD096A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0.638±0.022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F761FB" w14:textId="7A9D63D6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0.565±0.023</w:t>
            </w:r>
          </w:p>
        </w:tc>
        <w:tc>
          <w:tcPr>
            <w:tcW w:w="621" w:type="pct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76AC88" w14:textId="7FDFB33D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0.859±0.019</w:t>
            </w:r>
          </w:p>
        </w:tc>
      </w:tr>
      <w:tr w:rsidR="001A6665" w:rsidRPr="00911192" w14:paraId="4F440DB3" w14:textId="77777777" w:rsidTr="00324F2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77E8F684" w14:textId="54DB67F5" w:rsidR="001A6665" w:rsidRPr="001A6665" w:rsidRDefault="001A6665" w:rsidP="001A6665">
            <w:pPr>
              <w:spacing w:line="276" w:lineRule="auto"/>
              <w:jc w:val="left"/>
              <w:rPr>
                <w:rFonts w:ascii="Times New Roman" w:eastAsia="等线" w:hAnsi="Times New Roman" w:cs="Times New Roman"/>
                <w:b w:val="0"/>
                <w:bCs w:val="0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b w:val="0"/>
                <w:bCs w:val="0"/>
                <w:color w:val="000000"/>
                <w:kern w:val="0"/>
                <w:szCs w:val="21"/>
              </w:rPr>
              <w:t>Independent testing</w:t>
            </w:r>
          </w:p>
        </w:tc>
        <w:tc>
          <w:tcPr>
            <w:tcW w:w="622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3F461B71" w14:textId="4F2D58FD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0.766</w:t>
            </w:r>
          </w:p>
        </w:tc>
        <w:tc>
          <w:tcPr>
            <w:tcW w:w="622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7F9790B1" w14:textId="53D66105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 xml:space="preserve">0.900 </w:t>
            </w:r>
          </w:p>
        </w:tc>
        <w:tc>
          <w:tcPr>
            <w:tcW w:w="622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7496E3EA" w14:textId="6E314061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0.792</w:t>
            </w:r>
          </w:p>
        </w:tc>
        <w:tc>
          <w:tcPr>
            <w:tcW w:w="622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5BB26D89" w14:textId="2849494A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0.474</w:t>
            </w:r>
          </w:p>
        </w:tc>
        <w:tc>
          <w:tcPr>
            <w:tcW w:w="622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6720FF67" w14:textId="31382AEB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0.621</w:t>
            </w:r>
          </w:p>
        </w:tc>
        <w:tc>
          <w:tcPr>
            <w:tcW w:w="622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77F2FC10" w14:textId="0ED8DF8E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0.557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  <w:hideMark/>
          </w:tcPr>
          <w:p w14:paraId="3FBCF65C" w14:textId="25A513BB" w:rsidR="001A6665" w:rsidRPr="00911192" w:rsidRDefault="001A6665" w:rsidP="001A666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kern w:val="0"/>
                <w:szCs w:val="21"/>
                <w:lang w:val="en-US" w:eastAsia="zh-CN"/>
              </w:rPr>
            </w:pPr>
            <w:r w:rsidRPr="001A6665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0.829</w:t>
            </w:r>
          </w:p>
        </w:tc>
      </w:tr>
    </w:tbl>
    <w:p w14:paraId="624920C7" w14:textId="6D5FEB9B" w:rsidR="001A6665" w:rsidRPr="001A6665" w:rsidRDefault="001A6665" w:rsidP="001A6665">
      <w:pPr>
        <w:adjustRightInd w:val="0"/>
        <w:rPr>
          <w:rFonts w:ascii="Times New Roman" w:eastAsia="宋体" w:hAnsi="Times New Roman"/>
          <w:lang w:val="en-GB"/>
        </w:rPr>
      </w:pPr>
      <w:r w:rsidRPr="00911192">
        <w:rPr>
          <w:rFonts w:ascii="Times New Roman" w:eastAsia="宋体" w:hAnsi="Times New Roman"/>
          <w:lang w:val="en-GB"/>
        </w:rPr>
        <w:t xml:space="preserve">Note: Training-50 represents the average performance across 50 times of 10-fold cross-validation. The measures in table are accuracy (ACC), sensitivity (SEN), specificity (SPE), precision (PRE), F1 score (F1), </w:t>
      </w:r>
      <w:proofErr w:type="gramStart"/>
      <w:r w:rsidRPr="00911192">
        <w:rPr>
          <w:rFonts w:ascii="Times New Roman" w:eastAsia="宋体" w:hAnsi="Times New Roman"/>
          <w:lang w:val="en-GB"/>
        </w:rPr>
        <w:t>Matthews</w:t>
      </w:r>
      <w:proofErr w:type="gramEnd"/>
      <w:r w:rsidRPr="00911192">
        <w:rPr>
          <w:rFonts w:ascii="Times New Roman" w:eastAsia="宋体" w:hAnsi="Times New Roman"/>
          <w:lang w:val="en-GB"/>
        </w:rPr>
        <w:t xml:space="preserve"> correlation coefficient (MCC) and the area under the ROC curve (AUC).</w:t>
      </w:r>
    </w:p>
    <w:p w14:paraId="4FA65F95" w14:textId="77777777" w:rsidR="001A6665" w:rsidRDefault="001A666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BFF3F6" w14:textId="77777777" w:rsidR="00324F23" w:rsidRDefault="00324F23" w:rsidP="001A666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324F23" w:rsidSect="001A6665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14:paraId="41A40A48" w14:textId="68046326" w:rsidR="00B14514" w:rsidRPr="003255CB" w:rsidRDefault="00786483" w:rsidP="00B145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5C8E1C" wp14:editId="34B1D19B">
            <wp:extent cx="5278120" cy="52330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3EEF" w14:textId="77777777" w:rsidR="00B14514" w:rsidRPr="00772025" w:rsidRDefault="00B14514" w:rsidP="00C064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49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Figure </w:t>
      </w:r>
      <w:r w:rsidR="006C51DA" w:rsidRPr="00C0649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S1.</w:t>
      </w:r>
      <w:r w:rsidRPr="00772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Flowchart of </w:t>
      </w:r>
      <w:r w:rsidR="00772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6C51DA" w:rsidRPr="00772025">
        <w:rPr>
          <w:rFonts w:ascii="Times New Roman" w:hAnsi="Times New Roman" w:cs="Times New Roman"/>
          <w:sz w:val="24"/>
          <w:szCs w:val="24"/>
          <w:shd w:val="clear" w:color="auto" w:fill="FFFFFF"/>
        </w:rPr>
        <w:t>random grouping</w:t>
      </w:r>
      <w:r w:rsidR="004315FD" w:rsidRPr="00772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feature</w:t>
      </w:r>
      <w:r w:rsidRPr="00772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selection </w:t>
      </w:r>
      <w:r w:rsidR="007720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strategy combined with the two-step </w:t>
      </w:r>
      <w:r w:rsidRPr="00772025">
        <w:rPr>
          <w:rFonts w:ascii="Times New Roman" w:hAnsi="Times New Roman" w:cs="Times New Roman"/>
          <w:sz w:val="24"/>
          <w:szCs w:val="24"/>
          <w:shd w:val="clear" w:color="auto" w:fill="FFFFFF"/>
        </w:rPr>
        <w:t>algorithm</w:t>
      </w:r>
    </w:p>
    <w:sectPr w:rsidR="00B14514" w:rsidRPr="00772025" w:rsidSect="00324F2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3CAA" w14:textId="77777777" w:rsidR="0039612F" w:rsidRDefault="0039612F" w:rsidP="00B14514">
      <w:r>
        <w:separator/>
      </w:r>
    </w:p>
  </w:endnote>
  <w:endnote w:type="continuationSeparator" w:id="0">
    <w:p w14:paraId="72ED945B" w14:textId="77777777" w:rsidR="0039612F" w:rsidRDefault="0039612F" w:rsidP="00B14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8A95" w14:textId="77777777" w:rsidR="0039612F" w:rsidRDefault="0039612F" w:rsidP="00B14514">
      <w:r>
        <w:separator/>
      </w:r>
    </w:p>
  </w:footnote>
  <w:footnote w:type="continuationSeparator" w:id="0">
    <w:p w14:paraId="39F78E86" w14:textId="77777777" w:rsidR="0039612F" w:rsidRDefault="0039612F" w:rsidP="00B14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B8"/>
    <w:rsid w:val="00010CF7"/>
    <w:rsid w:val="000260D4"/>
    <w:rsid w:val="000273FB"/>
    <w:rsid w:val="00050A25"/>
    <w:rsid w:val="00051B3F"/>
    <w:rsid w:val="00092321"/>
    <w:rsid w:val="000A771B"/>
    <w:rsid w:val="000D53DB"/>
    <w:rsid w:val="000F289E"/>
    <w:rsid w:val="0010237B"/>
    <w:rsid w:val="0013733E"/>
    <w:rsid w:val="0017218E"/>
    <w:rsid w:val="001A6665"/>
    <w:rsid w:val="001F03E4"/>
    <w:rsid w:val="00217EA7"/>
    <w:rsid w:val="002327E8"/>
    <w:rsid w:val="002464AC"/>
    <w:rsid w:val="002555DF"/>
    <w:rsid w:val="00281853"/>
    <w:rsid w:val="002E32AC"/>
    <w:rsid w:val="00324F23"/>
    <w:rsid w:val="003255CB"/>
    <w:rsid w:val="00357BED"/>
    <w:rsid w:val="003623F4"/>
    <w:rsid w:val="00366BEE"/>
    <w:rsid w:val="003727D0"/>
    <w:rsid w:val="00395E64"/>
    <w:rsid w:val="0039612F"/>
    <w:rsid w:val="003A4555"/>
    <w:rsid w:val="003C2983"/>
    <w:rsid w:val="0040751A"/>
    <w:rsid w:val="00414386"/>
    <w:rsid w:val="00414FE3"/>
    <w:rsid w:val="00421DDE"/>
    <w:rsid w:val="004315FD"/>
    <w:rsid w:val="0045130F"/>
    <w:rsid w:val="004617DF"/>
    <w:rsid w:val="00464A35"/>
    <w:rsid w:val="00487390"/>
    <w:rsid w:val="004A5CD3"/>
    <w:rsid w:val="004E39C2"/>
    <w:rsid w:val="004F59DF"/>
    <w:rsid w:val="005046E6"/>
    <w:rsid w:val="00521AE8"/>
    <w:rsid w:val="0053051D"/>
    <w:rsid w:val="0053453F"/>
    <w:rsid w:val="00544AB7"/>
    <w:rsid w:val="00591C17"/>
    <w:rsid w:val="005B074B"/>
    <w:rsid w:val="005B6870"/>
    <w:rsid w:val="005D3D9B"/>
    <w:rsid w:val="005E120B"/>
    <w:rsid w:val="006045FA"/>
    <w:rsid w:val="006514D5"/>
    <w:rsid w:val="00676732"/>
    <w:rsid w:val="00681B2B"/>
    <w:rsid w:val="006842DC"/>
    <w:rsid w:val="006902E0"/>
    <w:rsid w:val="006938B8"/>
    <w:rsid w:val="006B3DED"/>
    <w:rsid w:val="006B3F3B"/>
    <w:rsid w:val="006B7824"/>
    <w:rsid w:val="006C51DA"/>
    <w:rsid w:val="00710232"/>
    <w:rsid w:val="00722224"/>
    <w:rsid w:val="00724030"/>
    <w:rsid w:val="00732C9D"/>
    <w:rsid w:val="00742719"/>
    <w:rsid w:val="0075151F"/>
    <w:rsid w:val="007524BD"/>
    <w:rsid w:val="00772025"/>
    <w:rsid w:val="00786483"/>
    <w:rsid w:val="00796562"/>
    <w:rsid w:val="007A1541"/>
    <w:rsid w:val="007A4932"/>
    <w:rsid w:val="007A5346"/>
    <w:rsid w:val="007A5607"/>
    <w:rsid w:val="007D2546"/>
    <w:rsid w:val="007D6FEB"/>
    <w:rsid w:val="007E772B"/>
    <w:rsid w:val="00813225"/>
    <w:rsid w:val="00835F9B"/>
    <w:rsid w:val="0085778F"/>
    <w:rsid w:val="008C7C24"/>
    <w:rsid w:val="008F0A8D"/>
    <w:rsid w:val="00904A4C"/>
    <w:rsid w:val="00921A54"/>
    <w:rsid w:val="0095496F"/>
    <w:rsid w:val="00963BB3"/>
    <w:rsid w:val="00982388"/>
    <w:rsid w:val="00985DA1"/>
    <w:rsid w:val="009873D0"/>
    <w:rsid w:val="009C4594"/>
    <w:rsid w:val="009E5470"/>
    <w:rsid w:val="00A11F07"/>
    <w:rsid w:val="00A14273"/>
    <w:rsid w:val="00A14817"/>
    <w:rsid w:val="00A14DE8"/>
    <w:rsid w:val="00A2263B"/>
    <w:rsid w:val="00A439C5"/>
    <w:rsid w:val="00A47733"/>
    <w:rsid w:val="00A63AAA"/>
    <w:rsid w:val="00A8410F"/>
    <w:rsid w:val="00A87884"/>
    <w:rsid w:val="00AA418B"/>
    <w:rsid w:val="00AD3927"/>
    <w:rsid w:val="00AE24BB"/>
    <w:rsid w:val="00AF0ACB"/>
    <w:rsid w:val="00B0592B"/>
    <w:rsid w:val="00B14514"/>
    <w:rsid w:val="00B16871"/>
    <w:rsid w:val="00B5294C"/>
    <w:rsid w:val="00B725F5"/>
    <w:rsid w:val="00B927FB"/>
    <w:rsid w:val="00B96261"/>
    <w:rsid w:val="00BA760E"/>
    <w:rsid w:val="00BB0EE6"/>
    <w:rsid w:val="00BC0BA9"/>
    <w:rsid w:val="00BC6418"/>
    <w:rsid w:val="00BC70BE"/>
    <w:rsid w:val="00BF2AA8"/>
    <w:rsid w:val="00C0649C"/>
    <w:rsid w:val="00C15B53"/>
    <w:rsid w:val="00C228F8"/>
    <w:rsid w:val="00C267E0"/>
    <w:rsid w:val="00C27E4A"/>
    <w:rsid w:val="00C4107F"/>
    <w:rsid w:val="00C471A1"/>
    <w:rsid w:val="00C57114"/>
    <w:rsid w:val="00C90556"/>
    <w:rsid w:val="00CE788D"/>
    <w:rsid w:val="00CF3CD4"/>
    <w:rsid w:val="00D06FB1"/>
    <w:rsid w:val="00D106AA"/>
    <w:rsid w:val="00D310AB"/>
    <w:rsid w:val="00D67885"/>
    <w:rsid w:val="00D70068"/>
    <w:rsid w:val="00D75497"/>
    <w:rsid w:val="00D84CAB"/>
    <w:rsid w:val="00D96505"/>
    <w:rsid w:val="00DA45B2"/>
    <w:rsid w:val="00DB463C"/>
    <w:rsid w:val="00DC533E"/>
    <w:rsid w:val="00DC741E"/>
    <w:rsid w:val="00DF00DE"/>
    <w:rsid w:val="00DF3F5D"/>
    <w:rsid w:val="00E04BA3"/>
    <w:rsid w:val="00E06AAB"/>
    <w:rsid w:val="00E301A8"/>
    <w:rsid w:val="00E50336"/>
    <w:rsid w:val="00E724AB"/>
    <w:rsid w:val="00E91F65"/>
    <w:rsid w:val="00EA2020"/>
    <w:rsid w:val="00EA6422"/>
    <w:rsid w:val="00EC0584"/>
    <w:rsid w:val="00EE4555"/>
    <w:rsid w:val="00F06FBA"/>
    <w:rsid w:val="00F704C3"/>
    <w:rsid w:val="00F93706"/>
    <w:rsid w:val="00FA022E"/>
    <w:rsid w:val="00FC59D9"/>
    <w:rsid w:val="00FD1716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0FC0F"/>
  <w15:chartTrackingRefBased/>
  <w15:docId w15:val="{94E612C2-E563-4391-97CC-BC196B23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8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4B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4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45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4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451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1322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13225"/>
    <w:rPr>
      <w:sz w:val="18"/>
      <w:szCs w:val="18"/>
    </w:rPr>
  </w:style>
  <w:style w:type="paragraph" w:customStyle="1" w:styleId="BBAuthorName">
    <w:name w:val="BB_Author_Name"/>
    <w:basedOn w:val="a"/>
    <w:next w:val="a"/>
    <w:rsid w:val="00772025"/>
    <w:pPr>
      <w:spacing w:after="240" w:line="480" w:lineRule="auto"/>
      <w:jc w:val="center"/>
    </w:pPr>
    <w:rPr>
      <w:rFonts w:ascii="Times" w:eastAsia="Times New Roman" w:hAnsi="Times" w:cs="Times New Roman"/>
      <w:i/>
      <w:sz w:val="24"/>
      <w:szCs w:val="20"/>
    </w:rPr>
  </w:style>
  <w:style w:type="paragraph" w:customStyle="1" w:styleId="08ArticleText">
    <w:name w:val="08 Article Text"/>
    <w:rsid w:val="00772025"/>
    <w:pPr>
      <w:widowControl w:val="0"/>
      <w:tabs>
        <w:tab w:val="left" w:pos="198"/>
      </w:tabs>
      <w:spacing w:line="230" w:lineRule="exact"/>
      <w:jc w:val="both"/>
    </w:pPr>
    <w:rPr>
      <w:rFonts w:ascii="Times New Roman" w:eastAsia="宋体" w:hAnsi="Times New Roman" w:cs="Times New Roman"/>
      <w:noProof/>
      <w:spacing w:val="4"/>
      <w:kern w:val="0"/>
      <w:sz w:val="18"/>
      <w:szCs w:val="18"/>
      <w:lang w:val="en-GB" w:eastAsia="en-GB"/>
    </w:rPr>
  </w:style>
  <w:style w:type="character" w:customStyle="1" w:styleId="10">
    <w:name w:val="标题 1 字符"/>
    <w:basedOn w:val="a0"/>
    <w:link w:val="1"/>
    <w:uiPriority w:val="9"/>
    <w:rsid w:val="007524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a">
    <w:name w:val="Hyperlink"/>
    <w:uiPriority w:val="99"/>
    <w:unhideWhenUsed/>
    <w:rsid w:val="007524BD"/>
    <w:rPr>
      <w:color w:val="0563C1"/>
      <w:u w:val="single"/>
    </w:rPr>
  </w:style>
  <w:style w:type="character" w:customStyle="1" w:styleId="16">
    <w:name w:val="16"/>
    <w:rsid w:val="007524BD"/>
    <w:rPr>
      <w:rFonts w:ascii="Times New Roman" w:hAnsi="Times New Roman" w:cs="Times New Roman" w:hint="default"/>
      <w:color w:val="0000FF"/>
      <w:u w:val="single"/>
    </w:rPr>
  </w:style>
  <w:style w:type="character" w:styleId="ab">
    <w:name w:val="annotation reference"/>
    <w:basedOn w:val="a0"/>
    <w:uiPriority w:val="99"/>
    <w:unhideWhenUsed/>
    <w:qFormat/>
    <w:rsid w:val="004A5CD3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qFormat/>
    <w:rsid w:val="004A5CD3"/>
    <w:pPr>
      <w:jc w:val="left"/>
    </w:pPr>
    <w:rPr>
      <w:rFonts w:ascii="Times New Roman" w:eastAsia="宋体" w:hAnsi="Times New Roman" w:cs="Times New Roman"/>
      <w:sz w:val="24"/>
    </w:rPr>
  </w:style>
  <w:style w:type="character" w:customStyle="1" w:styleId="ad">
    <w:name w:val="批注文字 字符"/>
    <w:basedOn w:val="a0"/>
    <w:link w:val="ac"/>
    <w:uiPriority w:val="99"/>
    <w:qFormat/>
    <w:rsid w:val="004A5CD3"/>
    <w:rPr>
      <w:rFonts w:ascii="Times New Roman" w:eastAsia="宋体" w:hAnsi="Times New Roman" w:cs="Times New Roman"/>
      <w:sz w:val="24"/>
    </w:rPr>
  </w:style>
  <w:style w:type="table" w:styleId="1-1">
    <w:name w:val="Grid Table 1 Light Accent 1"/>
    <w:basedOn w:val="a1"/>
    <w:uiPriority w:val="46"/>
    <w:rsid w:val="001A6665"/>
    <w:rPr>
      <w:rFonts w:eastAsia="Times New Roman"/>
      <w:lang w:val="en-IN" w:eastAsia="en-IN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huali@bjut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unhuali@bjut.edu.cn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5618C-0F3D-4270-9DE2-02CE293A0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14</Pages>
  <Words>2215</Words>
  <Characters>12629</Characters>
  <Application>Microsoft Office Word</Application>
  <DocSecurity>0</DocSecurity>
  <Lines>105</Lines>
  <Paragraphs>29</Paragraphs>
  <ScaleCrop>false</ScaleCrop>
  <Company>BJUT</Company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Chunhuali</dc:creator>
  <cp:keywords/>
  <dc:description/>
  <cp:lastModifiedBy>Zhou Tong</cp:lastModifiedBy>
  <cp:revision>105</cp:revision>
  <dcterms:created xsi:type="dcterms:W3CDTF">2020-04-18T02:50:00Z</dcterms:created>
  <dcterms:modified xsi:type="dcterms:W3CDTF">2022-02-25T07:59:00Z</dcterms:modified>
</cp:coreProperties>
</file>