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965B" w14:textId="77777777" w:rsidR="008218CB" w:rsidRDefault="008218CB" w:rsidP="008218CB">
      <w:pPr>
        <w:pStyle w:val="3"/>
        <w:spacing w:beforeLines="50" w:before="156" w:afterLines="50" w:after="156" w:line="240" w:lineRule="auto"/>
        <w:ind w:firstLineChars="0" w:firstLine="0"/>
        <w:rPr>
          <w:rFonts w:ascii="黑体" w:hint="eastAsia"/>
          <w:color w:val="000000"/>
          <w:szCs w:val="28"/>
        </w:rPr>
      </w:pPr>
      <w:r>
        <w:rPr>
          <w:rFonts w:ascii="黑体" w:hint="eastAsia"/>
          <w:color w:val="000000"/>
          <w:szCs w:val="28"/>
        </w:rPr>
        <w:t>2.2.1 页边距及行距</w:t>
      </w:r>
    </w:p>
    <w:p w14:paraId="636F05E9" w14:textId="77777777" w:rsidR="008218CB" w:rsidRDefault="008218CB" w:rsidP="008218CB">
      <w:pPr>
        <w:spacing w:line="360" w:lineRule="auto"/>
        <w:ind w:firstLine="482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学位论文的</w:t>
      </w:r>
      <w:r>
        <w:rPr>
          <w:rFonts w:ascii="宋体" w:hAnsi="宋体" w:hint="eastAsia"/>
          <w:kern w:val="0"/>
        </w:rPr>
        <w:t>页面</w:t>
      </w:r>
      <w:r>
        <w:rPr>
          <w:rFonts w:ascii="宋体" w:hAnsi="宋体"/>
          <w:kern w:val="0"/>
        </w:rPr>
        <w:t>边距上</w:t>
      </w:r>
      <w:r>
        <w:rPr>
          <w:rFonts w:ascii="宋体" w:hAnsi="宋体" w:hint="eastAsia"/>
          <w:kern w:val="0"/>
        </w:rPr>
        <w:t>下左右各为</w:t>
      </w:r>
      <w:r>
        <w:rPr>
          <w:rFonts w:ascii="宋体" w:hAnsi="宋体"/>
          <w:kern w:val="0"/>
        </w:rPr>
        <w:t>25mm</w:t>
      </w:r>
    </w:p>
    <w:p w14:paraId="3542A837" w14:textId="77777777" w:rsidR="008218CB" w:rsidRDefault="008218CB" w:rsidP="008218CB">
      <w:pPr>
        <w:spacing w:line="360" w:lineRule="auto"/>
        <w:ind w:firstLine="482"/>
        <w:rPr>
          <w:rFonts w:ascii="宋体" w:hAnsi="宋体" w:hint="eastAsia"/>
          <w:kern w:val="0"/>
        </w:rPr>
      </w:pPr>
      <w:r>
        <w:rPr>
          <w:rFonts w:ascii="宋体" w:hAnsi="宋体"/>
          <w:kern w:val="0"/>
        </w:rPr>
        <w:t>章、节、条三级标题为</w:t>
      </w:r>
      <w:r>
        <w:rPr>
          <w:rFonts w:hint="eastAsia"/>
          <w:color w:val="000000"/>
        </w:rPr>
        <w:t>单倍</w:t>
      </w:r>
      <w:r>
        <w:rPr>
          <w:rFonts w:ascii="宋体" w:hAnsi="宋体"/>
          <w:kern w:val="0"/>
        </w:rPr>
        <w:t>行距，段前、段后</w:t>
      </w:r>
      <w:r>
        <w:rPr>
          <w:rFonts w:ascii="宋体" w:hAnsi="宋体" w:hint="eastAsia"/>
          <w:kern w:val="0"/>
        </w:rPr>
        <w:t>各设为0.5行</w:t>
      </w:r>
      <w:r>
        <w:rPr>
          <w:rFonts w:hint="eastAsia"/>
          <w:color w:val="000000"/>
          <w:spacing w:val="-8"/>
        </w:rPr>
        <w:t>（即前后各空</w:t>
      </w:r>
      <w:r>
        <w:rPr>
          <w:color w:val="000000"/>
          <w:spacing w:val="-8"/>
        </w:rPr>
        <w:t>0</w:t>
      </w:r>
      <w:r>
        <w:rPr>
          <w:rFonts w:hint="eastAsia"/>
          <w:color w:val="000000"/>
          <w:spacing w:val="-8"/>
        </w:rPr>
        <w:t>.5</w:t>
      </w:r>
      <w:r>
        <w:rPr>
          <w:color w:val="000000"/>
          <w:spacing w:val="-8"/>
        </w:rPr>
        <w:t>行</w:t>
      </w:r>
      <w:r>
        <w:rPr>
          <w:rFonts w:hint="eastAsia"/>
          <w:color w:val="000000"/>
          <w:spacing w:val="-8"/>
        </w:rPr>
        <w:t>）</w:t>
      </w:r>
    </w:p>
    <w:p w14:paraId="593C2763" w14:textId="77777777" w:rsidR="008218CB" w:rsidRDefault="008218CB" w:rsidP="008218CB">
      <w:pPr>
        <w:spacing w:line="360" w:lineRule="auto"/>
        <w:ind w:firstLine="482"/>
        <w:rPr>
          <w:rFonts w:hint="eastAsia"/>
          <w:color w:val="000000"/>
        </w:rPr>
      </w:pPr>
      <w:r>
        <w:rPr>
          <w:rFonts w:hint="eastAsia"/>
          <w:color w:val="000000"/>
        </w:rPr>
        <w:t>正文为</w:t>
      </w:r>
      <w:r>
        <w:rPr>
          <w:rFonts w:hint="eastAsia"/>
          <w:color w:val="000000"/>
        </w:rPr>
        <w:t>1.5</w:t>
      </w:r>
      <w:r>
        <w:rPr>
          <w:rFonts w:hint="eastAsia"/>
          <w:color w:val="000000"/>
        </w:rPr>
        <w:t>倍行距，</w:t>
      </w:r>
      <w:r>
        <w:rPr>
          <w:color w:val="000000"/>
          <w:spacing w:val="-8"/>
        </w:rPr>
        <w:t>段前、段后</w:t>
      </w:r>
      <w:r>
        <w:rPr>
          <w:rFonts w:hint="eastAsia"/>
          <w:color w:val="000000"/>
          <w:spacing w:val="-8"/>
        </w:rPr>
        <w:t>无空行（即空</w:t>
      </w:r>
      <w:r>
        <w:rPr>
          <w:color w:val="000000"/>
          <w:spacing w:val="-8"/>
        </w:rPr>
        <w:t>0</w:t>
      </w:r>
      <w:r>
        <w:rPr>
          <w:color w:val="000000"/>
          <w:spacing w:val="-8"/>
        </w:rPr>
        <w:t>行</w:t>
      </w:r>
      <w:r>
        <w:rPr>
          <w:rFonts w:hint="eastAsia"/>
          <w:color w:val="000000"/>
          <w:spacing w:val="-8"/>
        </w:rPr>
        <w:t>）</w:t>
      </w:r>
    </w:p>
    <w:p w14:paraId="1BD029FE" w14:textId="73BFDFE5" w:rsidR="00035083" w:rsidRDefault="00035083" w:rsidP="008218CB"/>
    <w:p w14:paraId="5F7ED3A3" w14:textId="77777777" w:rsidR="0006382F" w:rsidRDefault="0006382F" w:rsidP="0006382F">
      <w:pPr>
        <w:pStyle w:val="3"/>
        <w:spacing w:beforeLines="50" w:before="156" w:afterLines="50" w:after="156" w:line="240" w:lineRule="auto"/>
        <w:ind w:firstLineChars="0" w:firstLine="0"/>
        <w:rPr>
          <w:color w:val="000000"/>
          <w:szCs w:val="28"/>
        </w:rPr>
      </w:pPr>
      <w:r>
        <w:rPr>
          <w:rFonts w:ascii="黑体" w:hint="eastAsia"/>
          <w:color w:val="000000"/>
          <w:szCs w:val="28"/>
        </w:rPr>
        <w:t>2</w:t>
      </w:r>
      <w:r>
        <w:rPr>
          <w:rFonts w:ascii="黑体"/>
          <w:color w:val="000000"/>
          <w:szCs w:val="28"/>
        </w:rPr>
        <w:t>.1.3</w:t>
      </w:r>
      <w:r>
        <w:rPr>
          <w:rFonts w:hint="eastAsia"/>
          <w:color w:val="000000"/>
          <w:szCs w:val="28"/>
        </w:rPr>
        <w:t xml:space="preserve"> </w:t>
      </w:r>
      <w:r>
        <w:rPr>
          <w:color w:val="000000"/>
          <w:szCs w:val="28"/>
        </w:rPr>
        <w:t>字体和字号</w:t>
      </w:r>
    </w:p>
    <w:p w14:paraId="1F8A085B" w14:textId="77777777" w:rsidR="0006382F" w:rsidRDefault="0006382F" w:rsidP="0006382F">
      <w:pPr>
        <w:spacing w:line="360" w:lineRule="auto"/>
        <w:ind w:firstLine="629"/>
        <w:rPr>
          <w:rFonts w:ascii="宋体" w:hAnsi="宋体" w:hint="eastAsia"/>
          <w:kern w:val="0"/>
        </w:rPr>
      </w:pPr>
      <w:r>
        <w:rPr>
          <w:rFonts w:ascii="宋体" w:hAnsi="宋体"/>
          <w:kern w:val="0"/>
        </w:rPr>
        <w:t>论文题目：</w:t>
      </w:r>
      <w:r>
        <w:rPr>
          <w:rFonts w:ascii="宋体" w:hAnsi="宋体" w:hint="eastAsia"/>
          <w:kern w:val="0"/>
        </w:rPr>
        <w:t>二号黑体，居中</w:t>
      </w:r>
    </w:p>
    <w:p w14:paraId="0D6F535E" w14:textId="77777777" w:rsidR="0006382F" w:rsidRDefault="0006382F" w:rsidP="0006382F">
      <w:pPr>
        <w:spacing w:line="360" w:lineRule="auto"/>
        <w:ind w:firstLine="629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各章标题</w:t>
      </w:r>
      <w:r>
        <w:rPr>
          <w:rFonts w:ascii="宋体" w:hAnsi="宋体"/>
          <w:kern w:val="0"/>
        </w:rPr>
        <w:t>：</w:t>
      </w:r>
      <w:r>
        <w:rPr>
          <w:rFonts w:ascii="宋体" w:hAnsi="宋体" w:hint="eastAsia"/>
          <w:kern w:val="0"/>
        </w:rPr>
        <w:t>小二号</w:t>
      </w:r>
      <w:r>
        <w:rPr>
          <w:rFonts w:ascii="宋体" w:hAnsi="宋体"/>
          <w:kern w:val="0"/>
        </w:rPr>
        <w:t>黑体</w:t>
      </w:r>
      <w:r>
        <w:rPr>
          <w:rFonts w:ascii="宋体" w:hAnsi="宋体" w:hint="eastAsia"/>
          <w:kern w:val="0"/>
        </w:rPr>
        <w:t>，</w:t>
      </w:r>
      <w:r>
        <w:rPr>
          <w:rFonts w:ascii="宋体" w:hAnsi="宋体"/>
          <w:kern w:val="0"/>
        </w:rPr>
        <w:t>居中</w:t>
      </w:r>
    </w:p>
    <w:p w14:paraId="02DDFB7E" w14:textId="77777777" w:rsidR="0006382F" w:rsidRDefault="0006382F" w:rsidP="0006382F">
      <w:pPr>
        <w:spacing w:line="360" w:lineRule="auto"/>
        <w:ind w:firstLine="629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各节一级标题</w:t>
      </w:r>
      <w:r>
        <w:rPr>
          <w:rFonts w:ascii="宋体" w:hAnsi="宋体"/>
          <w:kern w:val="0"/>
        </w:rPr>
        <w:t>：</w:t>
      </w:r>
      <w:r>
        <w:rPr>
          <w:rFonts w:ascii="宋体" w:hAnsi="宋体" w:hint="eastAsia"/>
          <w:kern w:val="0"/>
        </w:rPr>
        <w:t>小三</w:t>
      </w:r>
      <w:bookmarkStart w:id="0" w:name="_GoBack"/>
      <w:bookmarkEnd w:id="0"/>
      <w:r>
        <w:rPr>
          <w:rFonts w:ascii="宋体" w:hAnsi="宋体" w:hint="eastAsia"/>
          <w:kern w:val="0"/>
        </w:rPr>
        <w:t>号</w:t>
      </w:r>
      <w:r>
        <w:rPr>
          <w:rFonts w:ascii="宋体" w:hAnsi="宋体"/>
          <w:kern w:val="0"/>
        </w:rPr>
        <w:t>黑体</w:t>
      </w:r>
      <w:r>
        <w:rPr>
          <w:rFonts w:ascii="宋体" w:hAnsi="宋体" w:hint="eastAsia"/>
          <w:kern w:val="0"/>
        </w:rPr>
        <w:t>，</w:t>
      </w:r>
      <w:r>
        <w:rPr>
          <w:rFonts w:ascii="宋体" w:hAnsi="宋体"/>
          <w:kern w:val="0"/>
        </w:rPr>
        <w:t>居左</w:t>
      </w:r>
    </w:p>
    <w:p w14:paraId="1905C90C" w14:textId="77777777" w:rsidR="0006382F" w:rsidRDefault="0006382F" w:rsidP="0006382F">
      <w:pPr>
        <w:spacing w:line="360" w:lineRule="auto"/>
        <w:ind w:firstLine="629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各节二级标题：四号黑体，</w:t>
      </w:r>
      <w:r>
        <w:rPr>
          <w:rFonts w:ascii="宋体" w:hAnsi="宋体"/>
          <w:kern w:val="0"/>
        </w:rPr>
        <w:t>居左</w:t>
      </w:r>
    </w:p>
    <w:p w14:paraId="0DFE94A7" w14:textId="77777777" w:rsidR="0006382F" w:rsidRDefault="0006382F" w:rsidP="0006382F">
      <w:pPr>
        <w:spacing w:line="360" w:lineRule="auto"/>
        <w:ind w:firstLine="629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各节三级标题：小四号黑体，</w:t>
      </w:r>
      <w:r>
        <w:rPr>
          <w:rFonts w:ascii="宋体" w:hAnsi="宋体"/>
          <w:kern w:val="0"/>
        </w:rPr>
        <w:t>居左</w:t>
      </w:r>
    </w:p>
    <w:p w14:paraId="7A997320" w14:textId="77777777" w:rsidR="0006382F" w:rsidRDefault="0006382F" w:rsidP="0006382F">
      <w:pPr>
        <w:spacing w:line="360" w:lineRule="auto"/>
        <w:ind w:firstLine="629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条、款、项标题</w:t>
      </w:r>
      <w:r>
        <w:rPr>
          <w:rFonts w:ascii="宋体" w:hAnsi="宋体"/>
          <w:kern w:val="0"/>
        </w:rPr>
        <w:t>：小四号黑体</w:t>
      </w:r>
      <w:r>
        <w:rPr>
          <w:rFonts w:ascii="宋体" w:hAnsi="宋体" w:hint="eastAsia"/>
          <w:kern w:val="0"/>
        </w:rPr>
        <w:t>，</w:t>
      </w:r>
      <w:r>
        <w:rPr>
          <w:rFonts w:ascii="宋体" w:hAnsi="宋体"/>
          <w:kern w:val="0"/>
        </w:rPr>
        <w:t>居左</w:t>
      </w:r>
    </w:p>
    <w:p w14:paraId="6BE2961F" w14:textId="77777777" w:rsidR="0006382F" w:rsidRDefault="0006382F" w:rsidP="0006382F">
      <w:pPr>
        <w:spacing w:line="360" w:lineRule="auto"/>
        <w:ind w:firstLine="629"/>
        <w:rPr>
          <w:rFonts w:ascii="宋体" w:hAnsi="宋体" w:hint="eastAsia"/>
          <w:kern w:val="0"/>
        </w:rPr>
      </w:pPr>
      <w:r>
        <w:rPr>
          <w:rFonts w:ascii="宋体" w:hAnsi="宋体"/>
          <w:kern w:val="0"/>
        </w:rPr>
        <w:t>正文：小四号宋体</w:t>
      </w:r>
    </w:p>
    <w:p w14:paraId="6EA61B12" w14:textId="77777777" w:rsidR="0006382F" w:rsidRDefault="0006382F" w:rsidP="0006382F">
      <w:pPr>
        <w:spacing w:line="360" w:lineRule="auto"/>
        <w:ind w:firstLine="629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页眉：五号宋体，居中</w:t>
      </w:r>
    </w:p>
    <w:p w14:paraId="75696C75" w14:textId="77777777" w:rsidR="0006382F" w:rsidRDefault="0006382F" w:rsidP="0006382F">
      <w:pPr>
        <w:spacing w:line="360" w:lineRule="auto"/>
        <w:ind w:firstLine="629"/>
        <w:rPr>
          <w:rFonts w:ascii="宋体" w:hAnsi="宋体" w:hint="eastAsia"/>
          <w:kern w:val="0"/>
        </w:rPr>
      </w:pPr>
      <w:r>
        <w:rPr>
          <w:rFonts w:ascii="宋体" w:hAnsi="宋体"/>
          <w:kern w:val="0"/>
        </w:rPr>
        <w:t>页码：五号宋体</w:t>
      </w:r>
      <w:r>
        <w:rPr>
          <w:rFonts w:ascii="宋体" w:hAnsi="宋体" w:hint="eastAsia"/>
          <w:kern w:val="0"/>
        </w:rPr>
        <w:t>，居中</w:t>
      </w:r>
    </w:p>
    <w:p w14:paraId="6872CC7F" w14:textId="707A90A5" w:rsidR="0006382F" w:rsidRPr="00C820F3" w:rsidRDefault="0006382F" w:rsidP="0006382F">
      <w:pPr>
        <w:spacing w:line="360" w:lineRule="auto"/>
        <w:ind w:firstLine="629"/>
        <w:rPr>
          <w:rFonts w:ascii="宋体" w:hAnsi="宋体"/>
          <w:color w:val="FF0000"/>
          <w:kern w:val="0"/>
        </w:rPr>
      </w:pPr>
      <w:r w:rsidRPr="00C820F3">
        <w:rPr>
          <w:rFonts w:ascii="宋体" w:hAnsi="宋体"/>
          <w:color w:val="FF0000"/>
          <w:kern w:val="0"/>
        </w:rPr>
        <w:t>数字和字母： Times New Roman体</w:t>
      </w:r>
    </w:p>
    <w:p w14:paraId="290BED00" w14:textId="498FD192" w:rsidR="001B6AEE" w:rsidRDefault="001B6AEE" w:rsidP="001B6AEE">
      <w:pPr>
        <w:spacing w:line="360" w:lineRule="auto"/>
        <w:rPr>
          <w:rFonts w:ascii="宋体" w:hAnsi="宋体"/>
          <w:kern w:val="0"/>
        </w:rPr>
      </w:pPr>
    </w:p>
    <w:p w14:paraId="7D6C4B39" w14:textId="77777777" w:rsidR="001B6AEE" w:rsidRDefault="001B6AEE" w:rsidP="001B6AEE">
      <w:pPr>
        <w:pStyle w:val="2"/>
        <w:spacing w:beforeLines="50" w:before="156" w:afterLines="50" w:after="156" w:line="240" w:lineRule="auto"/>
        <w:rPr>
          <w:rFonts w:ascii="黑体" w:hint="eastAsia"/>
          <w:color w:val="000000"/>
          <w:sz w:val="30"/>
          <w:szCs w:val="30"/>
        </w:rPr>
      </w:pPr>
      <w:r>
        <w:rPr>
          <w:rFonts w:ascii="黑体" w:hint="eastAsia"/>
          <w:color w:val="000000"/>
          <w:sz w:val="30"/>
          <w:szCs w:val="30"/>
        </w:rPr>
        <w:t xml:space="preserve">2.6 </w:t>
      </w:r>
      <w:r>
        <w:rPr>
          <w:rFonts w:ascii="黑体" w:hint="eastAsia"/>
          <w:color w:val="000000"/>
          <w:sz w:val="30"/>
          <w:szCs w:val="30"/>
        </w:rPr>
        <w:t>公式</w:t>
      </w:r>
    </w:p>
    <w:p w14:paraId="3E8ED7C5" w14:textId="77777777" w:rsidR="001B6AEE" w:rsidRDefault="001B6AEE" w:rsidP="001B6AEE">
      <w:pPr>
        <w:spacing w:line="360" w:lineRule="auto"/>
        <w:ind w:firstLine="482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原则上居中书写。</w:t>
      </w:r>
    </w:p>
    <w:p w14:paraId="08F88965" w14:textId="77777777" w:rsidR="001B6AEE" w:rsidRDefault="001B6AEE" w:rsidP="001B6AEE">
      <w:pPr>
        <w:spacing w:line="360" w:lineRule="auto"/>
        <w:ind w:firstLine="482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公式序号按章编排，如第一章第一个公式序号为“</w:t>
      </w:r>
      <w:r>
        <w:rPr>
          <w:rFonts w:ascii="宋体" w:hAnsi="宋体"/>
          <w:kern w:val="0"/>
        </w:rPr>
        <w:t>(1-1)</w:t>
      </w:r>
      <w:r>
        <w:rPr>
          <w:rFonts w:ascii="宋体" w:hAnsi="宋体" w:hint="eastAsia"/>
          <w:kern w:val="0"/>
        </w:rPr>
        <w:t>”，附录2中的第一个公式为“</w:t>
      </w:r>
      <w:r>
        <w:rPr>
          <w:rFonts w:ascii="宋体" w:hAnsi="宋体"/>
          <w:kern w:val="0"/>
        </w:rPr>
        <w:t>(</w:t>
      </w:r>
      <w:r>
        <w:rPr>
          <w:rFonts w:ascii="宋体" w:hAnsi="宋体" w:hint="eastAsia"/>
          <w:kern w:val="0"/>
        </w:rPr>
        <w:t>2</w:t>
      </w:r>
      <w:r>
        <w:rPr>
          <w:rFonts w:ascii="宋体" w:hAnsi="宋体"/>
          <w:kern w:val="0"/>
        </w:rPr>
        <w:t>-1)</w:t>
      </w:r>
      <w:r>
        <w:rPr>
          <w:rFonts w:ascii="宋体" w:hAnsi="宋体" w:hint="eastAsia"/>
          <w:kern w:val="0"/>
        </w:rPr>
        <w:t>”等。</w:t>
      </w:r>
    </w:p>
    <w:p w14:paraId="41BB9F97" w14:textId="77777777" w:rsidR="001B6AEE" w:rsidRDefault="001B6AEE" w:rsidP="001B6AEE">
      <w:pPr>
        <w:spacing w:line="360" w:lineRule="auto"/>
        <w:ind w:firstLine="482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文中引用公式时，一般用“见式</w:t>
      </w:r>
      <w:r>
        <w:rPr>
          <w:rFonts w:ascii="宋体" w:hAnsi="宋体"/>
          <w:kern w:val="0"/>
        </w:rPr>
        <w:t>(1-1)</w:t>
      </w:r>
      <w:r>
        <w:rPr>
          <w:rFonts w:ascii="宋体" w:hAnsi="宋体" w:hint="eastAsia"/>
          <w:kern w:val="0"/>
        </w:rPr>
        <w:t>”或“由公式</w:t>
      </w:r>
      <w:r>
        <w:rPr>
          <w:rFonts w:ascii="宋体" w:hAnsi="宋体"/>
          <w:kern w:val="0"/>
        </w:rPr>
        <w:t>(1-1)</w:t>
      </w:r>
      <w:r>
        <w:rPr>
          <w:rFonts w:ascii="宋体" w:hAnsi="宋体" w:hint="eastAsia"/>
          <w:kern w:val="0"/>
        </w:rPr>
        <w:t>”。</w:t>
      </w:r>
    </w:p>
    <w:p w14:paraId="55E62AA9" w14:textId="77777777" w:rsidR="001B6AEE" w:rsidRDefault="001B6AEE" w:rsidP="001B6AEE">
      <w:pPr>
        <w:spacing w:line="360" w:lineRule="auto"/>
        <w:ind w:firstLine="482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公式中用斜线表示“除”的关系时应采用括号，以免含糊不清，如</w:t>
      </w:r>
      <w:r>
        <w:rPr>
          <w:rFonts w:ascii="宋体" w:hAnsi="宋体"/>
          <w:kern w:val="0"/>
        </w:rPr>
        <w:t>a/(bcosx)</w:t>
      </w:r>
      <w:r>
        <w:rPr>
          <w:rFonts w:ascii="宋体" w:hAnsi="宋体" w:hint="eastAsia"/>
          <w:kern w:val="0"/>
        </w:rPr>
        <w:t>。通常“乘”的关系在前，如</w:t>
      </w:r>
      <w:r>
        <w:rPr>
          <w:rFonts w:ascii="宋体" w:hAnsi="宋体"/>
          <w:kern w:val="0"/>
        </w:rPr>
        <w:t>acosx/b</w:t>
      </w:r>
      <w:r>
        <w:rPr>
          <w:rFonts w:ascii="宋体" w:hAnsi="宋体" w:hint="eastAsia"/>
          <w:kern w:val="0"/>
        </w:rPr>
        <w:t>而不写成</w:t>
      </w:r>
      <w:r>
        <w:rPr>
          <w:rFonts w:ascii="宋体" w:hAnsi="宋体"/>
          <w:kern w:val="0"/>
        </w:rPr>
        <w:t>(a/b)cosx</w:t>
      </w:r>
      <w:r>
        <w:rPr>
          <w:rFonts w:ascii="宋体" w:hAnsi="宋体" w:hint="eastAsia"/>
          <w:kern w:val="0"/>
        </w:rPr>
        <w:t>。</w:t>
      </w:r>
    </w:p>
    <w:p w14:paraId="79FF882E" w14:textId="77777777" w:rsidR="001B6AEE" w:rsidRDefault="001B6AEE" w:rsidP="001B6AEE">
      <w:pPr>
        <w:pStyle w:val="2"/>
        <w:spacing w:beforeLines="50" w:before="156" w:afterLines="50" w:after="156" w:line="240" w:lineRule="auto"/>
        <w:rPr>
          <w:rFonts w:ascii="黑体" w:hint="eastAsia"/>
          <w:color w:val="000000"/>
          <w:sz w:val="30"/>
          <w:szCs w:val="30"/>
        </w:rPr>
      </w:pPr>
      <w:r>
        <w:rPr>
          <w:rFonts w:ascii="黑体" w:hint="eastAsia"/>
          <w:color w:val="000000"/>
          <w:sz w:val="30"/>
          <w:szCs w:val="30"/>
        </w:rPr>
        <w:lastRenderedPageBreak/>
        <w:t xml:space="preserve">2.7 </w:t>
      </w:r>
      <w:r>
        <w:rPr>
          <w:rFonts w:ascii="黑体" w:hint="eastAsia"/>
          <w:color w:val="000000"/>
          <w:sz w:val="30"/>
          <w:szCs w:val="30"/>
        </w:rPr>
        <w:t>图</w:t>
      </w:r>
    </w:p>
    <w:p w14:paraId="5B185767" w14:textId="77777777" w:rsidR="001B6AEE" w:rsidRDefault="001B6AEE" w:rsidP="001B6AEE">
      <w:pPr>
        <w:pStyle w:val="3"/>
        <w:spacing w:beforeLines="50" w:before="156" w:afterLines="50" w:after="156" w:line="240" w:lineRule="auto"/>
        <w:ind w:firstLineChars="0" w:firstLine="0"/>
        <w:rPr>
          <w:rFonts w:ascii="黑体" w:hint="eastAsia"/>
          <w:color w:val="000000"/>
          <w:szCs w:val="28"/>
        </w:rPr>
      </w:pPr>
      <w:r>
        <w:rPr>
          <w:rFonts w:ascii="黑体" w:hint="eastAsia"/>
          <w:color w:val="000000"/>
          <w:szCs w:val="28"/>
        </w:rPr>
        <w:t>2.7.1 插图</w:t>
      </w:r>
    </w:p>
    <w:p w14:paraId="4FDDECA6" w14:textId="77777777" w:rsidR="001B6AEE" w:rsidRDefault="001B6AEE" w:rsidP="001B6AEE">
      <w:pPr>
        <w:spacing w:line="360" w:lineRule="auto"/>
        <w:rPr>
          <w:rFonts w:ascii="宋体" w:hAnsi="宋体"/>
          <w:sz w:val="28"/>
        </w:rPr>
      </w:pPr>
      <w:r>
        <w:rPr>
          <w:rFonts w:ascii="黑体" w:eastAsia="黑体" w:hAnsi="宋体" w:hint="eastAsia"/>
          <w:sz w:val="30"/>
        </w:rPr>
        <w:t xml:space="preserve">   </w:t>
      </w:r>
      <w:r>
        <w:rPr>
          <w:color w:val="000000"/>
        </w:rPr>
        <w:t>图包括曲线图、结构图、示意图、图解、框图、流程图、记录图、布置图、地图、照片、图版等。</w:t>
      </w:r>
    </w:p>
    <w:p w14:paraId="0FCC7B2B" w14:textId="77777777" w:rsidR="001B6AEE" w:rsidRDefault="001B6AEE" w:rsidP="001B6AEE">
      <w:pPr>
        <w:spacing w:line="360" w:lineRule="auto"/>
        <w:ind w:firstLine="48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插图应与文字紧密配合，文图相符，技术内容正确。选图要力求精练。</w:t>
      </w:r>
    </w:p>
    <w:p w14:paraId="329DD273" w14:textId="77777777" w:rsidR="001B6AEE" w:rsidRDefault="001B6AEE" w:rsidP="001B6AEE">
      <w:pPr>
        <w:spacing w:line="360" w:lineRule="auto"/>
        <w:ind w:firstLine="48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插图与其图题为一个整体，不得拆开排写于两页。插图处的该页空白不够排写该图整体时，可将其后文字部分提前排写，将图移至次页最前面。</w:t>
      </w:r>
    </w:p>
    <w:p w14:paraId="2D67AD33" w14:textId="77777777" w:rsidR="001B6AEE" w:rsidRPr="001B6AEE" w:rsidRDefault="001B6AEE" w:rsidP="001B6AEE">
      <w:pPr>
        <w:spacing w:line="360" w:lineRule="auto"/>
        <w:rPr>
          <w:rFonts w:ascii="宋体" w:hAnsi="宋体" w:hint="eastAsia"/>
          <w:kern w:val="0"/>
        </w:rPr>
      </w:pPr>
    </w:p>
    <w:p w14:paraId="22FD59B7" w14:textId="77777777" w:rsidR="008218CB" w:rsidRPr="008218CB" w:rsidRDefault="008218CB" w:rsidP="008218CB">
      <w:pPr>
        <w:rPr>
          <w:rFonts w:hint="eastAsia"/>
        </w:rPr>
      </w:pPr>
    </w:p>
    <w:sectPr w:rsidR="008218CB" w:rsidRPr="0082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AF739" w14:textId="77777777" w:rsidR="005802C3" w:rsidRDefault="005802C3" w:rsidP="00035083">
      <w:r>
        <w:separator/>
      </w:r>
    </w:p>
  </w:endnote>
  <w:endnote w:type="continuationSeparator" w:id="0">
    <w:p w14:paraId="0A9236E8" w14:textId="77777777" w:rsidR="005802C3" w:rsidRDefault="005802C3" w:rsidP="0003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F8D5C" w14:textId="77777777" w:rsidR="005802C3" w:rsidRDefault="005802C3" w:rsidP="00035083">
      <w:r>
        <w:separator/>
      </w:r>
    </w:p>
  </w:footnote>
  <w:footnote w:type="continuationSeparator" w:id="0">
    <w:p w14:paraId="6A687753" w14:textId="77777777" w:rsidR="005802C3" w:rsidRDefault="005802C3" w:rsidP="00035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19"/>
    <w:rsid w:val="00035083"/>
    <w:rsid w:val="0006382F"/>
    <w:rsid w:val="001B6AEE"/>
    <w:rsid w:val="005168D9"/>
    <w:rsid w:val="005802C3"/>
    <w:rsid w:val="00774C19"/>
    <w:rsid w:val="008218CB"/>
    <w:rsid w:val="00C820F3"/>
    <w:rsid w:val="00F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A27E4"/>
  <w15:chartTrackingRefBased/>
  <w15:docId w15:val="{201A5FAE-BC46-45C8-A4C9-DC8E337F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8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A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8218CB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35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350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50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35083"/>
    <w:rPr>
      <w:sz w:val="18"/>
      <w:szCs w:val="18"/>
    </w:rPr>
  </w:style>
  <w:style w:type="character" w:customStyle="1" w:styleId="30">
    <w:name w:val="标题 3 字符"/>
    <w:basedOn w:val="a1"/>
    <w:link w:val="3"/>
    <w:rsid w:val="008218CB"/>
    <w:rPr>
      <w:rFonts w:ascii="Times New Roman" w:eastAsia="黑体" w:hAnsi="Times New Roman" w:cs="Times New Roman"/>
      <w:kern w:val="0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8218CB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semiHidden/>
    <w:rsid w:val="001B6A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5</cp:revision>
  <dcterms:created xsi:type="dcterms:W3CDTF">2018-04-13T00:32:00Z</dcterms:created>
  <dcterms:modified xsi:type="dcterms:W3CDTF">2018-04-13T02:17:00Z</dcterms:modified>
</cp:coreProperties>
</file>