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0F" w:rsidRPr="0098140F" w:rsidRDefault="0098140F" w:rsidP="0098140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98140F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INTRODUCTION TO BIOINFORMATICS - GLOSSARY</w:t>
      </w:r>
      <w:bookmarkStart w:id="0" w:name="_GoBack"/>
      <w:bookmarkEnd w:id="0"/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This is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introductory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course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covers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topics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of big data bioinformatics and its uses in </w:t>
      </w: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basic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research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healthcare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, and the 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biotech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 and 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pharmaceutical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 industries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.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ways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advances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in this discipline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have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helped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make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major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discoveries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recent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years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leading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to new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opportunities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. That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why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biologists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starting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to see data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skills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essential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studies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research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topics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organized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into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 </w:t>
      </w: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3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major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 segments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Introduction to Big Data: Bioinformatics, Bioinformatics in Healthcare,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Translational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 Bioinformatics.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 This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course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designed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to introduce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undergraduate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graduate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-level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students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in biology or related fields to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field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of bioinformatics, or the intersection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informatics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and biology, and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opportunities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that come with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available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big data for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research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industry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In this blog,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we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have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listed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all the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terminologies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meanings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for your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understanding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, from the </w:t>
      </w:r>
      <w:hyperlink r:id="rId5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1155CC"/>
            <w:sz w:val="21"/>
            <w:szCs w:val="21"/>
            <w:lang w:eastAsia="es-ES"/>
          </w:rPr>
          <w:t>Introduction to Bioinformatics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202124"/>
          <w:sz w:val="21"/>
          <w:szCs w:val="21"/>
          <w:lang w:eastAsia="es-ES"/>
        </w:rPr>
        <w:t> 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course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Clicking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on the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lesson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heading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will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redirect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you back to the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lesson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where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 xml:space="preserve"> terms are </w:t>
      </w:r>
      <w:proofErr w:type="spellStart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202124"/>
          <w:sz w:val="21"/>
          <w:szCs w:val="21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hyperlink r:id="rId6" w:tgtFrame="_blank" w:history="1">
        <w:r w:rsidRPr="0098140F">
          <w:rPr>
            <w:rFonts w:ascii="Arial" w:eastAsia="Times New Roman" w:hAnsi="Arial" w:cs="Arial"/>
            <w:b/>
            <w:bCs/>
            <w:color w:val="1155CC"/>
            <w:kern w:val="36"/>
            <w:sz w:val="48"/>
            <w:szCs w:val="48"/>
            <w:u w:val="single"/>
            <w:lang w:eastAsia="es-ES"/>
          </w:rPr>
          <w:t>L1- Introduction to Big Data Bioinformatics</w:t>
        </w:r>
      </w:hyperlink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In this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lesson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you will get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survey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broader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overview of Bioinformatics, Big data,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applications and data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driven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approach.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Genomics: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Genomics is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interdisciplinary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field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biology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focusing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 the structure, function, evolution, mapping,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editing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genomes. A genome is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organism's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complete set of DNA,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including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all of its genes as well as its hierarchical,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three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-dimensional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structural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configuration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Personalized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 xml:space="preserve"> Medicine: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lang w:eastAsia="es-ES"/>
        </w:rPr>
        <w:t>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Personalized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medicine is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emerging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practice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medicine that uses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individual's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genetic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profile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guide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decisions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made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regard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prevention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diagnosis, and treatment of disease.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T</w:t>
      </w:r>
      <w:hyperlink r:id="rId7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lang w:eastAsia="es-ES"/>
          </w:rPr>
          <w:t>ranscriptome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 </w:t>
      </w: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ES"/>
        </w:rPr>
        <w:t>sequencing</w:t>
      </w: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The set of genes which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transcribed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one condition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and the process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determining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genetic codes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contained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relative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proportions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sequencing.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Proteomics: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Proteomics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large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-scale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vital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parts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living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with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functions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entire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set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modified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by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system. Proteomics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enables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identification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ever-increasing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numbers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lastRenderedPageBreak/>
        <w:t>Metabolomics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large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-scale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small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commonly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metabolites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within cells,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biofluids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tissues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Collectively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small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interactions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a biological system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Thus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best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represents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molecular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phenotype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Metagenomics: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Metagenomics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enables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study of all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regardless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whether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cultured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not, through the analysis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genomic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obtained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directly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from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environmental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sample,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providing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knowledge of the species present,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extraction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information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regarding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functionality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microbes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Big data: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Big data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term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describes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large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hard-to-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manage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volumes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data –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both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structured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unstructured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–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inundate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businesses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day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-to-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day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basis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... Big data can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analyzed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insights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improve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decisions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confidence for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making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strategic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business moves.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Cloud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computing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Cloud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computing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delivery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different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services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through the Internet.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resources include tools and applications like data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storage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servers,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databases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networking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and software.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long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electronic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device has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access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web,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has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access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data and the software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programs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run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Machine learning: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Machine learning (ML) is a type of artificial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intelligence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(AI)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software applications to become more accurate 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predicting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outcomes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without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being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explicitly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programmed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do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Machine learning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algorithms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use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historical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as input to predict new output values.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Multi-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Multi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multi-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integrative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"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panomics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" or 'pan-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' is a biological analysis approach in which the data sets are multiple "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ones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",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the genome,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epigenome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and microbiome (i.e., a meta-genome and/or meta-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depending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upon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how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sequenced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); in other words, </w:t>
      </w:r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 xml:space="preserve">the use of multiple </w:t>
      </w:r>
      <w:proofErr w:type="spellStart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 xml:space="preserve"> technologies to study </w:t>
      </w:r>
      <w:proofErr w:type="spellStart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>life</w:t>
      </w:r>
      <w:proofErr w:type="spellEnd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 xml:space="preserve"> in a </w:t>
      </w:r>
      <w:proofErr w:type="spellStart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>concerted</w:t>
      </w:r>
      <w:proofErr w:type="spellEnd"/>
      <w:r w:rsidRPr="009814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eastAsia="es-ES"/>
        </w:rPr>
        <w:t xml:space="preserve"> way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By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combining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"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ones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",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analyze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complex biological big data to find novel associations between biological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entities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pinpoint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relevant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biomarkers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build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elaborate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markers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disease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physiology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doing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so, multi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integrate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diverse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to find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coherently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matching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geno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pheno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-enviro type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relationship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association.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OmicTools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service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more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than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99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softwares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related to multi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analysis, as well as more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than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99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databases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topic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Supervised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Supervised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learning, also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supervised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machine learning,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subcategory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machine learning and artificial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intelligence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defined by its use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labeled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datasets to train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algorithms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classify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or predict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outcomes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accurately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Unsupervised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Unsupervised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learning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refers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use of artificial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intelligence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(AI)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algorithms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identify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patterns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data sets containing data points that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neither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classified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nor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labeled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In other words,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unsupervised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learning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system to identify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patterns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data sets on its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lastRenderedPageBreak/>
        <w:t>Mutation: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A mutation is a change in a DNA sequence. Mutations can result from DNA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copying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mistakes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made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during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cell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division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exposure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ionizing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radiation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exposure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chemicals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called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mutagens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infection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viruses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Biomarkers: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A biological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found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blood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other body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fluids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tissues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sign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a normal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abnormal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process, or of a condition or disease.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biomarker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may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see how well the body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responds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a treatment for a disease or condition.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hyperlink r:id="rId8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The Cancer Genome Atlas (TCGA)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The Cancer Genome Atlas (TCGA)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public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funded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project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aims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catalogue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discover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major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cancer-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causing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genomic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alterations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create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 comprehensive “atlas” of cancer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genomic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profiles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Personalized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 medicine: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Personalized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medicine, also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referred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medicine, is a medical model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separates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people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into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different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groups—with medical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decisions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practices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interventions and/or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being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tailored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individual patient based on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predicted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response or risk of disease.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Bioinformatics: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Bioinformatics is defined as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application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tools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computation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analysis to the capture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interpretation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biological data.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interdisciplinary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field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which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harnesses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computer science,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mathematics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physics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and biology.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Exome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part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the genome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composed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exons, the sequences which, when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transcribed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remain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mature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RNA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after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introns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removed by RNA splicing and contribute to the final protein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encoded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by that gene.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hyperlink r:id="rId9" w:tgtFrame="_blank" w:history="1">
        <w:r w:rsidRPr="0098140F">
          <w:rPr>
            <w:rFonts w:ascii="Arial" w:eastAsia="Times New Roman" w:hAnsi="Arial" w:cs="Arial"/>
            <w:b/>
            <w:bCs/>
            <w:color w:val="1155CC"/>
            <w:kern w:val="36"/>
            <w:sz w:val="48"/>
            <w:szCs w:val="48"/>
            <w:u w:val="single"/>
            <w:lang w:eastAsia="es-ES"/>
          </w:rPr>
          <w:t>L2: Bioinformatics in Healthcare</w:t>
        </w:r>
      </w:hyperlink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In this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lesson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you will get an overview of examples from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healthcare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area,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where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bioinformatics can be applied.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Molecular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diagnostics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Molecular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diagnostics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a collection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techniques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analyze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biological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markers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the genome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and how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cells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express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genes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applying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molecular biology to medical testing.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overlap with clinical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chemistry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(medical tests on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bodily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fluids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).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S</w:t>
      </w:r>
      <w:hyperlink r:id="rId10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 xml:space="preserve">ingle </w:t>
        </w:r>
        <w:proofErr w:type="spellStart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nucleotide</w:t>
        </w:r>
        <w:proofErr w:type="spellEnd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 xml:space="preserve"> </w:t>
        </w:r>
        <w:proofErr w:type="spellStart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polymorphisms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A single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nucleotide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polymorphism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or SNP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pronounced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"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snip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"), is a variation at a single position in a DNA sequence among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individuals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If a SNP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occurs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a gene,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gene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described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having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more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than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allele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cases, SNPs may lead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variations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the amino acid sequence.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hyperlink r:id="rId11" w:tgtFrame="_blank" w:history="1">
        <w:proofErr w:type="spellStart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Allele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allele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a variant form of a gene.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genes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have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variety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different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forms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which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located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at the same position, or genetic locus, on a chromosome.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Alleles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contribute to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organism's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proofErr w:type="gram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lastRenderedPageBreak/>
        <w:t>phenotype</w:t>
      </w:r>
      <w:proofErr w:type="spellEnd"/>
      <w:proofErr w:type="gram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which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outward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appearance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alleles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dominant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recessive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hyperlink r:id="rId12" w:tgtFrame="_blank" w:history="1">
        <w:r w:rsidRPr="0098140F">
          <w:rPr>
            <w:rFonts w:ascii="Arial" w:eastAsia="Times New Roman" w:hAnsi="Arial" w:cs="Arial"/>
            <w:b/>
            <w:bCs/>
            <w:color w:val="1155CC"/>
            <w:kern w:val="36"/>
            <w:sz w:val="48"/>
            <w:szCs w:val="48"/>
            <w:u w:val="single"/>
            <w:lang w:eastAsia="es-ES"/>
          </w:rPr>
          <w:t xml:space="preserve">L3: </w:t>
        </w:r>
        <w:proofErr w:type="spellStart"/>
        <w:r w:rsidRPr="0098140F">
          <w:rPr>
            <w:rFonts w:ascii="Arial" w:eastAsia="Times New Roman" w:hAnsi="Arial" w:cs="Arial"/>
            <w:b/>
            <w:bCs/>
            <w:color w:val="1155CC"/>
            <w:kern w:val="36"/>
            <w:sz w:val="48"/>
            <w:szCs w:val="48"/>
            <w:u w:val="single"/>
            <w:lang w:eastAsia="es-ES"/>
          </w:rPr>
          <w:t>Translational</w:t>
        </w:r>
        <w:proofErr w:type="spellEnd"/>
        <w:r w:rsidRPr="0098140F">
          <w:rPr>
            <w:rFonts w:ascii="Arial" w:eastAsia="Times New Roman" w:hAnsi="Arial" w:cs="Arial"/>
            <w:b/>
            <w:bCs/>
            <w:color w:val="1155CC"/>
            <w:kern w:val="36"/>
            <w:sz w:val="48"/>
            <w:szCs w:val="48"/>
            <w:u w:val="single"/>
            <w:lang w:eastAsia="es-ES"/>
          </w:rPr>
          <w:t xml:space="preserve"> Bioinformatics</w:t>
        </w:r>
      </w:hyperlink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In this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lesson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you will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learn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about other fields,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where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bioinformatics can be applied like Environment, Agriculture, etc.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Besides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, you will get an overview on the analysis platform "</w:t>
      </w:r>
      <w:hyperlink r:id="rId13" w:tgtFrame="_blank" w:history="1">
        <w:r w:rsidRPr="0098140F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shd w:val="clear" w:color="auto" w:fill="FFFFFF"/>
            <w:lang w:eastAsia="es-ES"/>
          </w:rPr>
          <w:t>T-</w:t>
        </w:r>
        <w:proofErr w:type="spellStart"/>
        <w:r w:rsidRPr="0098140F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shd w:val="clear" w:color="auto" w:fill="FFFFFF"/>
            <w:lang w:eastAsia="es-ES"/>
          </w:rPr>
          <w:t>Bioinfo</w:t>
        </w:r>
        <w:proofErr w:type="spellEnd"/>
        <w:r w:rsidRPr="0098140F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shd w:val="clear" w:color="auto" w:fill="FFFFFF"/>
            <w:lang w:eastAsia="es-ES"/>
          </w:rPr>
          <w:t xml:space="preserve"> Server</w:t>
        </w:r>
      </w:hyperlink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".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hyperlink r:id="rId14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Sequencing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DNA sequencing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laboratory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technique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determine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exact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sequence of bases (A, C, G, and T) in a DNA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The DNA base sequence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carries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information a cell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needs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assemble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protein and RNA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DNA sequence information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important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investigating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functions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genes. 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Taxonomic: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Taxonomy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practice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science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categorization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classification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In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wider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more general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sense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may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refer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categorisation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things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concepts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as well as to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principles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underlying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categorisation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Taxonomy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organizes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taxonomic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units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"taxa" (singular "taxon")."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</w:t>
      </w:r>
      <w:hyperlink r:id="rId15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icrobiome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The microbiome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consists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microbes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both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helpful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potentially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harmful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Most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symbiotic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where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both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human body and microbiota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benefit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)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smaller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numbers,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pathogenic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promoting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disease). In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healthy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body,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pathogenic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symbiotic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microbiota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coexist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without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problems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T</w:t>
      </w:r>
      <w:hyperlink r:id="rId16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raits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quality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forms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part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your character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personality</w:t>
      </w:r>
      <w:proofErr w:type="spellEnd"/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Agrigenomics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Agricultural genomics uses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technology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study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classify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genes of plants in order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develop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new,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specific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varieties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crops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new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crops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 help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address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various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food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problems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around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world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can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improve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productivity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sustainability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plant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varieties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livestock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Bacillus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thuringiensis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Bacillus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thuringiensis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) is a species of bacteria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lives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soil.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makes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toxic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insects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when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eaten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but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not others.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not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toxic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humans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because, like all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mammals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cannot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activate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not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toxic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non-target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wildlife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Biopharmaceuticals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biopharmaceutical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also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biologic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(al) medical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biologic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pharmaceutical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drug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manufactured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extracted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from,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semi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synthesized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from biological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sources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Different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from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totally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synthesized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pharmaceuticals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include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vaccines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whole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blood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blood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components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allergenics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somatic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cells, gene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therapies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tissues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recombinant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therapeutic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protein, and living medicines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cell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therapy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Biologics can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composed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sugars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nucleic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acids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complex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combinations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substances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may be living cells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lastRenderedPageBreak/>
        <w:t>tissues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precursors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components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) are isolated from living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sources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—human, animal, plant,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fungal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microbial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both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human and animal medicine.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RNAi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RNA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interference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RNAi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) is a biological process in which RNA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involved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sequence-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specific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suppression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gene expression by double-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stranded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RNA, through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translational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transcriptional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repression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...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RNAi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now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precise,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efficient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stable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better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than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antisense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therapy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for gene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suppression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CRISPR: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CRISPR is a molecular tool that can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the genome of a living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add, remove,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exchange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 DNA sequence. In other words,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enables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delete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rewrite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mutations in DNA. ... This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CRISPR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called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"gene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editing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"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rather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than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"gene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therapy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."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Metagenomics: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Metagenomics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enables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study of all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regardless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whether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can be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cultured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not, through the analysis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genomic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data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obtained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directly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from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environmental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sample,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providing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knowledge of the species present,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extraction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information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regarding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functionality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microbes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 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Genetics: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Genetics is the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heredity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general and of genes in particular. Genetics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forms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one of the central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pillars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biology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overlaps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other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areas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such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agriculture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medicine,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biotechnology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Ascertainment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bias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Ascertainment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bias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happens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when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results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your study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skewed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due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factors you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didn’t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account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for, like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researcher’s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knowledge of which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patients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getting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which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treatments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clinical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trials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poor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 </w:t>
      </w:r>
      <w:hyperlink r:id="rId17" w:tgtFrame="_blank" w:history="1">
        <w:r w:rsidRPr="0098140F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shd w:val="clear" w:color="auto" w:fill="FFFFFF"/>
            <w:lang w:eastAsia="es-ES"/>
          </w:rPr>
          <w:t>Data Collection Methods</w:t>
        </w:r>
      </w:hyperlink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 that lead to non-</w:t>
      </w:r>
      <w:proofErr w:type="spellStart"/>
      <w:r w:rsidRPr="0098140F">
        <w:rPr>
          <w:rFonts w:ascii="Times New Roman" w:eastAsia="Times New Roman" w:hAnsi="Times New Roman" w:cs="Times New Roman"/>
          <w:sz w:val="21"/>
          <w:szCs w:val="21"/>
          <w:lang w:eastAsia="es-ES"/>
        </w:rPr>
        <w:fldChar w:fldCharType="begin"/>
      </w:r>
      <w:r w:rsidRPr="0098140F">
        <w:rPr>
          <w:rFonts w:ascii="Times New Roman" w:eastAsia="Times New Roman" w:hAnsi="Times New Roman" w:cs="Times New Roman"/>
          <w:sz w:val="21"/>
          <w:szCs w:val="21"/>
          <w:lang w:eastAsia="es-ES"/>
        </w:rPr>
        <w:instrText xml:space="preserve"> HYPERLINK "https://www.statisticshowto.com/representative-sample/" \t "_blank" </w:instrText>
      </w:r>
      <w:r w:rsidRPr="0098140F">
        <w:rPr>
          <w:rFonts w:ascii="Times New Roman" w:eastAsia="Times New Roman" w:hAnsi="Times New Roman" w:cs="Times New Roman"/>
          <w:sz w:val="21"/>
          <w:szCs w:val="21"/>
          <w:lang w:eastAsia="es-ES"/>
        </w:rPr>
        <w:fldChar w:fldCharType="separate"/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shd w:val="clear" w:color="auto" w:fill="FFFFFF"/>
          <w:lang w:eastAsia="es-ES"/>
        </w:rPr>
        <w:t>representative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shd w:val="clear" w:color="auto" w:fill="FFFFFF"/>
          <w:lang w:eastAsia="es-ES"/>
        </w:rPr>
        <w:t xml:space="preserve"> samples</w:t>
      </w:r>
      <w:r w:rsidRPr="0098140F">
        <w:rPr>
          <w:rFonts w:ascii="Times New Roman" w:eastAsia="Times New Roman" w:hAnsi="Times New Roman" w:cs="Times New Roman"/>
          <w:sz w:val="21"/>
          <w:szCs w:val="21"/>
          <w:lang w:eastAsia="es-ES"/>
        </w:rPr>
        <w:fldChar w:fldCharType="end"/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Microsatellites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microsatellite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repetitive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DNA in which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certain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DNA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motifs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(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ranging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length from one to six or more base pairs)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repeated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typically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5–50 times.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Microsatellites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occur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thousands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locations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within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organism's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genome.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American </w:t>
      </w: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Gut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 xml:space="preserve"> Project: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The project is an active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research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effort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which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aim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work with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citizen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as well as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academic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industry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researchers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understand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life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associated with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humans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to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advance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microbiome science.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hyperlink r:id="rId18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Trans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c</w:t>
      </w:r>
      <w:hyperlink r:id="rId19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riptomic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identification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genes and pathways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respond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counteract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biotic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abiotic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environmental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stresses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 The non-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targeted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nature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allows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identification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novel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transcriptional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networks in complex systems.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E</w:t>
      </w:r>
      <w:hyperlink r:id="rId20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pigenomic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Epigenomics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study of the complete set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epigenetic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modifications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on the genetic material of a cell,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known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epigenome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field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analogous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genomics and proteomics, which are the study of the genome and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a cell.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hyperlink r:id="rId21" w:tgtFrame="_blank" w:history="1">
        <w:proofErr w:type="spellStart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Metagenomic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 Metagenomics is the study of a collection of genetic material (genomes) from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mixed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community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Metagenomics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usually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refers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the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microbial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communities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M</w:t>
      </w:r>
      <w:hyperlink r:id="rId22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etabolomi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c</w:t>
      </w:r>
      <w:proofErr w:type="spellEnd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Metabolomics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defined as the systematic study of all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chemical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processes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concerning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metabolites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providing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characteristic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chemical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fingerprints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that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specific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cellular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processes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yield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by means of the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their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small-molecule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metabolite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profiles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P</w:t>
      </w:r>
      <w:hyperlink r:id="rId23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roteomic</w:t>
        </w:r>
        <w:proofErr w:type="spellEnd"/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Proteomics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large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-scale study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vital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parts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living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with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many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functions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proteome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is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entire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set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produced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modified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by an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organism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or system. Proteomics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enables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the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identification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ever-increasing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numbers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proteins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</w:p>
    <w:p w:rsidR="0098140F" w:rsidRPr="0098140F" w:rsidRDefault="0098140F" w:rsidP="0098140F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S</w:t>
      </w:r>
      <w:hyperlink r:id="rId24" w:tgtFrame="_blank" w:history="1"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>tructural</w:t>
        </w:r>
        <w:proofErr w:type="spellEnd"/>
        <w:r w:rsidRPr="0098140F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shd w:val="clear" w:color="auto" w:fill="FFFFFF"/>
            <w:lang w:eastAsia="es-ES"/>
          </w:rPr>
          <w:t xml:space="preserve"> biology</w:t>
        </w:r>
      </w:hyperlink>
      <w:r w:rsidRPr="0098140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eastAsia="es-ES"/>
        </w:rPr>
        <w:t>: 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Structural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biology is the study of how biological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built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. Using a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variety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of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imaging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techniques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scientists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view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molecules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in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three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dimensions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to see how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are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assembled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, how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function, and how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they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interact</w:t>
      </w:r>
      <w:proofErr w:type="spellEnd"/>
      <w:r w:rsidRPr="0098140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58145D" w:rsidRDefault="0058145D"/>
    <w:sectPr w:rsidR="00581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B0"/>
    <w:rsid w:val="0058145D"/>
    <w:rsid w:val="00822DB0"/>
    <w:rsid w:val="0098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genome.nih.gov/" TargetMode="External"/><Relationship Id="rId13" Type="http://schemas.openxmlformats.org/officeDocument/2006/relationships/hyperlink" Target="https://server.t-bio.info/" TargetMode="External"/><Relationship Id="rId18" Type="http://schemas.openxmlformats.org/officeDocument/2006/relationships/hyperlink" Target="https://www.nature.com/subjects/transcriptomi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ature.com/subjects/metagenomics?WT.ac=search_subjects_metagenomics" TargetMode="External"/><Relationship Id="rId7" Type="http://schemas.openxmlformats.org/officeDocument/2006/relationships/hyperlink" Target="https://edu.t-bio.info/glossary/transcriptome/" TargetMode="External"/><Relationship Id="rId12" Type="http://schemas.openxmlformats.org/officeDocument/2006/relationships/hyperlink" Target="https://learn.omicslogic.com/Learn/course-1-introduction-to-bioinformatics/lesson/l3-translational-bioinformatics" TargetMode="External"/><Relationship Id="rId17" Type="http://schemas.openxmlformats.org/officeDocument/2006/relationships/hyperlink" Target="https://www.statisticshowto.com/data-collection-methods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du.t-bio.info/glossary/trait/" TargetMode="External"/><Relationship Id="rId20" Type="http://schemas.openxmlformats.org/officeDocument/2006/relationships/hyperlink" Target="https://www.nature.com/subjects/epigenomics?WT.ac=search_subjects_epigenom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omicslogic.com/Learn/course-1-introduction-to-bioinformatics/lesson/l1-introduction-to-big-data-bioinformatics" TargetMode="External"/><Relationship Id="rId11" Type="http://schemas.openxmlformats.org/officeDocument/2006/relationships/hyperlink" Target="https://edu.t-bio.info/glossary/allele/" TargetMode="External"/><Relationship Id="rId24" Type="http://schemas.openxmlformats.org/officeDocument/2006/relationships/hyperlink" Target="https://www.nature.com/subjects/structural-biology?WT.ac=search_subjects_structural_biology" TargetMode="External"/><Relationship Id="rId5" Type="http://schemas.openxmlformats.org/officeDocument/2006/relationships/hyperlink" Target="https://learn.omicslogic.com/courses/course/course-1-introduction-to-bioinformatics" TargetMode="External"/><Relationship Id="rId15" Type="http://schemas.openxmlformats.org/officeDocument/2006/relationships/hyperlink" Target="https://edu.t-bio.info/glossary/microbiome/" TargetMode="External"/><Relationship Id="rId23" Type="http://schemas.openxmlformats.org/officeDocument/2006/relationships/hyperlink" Target="https://www.nature.com/subjects/proteomics?WT.ac=search_subjects_proteomics" TargetMode="External"/><Relationship Id="rId10" Type="http://schemas.openxmlformats.org/officeDocument/2006/relationships/hyperlink" Target="https://edu.t-bio.info/glossary/single-nucleotide-polymorphism/" TargetMode="External"/><Relationship Id="rId19" Type="http://schemas.openxmlformats.org/officeDocument/2006/relationships/hyperlink" Target="https://www.nature.com/subjects/transcripto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omicslogic.com/Learn/course-1-introduction-to-bioinformatics/lesson/l2-bioinformatics-in-healthcare" TargetMode="External"/><Relationship Id="rId14" Type="http://schemas.openxmlformats.org/officeDocument/2006/relationships/hyperlink" Target="https://edu.t-bio.info/glossary/next-generation-sequencing/" TargetMode="External"/><Relationship Id="rId22" Type="http://schemas.openxmlformats.org/officeDocument/2006/relationships/hyperlink" Target="https://www.nature.com/subjects/metabolomics?WT.ac=search_subjects_metabolom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2485</Words>
  <Characters>13671</Characters>
  <Application>Microsoft Office Word</Application>
  <DocSecurity>0</DocSecurity>
  <Lines>113</Lines>
  <Paragraphs>32</Paragraphs>
  <ScaleCrop>false</ScaleCrop>
  <Company>HP</Company>
  <LinksUpToDate>false</LinksUpToDate>
  <CharactersWithSpaces>16124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</dc:creator>
  <cp:keywords/>
  <dc:description/>
  <cp:lastModifiedBy>iskan</cp:lastModifiedBy>
  <cp:revision>2</cp:revision>
  <dcterms:created xsi:type="dcterms:W3CDTF">2023-01-31T22:23:00Z</dcterms:created>
  <dcterms:modified xsi:type="dcterms:W3CDTF">2023-01-31T22:23:00Z</dcterms:modified>
</cp:coreProperties>
</file>