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7F2D1" w14:textId="77777777" w:rsidR="00B47AC9" w:rsidRDefault="00B47AC9" w:rsidP="00B47A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control report for mRNA sequencing.</w:t>
      </w:r>
    </w:p>
    <w:p w14:paraId="538AF53F" w14:textId="77777777" w:rsidR="00B47AC9" w:rsidRDefault="00B47AC9" w:rsidP="00B47A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batch one, the </w:t>
      </w:r>
      <w:r w:rsidRPr="00E00555">
        <w:rPr>
          <w:rFonts w:ascii="Times New Roman" w:eastAsia="Times New Roman" w:hAnsi="Times New Roman" w:cs="Times New Roman"/>
          <w:sz w:val="24"/>
          <w:szCs w:val="24"/>
        </w:rPr>
        <w:t xml:space="preserve">minimum number of reads are 17.515 million reads, the maximum number of reads are </w:t>
      </w:r>
      <w:sdt>
        <w:sdtPr>
          <w:tag w:val="goog_rdk_159"/>
          <w:id w:val="1613637461"/>
        </w:sdtPr>
        <w:sdtContent/>
      </w:sdt>
      <w:r w:rsidRPr="00E00555">
        <w:rPr>
          <w:rFonts w:ascii="Times New Roman" w:eastAsia="Times New Roman" w:hAnsi="Times New Roman" w:cs="Times New Roman"/>
          <w:sz w:val="24"/>
          <w:szCs w:val="24"/>
        </w:rPr>
        <w:t>114.87 million reads, the median number of reads are 46.681 million reads and the mean number of reads are 49.218 million reads. For batch two, the minimum, maximum, median and mean number of reads are 2.027, 26.626, 6.857, 9.040 million reads respectively.</w:t>
      </w:r>
    </w:p>
    <w:p w14:paraId="11DF5E70" w14:textId="77777777" w:rsidR="00C34815" w:rsidRDefault="00C34815">
      <w:bookmarkStart w:id="0" w:name="_GoBack"/>
      <w:bookmarkEnd w:id="0"/>
    </w:p>
    <w:sectPr w:rsidR="00C348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25"/>
    <w:rsid w:val="002277D0"/>
    <w:rsid w:val="00366725"/>
    <w:rsid w:val="00B47AC9"/>
    <w:rsid w:val="00C3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49D3D-1957-4EDF-94E6-653E47A3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Weiping Wang</dc:creator>
  <cp:keywords/>
  <dc:description/>
  <cp:lastModifiedBy>Weiping Wang</cp:lastModifiedBy>
  <cp:revision>2</cp:revision>
  <dcterms:created xsi:type="dcterms:W3CDTF">2023-08-24T14:36:00Z</dcterms:created>
  <dcterms:modified xsi:type="dcterms:W3CDTF">2023-08-24T14:36:00Z</dcterms:modified>
</cp:coreProperties>
</file>