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200" w:before="0"/>
        <w:jc w:val="center"/>
      </w:pPr>
      <w:r>
        <w:drawing>
          <wp:inline distT="0" distB="0" distL="0" distR="0">
            <wp:extent cx="1047750" cy="10477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 cstate="none"/>
                    <a:srcRect/>
                    <a:stretch>
                      <a:fillRect/>
                    </a:stretch>
                  </pic:blipFill>
                  <pic:spPr bwMode="auto">
                    <a:xfrm>
                      <a:off x="0" y="0"/>
                      <a:ext cx="1047750" cy="1047750"/>
                    </a:xfrm>
                    <a:prstGeom prst="rect">
                      <a:avLst/>
                    </a:prstGeom>
                  </pic:spPr>
                </pic:pic>
              </a:graphicData>
            </a:graphic>
          </wp:inline>
        </w:drawing>
      </w:r>
    </w:p>
    <w:p>
      <w:pPr>
        <w:spacing w:after="100" w:before="0"/>
        <w:jc w:val="center"/>
      </w:pPr>
      <w:r>
        <w:rPr>
          <w:rFonts w:ascii="Inter" w:cs="Inter" w:eastAsia="Inter" w:hAnsi="Inter"/>
          <w:b/>
          <w:bCs/>
          <w:color w:val="1A1A1A"/>
          <w:sz w:val="56"/>
          <w:szCs w:val="56"/>
        </w:rPr>
        <w:t xml:space="preserve">WaxFrame README</w:t>
      </w:r>
    </w:p>
    <w:p>
      <w:pPr>
        <w:spacing w:after="60" w:before="0"/>
        <w:jc w:val="center"/>
      </w:pPr>
      <w:r>
        <w:rPr>
          <w:rFonts w:ascii="Inter" w:cs="Inter" w:eastAsia="Inter" w:hAnsi="Inter"/>
          <w:color w:val="1A1A1A"/>
          <w:sz w:val="26"/>
          <w:szCs w:val="26"/>
        </w:rPr>
        <w:t xml:space="preserve">Product overview</w:t>
      </w:r>
    </w:p>
    <w:p>
      <w:pPr>
        <w:spacing w:after="240" w:before="0"/>
        <w:jc w:val="center"/>
      </w:pPr>
      <w:r>
        <w:rPr>
          <w:rFonts w:ascii="Inter" w:cs="Inter" w:eastAsia="Inter" w:hAnsi="Inter"/>
          <w:color w:val="666666"/>
          <w:sz w:val="22"/>
          <w:szCs w:val="22"/>
        </w:rPr>
        <w:t xml:space="preserve">Version 3.32.7  ·  Build 20260503-023</w:t>
      </w:r>
    </w:p>
    <w:p>
      <w:pPr>
        <w:spacing w:after="200" w:before="200"/>
        <w:jc w:val="center"/>
      </w:pPr>
      <w:r>
        <w:drawing>
          <wp:inline distT="0" distB="0" distL="0" distR="0">
            <wp:extent cx="1619250" cy="16192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 cstate="none"/>
                    <a:srcRect/>
                    <a:stretch>
                      <a:fillRect/>
                    </a:stretch>
                  </pic:blipFill>
                  <pic:spPr bwMode="auto">
                    <a:xfrm>
                      <a:off x="0" y="0"/>
                      <a:ext cx="1619250" cy="1619250"/>
                    </a:xfrm>
                    <a:prstGeom prst="rect">
                      <a:avLst/>
                    </a:prstGeom>
                  </pic:spPr>
                </pic:pic>
              </a:graphicData>
            </a:graphic>
          </wp:inline>
        </w:drawing>
      </w:r>
    </w:p>
    <w:p>
      <w:pPr>
        <w:spacing w:after="60" w:before="0"/>
        <w:jc w:val="center"/>
      </w:pPr>
      <w:r>
        <w:rPr>
          <w:rFonts w:ascii="Inter" w:cs="Inter" w:eastAsia="Inter" w:hAnsi="Inter"/>
          <w:b/>
          <w:bCs/>
          <w:color w:val="1A1A1A"/>
          <w:sz w:val="40"/>
          <w:szCs w:val="40"/>
        </w:rPr>
        <w:t xml:space="preserve">Many minds.</w:t>
      </w:r>
    </w:p>
    <w:p>
      <w:pPr>
        <w:spacing w:after="280" w:before="0"/>
        <w:jc w:val="center"/>
      </w:pPr>
      <w:r>
        <w:rPr>
          <w:rFonts w:ascii="Inter" w:cs="Inter" w:eastAsia="Inter" w:hAnsi="Inter"/>
          <w:i/>
          <w:iCs/>
          <w:color w:val="666666"/>
          <w:sz w:val="32"/>
          <w:szCs w:val="32"/>
        </w:rPr>
        <w:t xml:space="preserve">One refined result.</w:t>
      </w:r>
    </w:p>
    <w:p>
      <w:pPr>
        <w:spacing w:after="80" w:before="80" w:line="300"/>
        <w:jc w:val="center"/>
      </w:pPr>
      <w:r>
        <w:rPr>
          <w:rFonts w:ascii="Inter" w:cs="Inter" w:eastAsia="Inter" w:hAnsi="Inter"/>
          <w:b w:val="false"/>
          <w:bCs w:val="false"/>
          <w:i w:val="false"/>
          <w:iCs w:val="false"/>
          <w:color w:val="1A1A1A"/>
          <w:sz w:val="22"/>
          <w:szCs w:val="22"/>
        </w:rPr>
        <w:t xml:space="preserve">WaxFrame is a browser-based multi-AI document collaboration tool. You bring the AIs; WaxFrame coordinates them.</w:t>
      </w:r>
    </w:p>
    <w:p>
      <w:pPr>
        <w:spacing w:after="80" w:before="80" w:line="300"/>
        <w:jc w:val="center"/>
      </w:pPr>
      <w:r>
        <w:rPr>
          <w:rFonts w:ascii="Inter" w:cs="Inter" w:eastAsia="Inter" w:hAnsi="Inter"/>
          <w:b w:val="false"/>
          <w:bCs w:val="false"/>
          <w:i w:val="false"/>
          <w:iCs w:val="false"/>
          <w:color w:val="1A1A1A"/>
          <w:sz w:val="22"/>
          <w:szCs w:val="22"/>
        </w:rPr>
        <w:t xml:space="preserve">One AI acts as the Builder, rewriting your document each round based on numbered suggestions from your Worker Bees.</w:t>
      </w:r>
    </w:p>
    <w:p>
      <w:pPr>
        <w:spacing w:after="80" w:before="80" w:line="300"/>
        <w:jc w:val="center"/>
      </w:pPr>
      <w:r>
        <w:rPr>
          <w:rFonts w:ascii="Inter" w:cs="Inter" w:eastAsia="Inter" w:hAnsi="Inter"/>
          <w:b w:val="false"/>
          <w:bCs w:val="false"/>
          <w:i/>
          <w:iCs/>
          <w:color w:val="1A1A1A"/>
          <w:sz w:val="22"/>
          <w:szCs w:val="22"/>
        </w:rPr>
        <w:t xml:space="preserve">No install. No server. No account. No data leaves your machine.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F4B400" w:sz="6"/>
              <w:left w:val="single" w:color="F4B400" w:sz="6"/>
              <w:bottom w:val="single" w:color="F4B400" w:sz="6"/>
              <w:right w:val="single" w:color="F4B400" w:sz="6"/>
            </w:tcBorders>
            <w:shd w:fill="FEF6E3" w:color="auto" w:val="clear"/>
            <w:tcMar>
              <w:top w:type="dxa" w:w="200"/>
              <w:left w:type="dxa" w:w="200"/>
              <w:bottom w:type="dxa" w:w="200"/>
              <w:right w:type="dxa" w:w="200"/>
            </w:tcMar>
          </w:tcPr>
          <w:p>
            <w:pPr>
              <w:spacing w:after="100" w:before="0"/>
            </w:pPr>
            <w:r>
              <w:rPr>
                <w:rFonts w:ascii="Inter" w:cs="Inter" w:eastAsia="Inter" w:hAnsi="Inter"/>
                <w:b/>
                <w:bCs/>
                <w:color w:val="C97C06"/>
                <w:sz w:val="24"/>
                <w:szCs w:val="24"/>
              </w:rPr>
              <w:t xml:space="preserve">Overview</w:t>
            </w:r>
          </w:p>
          <w:p>
            <w:pPr>
              <w:pStyle w:val="ListParagraph"/>
              <w:numPr>
                <w:ilvl w:val="0"/>
                <w:numId w:val="2"/>
              </w:numPr>
              <w:spacing w:after="40" w:before="40" w:line="290"/>
            </w:pPr>
            <w:r>
              <w:rPr>
                <w:rFonts w:ascii="Inter" w:cs="Inter" w:eastAsia="Inter" w:hAnsi="Inter"/>
                <w:color w:val="1A1A1A"/>
                <w:sz w:val="22"/>
                <w:szCs w:val="22"/>
              </w:rPr>
              <w:t xml:space="preserve">Runs in your browser with no installation, no account, and no WaxFrame server.</w:t>
            </w:r>
          </w:p>
          <w:p>
            <w:pPr>
              <w:pStyle w:val="ListParagraph"/>
              <w:numPr>
                <w:ilvl w:val="0"/>
                <w:numId w:val="2"/>
              </w:numPr>
              <w:spacing w:after="40" w:before="40" w:line="290"/>
            </w:pPr>
            <w:r>
              <w:rPr>
                <w:rFonts w:ascii="Inter" w:cs="Inter" w:eastAsia="Inter" w:hAnsi="Inter"/>
                <w:color w:val="1A1A1A"/>
                <w:sz w:val="22"/>
                <w:szCs w:val="22"/>
              </w:rPr>
              <w:t xml:space="preserve">Supports both a free manual workflow and a Pro fully automated workflow.</w:t>
            </w:r>
          </w:p>
          <w:p>
            <w:pPr>
              <w:pStyle w:val="ListParagraph"/>
              <w:numPr>
                <w:ilvl w:val="0"/>
                <w:numId w:val="2"/>
              </w:numPr>
              <w:spacing w:after="40" w:before="40" w:line="290"/>
            </w:pPr>
            <w:r>
              <w:rPr>
                <w:rFonts w:ascii="Inter" w:cs="Inter" w:eastAsia="Inter" w:hAnsi="Inter"/>
                <w:color w:val="1A1A1A"/>
                <w:sz w:val="22"/>
                <w:szCs w:val="22"/>
              </w:rPr>
              <w:t xml:space="preserve">Lets multiple AI models collaborate in rounds, with one Builder and multiple Worker Bees.</w:t>
            </w:r>
          </w:p>
          <w:p>
            <w:pPr>
              <w:pStyle w:val="ListParagraph"/>
              <w:numPr>
                <w:ilvl w:val="0"/>
                <w:numId w:val="2"/>
              </w:numPr>
              <w:spacing w:after="40" w:before="40" w:line="290"/>
            </w:pPr>
            <w:r>
              <w:rPr>
                <w:rFonts w:ascii="Inter" w:cs="Inter" w:eastAsia="Inter" w:hAnsi="Inter"/>
                <w:color w:val="1A1A1A"/>
                <w:sz w:val="22"/>
                <w:szCs w:val="22"/>
              </w:rPr>
              <w:t xml:space="preserve">Includes 12 ready-to-use document templates (Cover Letter, Résumé, RFP Response, Recipe, and more) that pre-fill all six Project Goal fields with one click.</w:t>
            </w:r>
          </w:p>
          <w:p>
            <w:pPr>
              <w:pStyle w:val="ListParagraph"/>
              <w:numPr>
                <w:ilvl w:val="0"/>
                <w:numId w:val="2"/>
              </w:numPr>
              <w:spacing w:after="40" w:before="40" w:line="290"/>
            </w:pPr>
            <w:r>
              <w:rPr>
                <w:rFonts w:ascii="Inter" w:cs="Inter" w:eastAsia="Inter" w:hAnsi="Inter"/>
                <w:color w:val="1A1A1A"/>
                <w:sz w:val="22"/>
                <w:szCs w:val="22"/>
              </w:rPr>
              <w:t xml:space="preserve">Exports either a final text document or a full transcript of every round.</w:t>
            </w:r>
          </w:p>
          <w:p>
            <w:pPr>
              <w:pStyle w:val="ListParagraph"/>
              <w:numPr>
                <w:ilvl w:val="0"/>
                <w:numId w:val="2"/>
              </w:numPr>
              <w:spacing w:after="40" w:before="40" w:line="290"/>
            </w:pPr>
            <w:r>
              <w:rPr>
                <w:rFonts w:ascii="Inter" w:cs="Inter" w:eastAsia="Inter" w:hAnsi="Inter"/>
                <w:color w:val="1A1A1A"/>
                <w:sz w:val="22"/>
                <w:szCs w:val="22"/>
              </w:rPr>
              <w:t xml:space="preserve">Stores your session locally using IndexedDB, and sends data only to the AI providers you choose.</w:t>
            </w:r>
          </w:p>
        </w:tc>
      </w:tr>
    </w:tbl>
    <w:p>
      <w:pPr>
        <w:spacing w:after="0" w:before="0"/>
      </w:pPr>
      <w:r>
        <w:rPr>
          <w:rFonts w:ascii="Inter" w:cs="Inter" w:eastAsia="Inter" w:hAnsi="Inter"/>
          <w:sz w:val="2"/>
          <w:szCs w:val="2"/>
        </w:rPr>
        <w:t xml:space="preserve"/>
      </w:r>
    </w:p>
    <w:p>
      <w:pPr>
        <w:spacing w:after="200" w:before="200"/>
      </w:pPr>
      <w:r>
        <w:rPr>
          <w:rFonts w:ascii="Inter" w:cs="Inter" w:eastAsia="Inter" w:hAnsi="Inter"/>
          <w:b/>
          <w:bCs/>
          <w:sz w:val="22"/>
          <w:szCs w:val="22"/>
        </w:rPr>
        <w:t xml:space="preserve">Privacy note: </w:t>
      </w:r>
      <w:r>
        <w:rPr>
          <w:rFonts w:ascii="Inter" w:cs="Inter" w:eastAsia="Inter" w:hAnsi="Inter"/>
          <w:sz w:val="22"/>
          <w:szCs w:val="22"/>
        </w:rPr>
        <w:t xml:space="preserve">Your documents and API keys stay in your browser and go directly to the AI providers you choose. WaxFrame does not run its own backend or collect your content.</w:t>
      </w:r>
    </w:p>
    <w:p>
      <w:pPr>
        <w:pageBreakBefore/>
        <w:spacing w:after="160" w:before="320" w:line="320"/>
        <w:jc w:val="left"/>
      </w:pPr>
      <w:r>
        <w:rPr>
          <w:rFonts w:ascii="Inter" w:cs="Inter" w:eastAsia="Inter" w:hAnsi="Inter"/>
          <w:b/>
          <w:bCs/>
          <w:color w:val="1A1A1A"/>
          <w:sz w:val="44"/>
          <w:szCs w:val="44"/>
        </w:rPr>
        <w:t xml:space="preserve">What is in this README</w:t>
      </w:r>
    </w:p>
    <w:p>
      <w:pPr>
        <w:pStyle w:val="ListParagraph"/>
        <w:numPr>
          <w:ilvl w:val="0"/>
          <w:numId w:val="3"/>
        </w:numPr>
        <w:spacing w:after="40" w:before="40" w:line="290"/>
      </w:pPr>
      <w:r>
        <w:rPr>
          <w:rFonts w:ascii="Inter" w:cs="Inter" w:eastAsia="Inter" w:hAnsi="Inter"/>
          <w:color w:val="1A1A1A"/>
          <w:sz w:val="22"/>
          <w:szCs w:val="22"/>
        </w:rPr>
        <w:t xml:space="preserve">How It Works</w:t>
      </w:r>
    </w:p>
    <w:p>
      <w:pPr>
        <w:pStyle w:val="ListParagraph"/>
        <w:numPr>
          <w:ilvl w:val="0"/>
          <w:numId w:val="3"/>
        </w:numPr>
        <w:spacing w:after="40" w:before="40" w:line="290"/>
      </w:pPr>
      <w:r>
        <w:rPr>
          <w:rFonts w:ascii="Inter" w:cs="Inter" w:eastAsia="Inter" w:hAnsi="Inter"/>
          <w:color w:val="1A1A1A"/>
          <w:sz w:val="22"/>
          <w:szCs w:val="22"/>
        </w:rPr>
        <w:t xml:space="preserve">Two Modes: Free vs Pro</w:t>
      </w:r>
    </w:p>
    <w:p>
      <w:pPr>
        <w:pStyle w:val="ListParagraph"/>
        <w:numPr>
          <w:ilvl w:val="0"/>
          <w:numId w:val="3"/>
        </w:numPr>
        <w:spacing w:after="40" w:before="40" w:line="290"/>
      </w:pPr>
      <w:r>
        <w:rPr>
          <w:rFonts w:ascii="Inter" w:cs="Inter" w:eastAsia="Inter" w:hAnsi="Inter"/>
          <w:color w:val="1A1A1A"/>
          <w:sz w:val="22"/>
          <w:szCs w:val="22"/>
        </w:rPr>
        <w:t xml:space="preserve">Project Templates</w:t>
      </w:r>
    </w:p>
    <w:p>
      <w:pPr>
        <w:pStyle w:val="ListParagraph"/>
        <w:numPr>
          <w:ilvl w:val="0"/>
          <w:numId w:val="3"/>
        </w:numPr>
        <w:spacing w:after="40" w:before="40" w:line="290"/>
      </w:pPr>
      <w:r>
        <w:rPr>
          <w:rFonts w:ascii="Inter" w:cs="Inter" w:eastAsia="Inter" w:hAnsi="Inter"/>
          <w:color w:val="1A1A1A"/>
          <w:sz w:val="22"/>
          <w:szCs w:val="22"/>
        </w:rPr>
        <w:t xml:space="preserve">Supported AIs</w:t>
      </w:r>
    </w:p>
    <w:p>
      <w:pPr>
        <w:pStyle w:val="ListParagraph"/>
        <w:numPr>
          <w:ilvl w:val="0"/>
          <w:numId w:val="3"/>
        </w:numPr>
        <w:spacing w:after="40" w:before="40" w:line="290"/>
      </w:pPr>
      <w:r>
        <w:rPr>
          <w:rFonts w:ascii="Inter" w:cs="Inter" w:eastAsia="Inter" w:hAnsi="Inter"/>
          <w:color w:val="1A1A1A"/>
          <w:sz w:val="22"/>
          <w:szCs w:val="22"/>
        </w:rPr>
        <w:t xml:space="preserve">The Setup Screen</w:t>
      </w:r>
    </w:p>
    <w:p>
      <w:pPr>
        <w:pStyle w:val="ListParagraph"/>
        <w:numPr>
          <w:ilvl w:val="0"/>
          <w:numId w:val="3"/>
        </w:numPr>
        <w:spacing w:after="40" w:before="40" w:line="290"/>
      </w:pPr>
      <w:r>
        <w:rPr>
          <w:rFonts w:ascii="Inter" w:cs="Inter" w:eastAsia="Inter" w:hAnsi="Inter"/>
          <w:color w:val="1A1A1A"/>
          <w:sz w:val="22"/>
          <w:szCs w:val="22"/>
        </w:rPr>
        <w:t xml:space="preserve">The Work Screen</w:t>
      </w:r>
    </w:p>
    <w:p>
      <w:pPr>
        <w:pStyle w:val="ListParagraph"/>
        <w:numPr>
          <w:ilvl w:val="0"/>
          <w:numId w:val="3"/>
        </w:numPr>
        <w:spacing w:after="40" w:before="40" w:line="290"/>
      </w:pPr>
      <w:r>
        <w:rPr>
          <w:rFonts w:ascii="Inter" w:cs="Inter" w:eastAsia="Inter" w:hAnsi="Inter"/>
          <w:color w:val="1A1A1A"/>
          <w:sz w:val="22"/>
          <w:szCs w:val="22"/>
        </w:rPr>
        <w:t xml:space="preserve">Conflicts</w:t>
      </w:r>
    </w:p>
    <w:p>
      <w:pPr>
        <w:pStyle w:val="ListParagraph"/>
        <w:numPr>
          <w:ilvl w:val="0"/>
          <w:numId w:val="3"/>
        </w:numPr>
        <w:spacing w:after="40" w:before="40" w:line="290"/>
      </w:pPr>
      <w:r>
        <w:rPr>
          <w:rFonts w:ascii="Inter" w:cs="Inter" w:eastAsia="Inter" w:hAnsi="Inter"/>
          <w:color w:val="1A1A1A"/>
          <w:sz w:val="22"/>
          <w:szCs w:val="22"/>
        </w:rPr>
        <w:t xml:space="preserve">Getting Started</w:t>
      </w:r>
    </w:p>
    <w:p>
      <w:pPr>
        <w:pStyle w:val="ListParagraph"/>
        <w:numPr>
          <w:ilvl w:val="0"/>
          <w:numId w:val="3"/>
        </w:numPr>
        <w:spacing w:after="40" w:before="40" w:line="290"/>
      </w:pPr>
      <w:r>
        <w:rPr>
          <w:rFonts w:ascii="Inter" w:cs="Inter" w:eastAsia="Inter" w:hAnsi="Inter"/>
          <w:color w:val="1A1A1A"/>
          <w:sz w:val="22"/>
          <w:szCs w:val="22"/>
        </w:rPr>
        <w:t xml:space="preserve">API Keys</w:t>
      </w:r>
    </w:p>
    <w:p>
      <w:pPr>
        <w:pStyle w:val="ListParagraph"/>
        <w:numPr>
          <w:ilvl w:val="0"/>
          <w:numId w:val="3"/>
        </w:numPr>
        <w:spacing w:after="40" w:before="40" w:line="290"/>
      </w:pPr>
      <w:r>
        <w:rPr>
          <w:rFonts w:ascii="Inter" w:cs="Inter" w:eastAsia="Inter" w:hAnsi="Inter"/>
          <w:color w:val="1A1A1A"/>
          <w:sz w:val="22"/>
          <w:szCs w:val="22"/>
        </w:rPr>
        <w:t xml:space="preserve">What Are Tokens?</w:t>
      </w:r>
    </w:p>
    <w:p>
      <w:pPr>
        <w:pStyle w:val="ListParagraph"/>
        <w:numPr>
          <w:ilvl w:val="0"/>
          <w:numId w:val="3"/>
        </w:numPr>
        <w:spacing w:after="40" w:before="40" w:line="290"/>
      </w:pPr>
      <w:r>
        <w:rPr>
          <w:rFonts w:ascii="Inter" w:cs="Inter" w:eastAsia="Inter" w:hAnsi="Inter"/>
          <w:color w:val="1A1A1A"/>
          <w:sz w:val="22"/>
          <w:szCs w:val="22"/>
        </w:rPr>
        <w:t xml:space="preserve">Privacy</w:t>
      </w:r>
    </w:p>
    <w:p>
      <w:pPr>
        <w:pStyle w:val="ListParagraph"/>
        <w:numPr>
          <w:ilvl w:val="0"/>
          <w:numId w:val="3"/>
        </w:numPr>
        <w:spacing w:after="40" w:before="40" w:line="290"/>
      </w:pPr>
      <w:r>
        <w:rPr>
          <w:rFonts w:ascii="Inter" w:cs="Inter" w:eastAsia="Inter" w:hAnsi="Inter"/>
          <w:color w:val="1A1A1A"/>
          <w:sz w:val="22"/>
          <w:szCs w:val="22"/>
        </w:rPr>
        <w:t xml:space="preserve">If something does not work</w:t>
      </w:r>
    </w:p>
    <w:p>
      <w:pPr>
        <w:spacing w:after="160" w:before="320" w:line="320"/>
        <w:jc w:val="left"/>
      </w:pPr>
      <w:r>
        <w:rPr>
          <w:rFonts w:ascii="Inter" w:cs="Inter" w:eastAsia="Inter" w:hAnsi="Inter"/>
          <w:b/>
          <w:bCs/>
          <w:color w:val="1A1A1A"/>
          <w:sz w:val="44"/>
          <w:szCs w:val="44"/>
        </w:rPr>
        <w:t xml:space="preserve">How It Works</w:t>
      </w:r>
    </w:p>
    <w:p>
      <w:pPr>
        <w:pStyle w:val="ListParagraph"/>
        <w:numPr>
          <w:ilvl w:val="0"/>
          <w:numId w:val="4"/>
        </w:numPr>
        <w:spacing w:after="40" w:before="40" w:line="290"/>
      </w:pPr>
      <w:r>
        <w:rPr>
          <w:rFonts w:ascii="Inter" w:cs="Inter" w:eastAsia="Inter" w:hAnsi="Inter"/>
          <w:b/>
          <w:bCs/>
          <w:i w:val="false"/>
          <w:iCs w:val="false"/>
          <w:color w:val="1A1A1A"/>
          <w:sz w:val="22"/>
          <w:szCs w:val="22"/>
        </w:rPr>
        <w:t xml:space="preserve">Set up your Hive. </w:t>
      </w:r>
      <w:r>
        <w:rPr>
          <w:rFonts w:ascii="Inter" w:cs="Inter" w:eastAsia="Inter" w:hAnsi="Inter"/>
          <w:b w:val="false"/>
          <w:bCs w:val="false"/>
          <w:i w:val="false"/>
          <w:iCs w:val="false"/>
          <w:color w:val="1A1A1A"/>
          <w:sz w:val="22"/>
          <w:szCs w:val="22"/>
        </w:rPr>
        <w:t xml:space="preserve">Add API keys for the AIs you want to use and pick your Builder. You need at least two AIs to run a round.</w:t>
      </w:r>
    </w:p>
    <w:p>
      <w:pPr>
        <w:pStyle w:val="ListParagraph"/>
        <w:numPr>
          <w:ilvl w:val="0"/>
          <w:numId w:val="4"/>
        </w:numPr>
        <w:spacing w:after="40" w:before="40" w:line="290"/>
      </w:pPr>
      <w:r>
        <w:rPr>
          <w:rFonts w:ascii="Inter" w:cs="Inter" w:eastAsia="Inter" w:hAnsi="Inter"/>
          <w:b/>
          <w:bCs/>
          <w:i w:val="false"/>
          <w:iCs w:val="false"/>
          <w:color w:val="1A1A1A"/>
          <w:sz w:val="22"/>
          <w:szCs w:val="22"/>
        </w:rPr>
        <w:t xml:space="preserve">Describe your project. </w:t>
      </w:r>
      <w:r>
        <w:rPr>
          <w:rFonts w:ascii="Inter" w:cs="Inter" w:eastAsia="Inter" w:hAnsi="Inter"/>
          <w:b w:val="false"/>
          <w:bCs w:val="false"/>
          <w:i w:val="false"/>
          <w:iCs w:val="false"/>
          <w:color w:val="1A1A1A"/>
          <w:sz w:val="22"/>
          <w:szCs w:val="22"/>
        </w:rPr>
        <w:t xml:space="preserve">Give it a name, version, and a detailed goal — or click </w:t>
      </w:r>
      <w:r>
        <w:rPr>
          <w:rFonts w:ascii="Inter" w:cs="Inter" w:eastAsia="Inter" w:hAnsi="Inter"/>
          <w:b/>
          <w:bCs/>
          <w:i w:val="false"/>
          <w:iCs w:val="false"/>
          <w:color w:val="1A1A1A"/>
          <w:sz w:val="22"/>
          <w:szCs w:val="22"/>
        </w:rPr>
        <w:t xml:space="preserve">📋 Use Template</w:t>
      </w:r>
      <w:r>
        <w:rPr>
          <w:rFonts w:ascii="Inter" w:cs="Inter" w:eastAsia="Inter" w:hAnsi="Inter"/>
          <w:b w:val="false"/>
          <w:bCs w:val="false"/>
          <w:i w:val="false"/>
          <w:iCs w:val="false"/>
          <w:color w:val="1A1A1A"/>
          <w:sz w:val="22"/>
          <w:szCs w:val="22"/>
        </w:rPr>
        <w:t xml:space="preserve"> to pre-fill all six Project Goal fields from a curated library of 12 document types. The more specific your goal, the better your results from round one.</w:t>
      </w:r>
    </w:p>
    <w:p>
      <w:pPr>
        <w:pStyle w:val="ListParagraph"/>
        <w:numPr>
          <w:ilvl w:val="0"/>
          <w:numId w:val="4"/>
        </w:numPr>
        <w:spacing w:after="40" w:before="40" w:line="290"/>
      </w:pPr>
      <w:r>
        <w:rPr>
          <w:rFonts w:ascii="Inter" w:cs="Inter" w:eastAsia="Inter" w:hAnsi="Inter"/>
          <w:b/>
          <w:bCs/>
          <w:i w:val="false"/>
          <w:iCs w:val="false"/>
          <w:color w:val="1A1A1A"/>
          <w:sz w:val="22"/>
          <w:szCs w:val="22"/>
        </w:rPr>
        <w:t xml:space="preserve">Start your document. </w:t>
      </w:r>
      <w:r>
        <w:rPr>
          <w:rFonts w:ascii="Inter" w:cs="Inter" w:eastAsia="Inter" w:hAnsi="Inter"/>
          <w:b w:val="false"/>
          <w:bCs w:val="false"/>
          <w:i w:val="false"/>
          <w:iCs w:val="false"/>
          <w:color w:val="1A1A1A"/>
          <w:sz w:val="22"/>
          <w:szCs w:val="22"/>
        </w:rPr>
        <w:t xml:space="preserve">Upload a file (Word, PDF, PowerPoint, plain text, or Markdown), paste text, or let the hive generate a first draft from your goal.</w:t>
      </w:r>
    </w:p>
    <w:p>
      <w:pPr>
        <w:pStyle w:val="ListParagraph"/>
        <w:numPr>
          <w:ilvl w:val="0"/>
          <w:numId w:val="4"/>
        </w:numPr>
        <w:spacing w:after="40" w:before="40" w:line="290"/>
      </w:pPr>
      <w:r>
        <w:rPr>
          <w:rFonts w:ascii="Inter" w:cs="Inter" w:eastAsia="Inter" w:hAnsi="Inter"/>
          <w:b/>
          <w:bCs/>
          <w:i w:val="false"/>
          <w:iCs w:val="false"/>
          <w:color w:val="1A1A1A"/>
          <w:sz w:val="22"/>
          <w:szCs w:val="22"/>
        </w:rPr>
        <w:t xml:space="preserve">Smoke the Hive. </w:t>
      </w:r>
      <w:r>
        <w:rPr>
          <w:rFonts w:ascii="Inter" w:cs="Inter" w:eastAsia="Inter" w:hAnsi="Inter"/>
          <w:b w:val="false"/>
          <w:bCs w:val="false"/>
          <w:i w:val="false"/>
          <w:iCs w:val="false"/>
          <w:color w:val="1A1A1A"/>
          <w:sz w:val="22"/>
          <w:szCs w:val="22"/>
        </w:rPr>
        <w:t xml:space="preserve">Every Worker Bee reads the document simultaneously and returns numbered suggestions. Your Builder reads all of them, applies the best ones, resolves disagreements, and rewrites the full document.</w:t>
      </w:r>
    </w:p>
    <w:p>
      <w:pPr>
        <w:pStyle w:val="ListParagraph"/>
        <w:numPr>
          <w:ilvl w:val="0"/>
          <w:numId w:val="4"/>
        </w:numPr>
        <w:spacing w:after="40" w:before="40" w:line="290"/>
      </w:pPr>
      <w:r>
        <w:rPr>
          <w:rFonts w:ascii="Inter" w:cs="Inter" w:eastAsia="Inter" w:hAnsi="Inter"/>
          <w:b/>
          <w:bCs/>
          <w:i w:val="false"/>
          <w:iCs w:val="false"/>
          <w:color w:val="1A1A1A"/>
          <w:sz w:val="22"/>
          <w:szCs w:val="22"/>
        </w:rPr>
        <w:t xml:space="preserve">Review conflicts. </w:t>
      </w:r>
      <w:r>
        <w:rPr>
          <w:rFonts w:ascii="Inter" w:cs="Inter" w:eastAsia="Inter" w:hAnsi="Inter"/>
          <w:b w:val="false"/>
          <w:bCs w:val="false"/>
          <w:i w:val="false"/>
          <w:iCs w:val="false"/>
          <w:color w:val="1A1A1A"/>
          <w:sz w:val="22"/>
          <w:szCs w:val="22"/>
        </w:rPr>
        <w:t xml:space="preserve">When AIs disagree, the Builder flags it in the Conflicts panel rather than guessing. You pick the direction, or type your own, and that decision stays locked.</w:t>
      </w:r>
    </w:p>
    <w:p>
      <w:pPr>
        <w:pStyle w:val="ListParagraph"/>
        <w:numPr>
          <w:ilvl w:val="0"/>
          <w:numId w:val="4"/>
        </w:numPr>
        <w:spacing w:after="40" w:before="40" w:line="290"/>
      </w:pPr>
      <w:r>
        <w:rPr>
          <w:rFonts w:ascii="Inter" w:cs="Inter" w:eastAsia="Inter" w:hAnsi="Inter"/>
          <w:b/>
          <w:bCs/>
          <w:i w:val="false"/>
          <w:iCs w:val="false"/>
          <w:color w:val="1A1A1A"/>
          <w:sz w:val="22"/>
          <w:szCs w:val="22"/>
        </w:rPr>
        <w:t xml:space="preserve">Iterate. </w:t>
      </w:r>
      <w:r>
        <w:rPr>
          <w:rFonts w:ascii="Inter" w:cs="Inter" w:eastAsia="Inter" w:hAnsi="Inter"/>
          <w:b w:val="false"/>
          <w:bCs w:val="false"/>
          <w:i w:val="false"/>
          <w:iCs w:val="false"/>
          <w:color w:val="1A1A1A"/>
          <w:sz w:val="22"/>
          <w:szCs w:val="22"/>
        </w:rPr>
        <w:t xml:space="preserve">Add notes before each round to steer the hive. Keep going as long as you want. When the document feels done, click Finish.</w:t>
      </w:r>
    </w:p>
    <w:p>
      <w:pPr>
        <w:spacing w:after="100" w:before="160"/>
      </w:pPr>
      <w:r>
        <w:rPr>
          <w:rFonts w:ascii="Inter" w:cs="Inter" w:eastAsia="Inter" w:hAnsi="Inter"/>
          <w:b/>
          <w:bCs/>
          <w:sz w:val="22"/>
          <w:szCs w:val="22"/>
        </w:rPr>
        <w:t xml:space="preserve">Export options: </w:t>
      </w:r>
      <w:r>
        <w:rPr>
          <w:rFonts w:ascii="Inter" w:cs="Inter" w:eastAsia="Inter" w:hAnsi="Inter"/>
          <w:sz w:val="22"/>
          <w:szCs w:val="22"/>
        </w:rPr>
        <w:t xml:space="preserve">Export the final document as a .txt file, or export a Full Transcript containing every round, every AI response, and every document version.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single" w:color="F4B400" w:sz="18"/>
              <w:bottom w:val="none" w:color="FFFFFF" w:sz="0"/>
              <w:right w:val="none" w:color="FFFFFF" w:sz="0"/>
            </w:tcBorders>
            <w:shd w:fill="F5F5F5" w:color="auto" w:val="clear"/>
            <w:tcMar>
              <w:top w:type="dxa" w:w="140"/>
              <w:left w:type="dxa" w:w="200"/>
              <w:bottom w:type="dxa" w:w="140"/>
              <w:right w:type="dxa" w:w="200"/>
            </w:tcMar>
          </w:tcPr>
          <w:p>
            <w:pPr>
              <w:spacing w:after="0" w:before="0"/>
            </w:pPr>
            <w:r>
              <w:rPr>
                <w:rFonts w:ascii="Inter" w:cs="Inter" w:eastAsia="Inter" w:hAnsi="Inter"/>
                <w:b/>
                <w:bCs/>
                <w:color w:val="C97C06"/>
                <w:sz w:val="22"/>
                <w:szCs w:val="22"/>
              </w:rPr>
              <w:t xml:space="preserve">Tip: </w:t>
            </w:r>
            <w:r>
              <w:rPr>
                <w:rFonts w:ascii="Inter" w:cs="Inter" w:eastAsia="Inter" w:hAnsi="Inter"/>
                <w:color w:val="1A1A1A"/>
                <w:sz w:val="22"/>
                <w:szCs w:val="22"/>
              </w:rPr>
              <w:t xml:space="preserve">Your session is saved automatically using IndexedDB, so long multi-round sessions are preserved without size-limit headaches.</w:t>
            </w:r>
          </w:p>
        </w:tc>
      </w:tr>
    </w:tbl>
    <w:p>
      <w:pPr>
        <w:spacing w:after="0" w:before="0"/>
      </w:pPr>
      <w:r>
        <w:rPr>
          <w:rFonts w:ascii="Inter" w:cs="Inter" w:eastAsia="Inter" w:hAnsi="Inter"/>
          <w:sz w:val="2"/>
          <w:szCs w:val="2"/>
        </w:rPr>
        <w:t xml:space="preserve"/>
      </w:r>
    </w:p>
    <w:p>
      <w:pPr>
        <w:pageBreakBefore/>
        <w:spacing w:after="160" w:before="320" w:line="320"/>
        <w:jc w:val="left"/>
      </w:pPr>
      <w:r>
        <w:rPr>
          <w:rFonts w:ascii="Inter" w:cs="Inter" w:eastAsia="Inter" w:hAnsi="Inter"/>
          <w:b/>
          <w:bCs/>
          <w:color w:val="1A1A1A"/>
          <w:sz w:val="44"/>
          <w:szCs w:val="44"/>
        </w:rPr>
        <w:t xml:space="preserve">Two Modes: Free vs Pro</w:t>
      </w:r>
    </w:p>
    <w:p>
      <w:pPr>
        <w:spacing w:after="100" w:before="220"/>
      </w:pPr>
      <w:r>
        <w:rPr>
          <w:rFonts w:ascii="Inter" w:cs="Inter" w:eastAsia="Inter" w:hAnsi="Inter"/>
          <w:b/>
          <w:bCs/>
          <w:color w:val="1A1A1A"/>
          <w:sz w:val="26"/>
          <w:szCs w:val="26"/>
        </w:rPr>
        <w:t xml:space="preserve">Free — Manual Workflow</w:t>
      </w:r>
    </w:p>
    <w:p>
      <w:pPr>
        <w:spacing w:after="80" w:before="80" w:line="300"/>
        <w:jc w:val="left"/>
      </w:pPr>
      <w:r>
        <w:rPr>
          <w:rFonts w:ascii="Inter" w:cs="Inter" w:eastAsia="Inter" w:hAnsi="Inter"/>
          <w:b w:val="false"/>
          <w:bCs w:val="false"/>
          <w:i w:val="false"/>
          <w:iCs w:val="false"/>
          <w:color w:val="1A1A1A"/>
          <w:sz w:val="22"/>
          <w:szCs w:val="22"/>
        </w:rPr>
        <w:t xml:space="preserve">No API keys are needed. WaxFrame generates the prompts for you. Open each AI in its own tab, copy the prompt in, paste the response back, and WaxFrame assembles the Builder prompt automatically. It works with any AI, including free tiers.</w:t>
      </w:r>
    </w:p>
    <w:p>
      <w:pPr>
        <w:spacing w:after="100" w:before="220"/>
      </w:pPr>
      <w:r>
        <w:rPr>
          <w:rFonts w:ascii="Inter" w:cs="Inter" w:eastAsia="Inter" w:hAnsi="Inter"/>
          <w:b/>
          <w:bCs/>
          <w:color w:val="1A1A1A"/>
          <w:sz w:val="26"/>
          <w:szCs w:val="26"/>
        </w:rPr>
        <w:t xml:space="preserve">Pro — Fully Automated</w:t>
      </w:r>
    </w:p>
    <w:p>
      <w:pPr>
        <w:spacing w:after="80" w:before="80" w:line="300"/>
        <w:jc w:val="left"/>
      </w:pPr>
      <w:r>
        <w:rPr>
          <w:rFonts w:ascii="Inter" w:cs="Inter" w:eastAsia="Inter" w:hAnsi="Inter"/>
          <w:b w:val="false"/>
          <w:bCs w:val="false"/>
          <w:i w:val="false"/>
          <w:iCs w:val="false"/>
          <w:color w:val="1A1A1A"/>
          <w:sz w:val="22"/>
          <w:szCs w:val="22"/>
        </w:rPr>
        <w:t xml:space="preserve">One button does everything. Each AI needs its own API key. WaxFrame sends every prompt, collects every response, and runs the full round automatically with no copy/paste or tab switching.</w:t>
      </w:r>
    </w:p>
    <w:p>
      <w:pPr>
        <w:spacing w:after="80" w:before="100"/>
      </w:pPr>
      <w:r>
        <w:rPr>
          <w:rFonts w:ascii="Inter" w:cs="Inter" w:eastAsia="Inter" w:hAnsi="Inter"/>
          <w:b/>
          <w:bCs/>
          <w:sz w:val="22"/>
          <w:szCs w:val="22"/>
        </w:rPr>
        <w:t xml:space="preserve">Note: </w:t>
      </w:r>
      <w:r>
        <w:rPr>
          <w:rFonts w:ascii="Inter" w:cs="Inter" w:eastAsia="Inter" w:hAnsi="Inter"/>
          <w:sz w:val="22"/>
          <w:szCs w:val="22"/>
        </w:rPr>
        <w:t xml:space="preserve">Three free rounds are included. A license key from weirdave.gumroad.com/l/WaxFrame unlocks unlimited rounds.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single" w:color="F4B400" w:sz="18"/>
              <w:bottom w:val="none" w:color="FFFFFF" w:sz="0"/>
              <w:right w:val="none" w:color="FFFFFF" w:sz="0"/>
            </w:tcBorders>
            <w:shd w:fill="F5F5F5" w:color="auto" w:val="clear"/>
            <w:tcMar>
              <w:top w:type="dxa" w:w="140"/>
              <w:left w:type="dxa" w:w="200"/>
              <w:bottom w:type="dxa" w:w="140"/>
              <w:right w:type="dxa" w:w="200"/>
            </w:tcMar>
          </w:tcPr>
          <w:p>
            <w:pPr>
              <w:spacing w:after="0" w:before="0"/>
            </w:pPr>
            <w:r>
              <w:rPr>
                <w:rFonts w:ascii="Inter" w:cs="Inter" w:eastAsia="Inter" w:hAnsi="Inter"/>
                <w:b/>
                <w:bCs/>
                <w:color w:val="C97C06"/>
                <w:sz w:val="22"/>
                <w:szCs w:val="22"/>
              </w:rPr>
              <w:t xml:space="preserve">Tip: </w:t>
            </w:r>
            <w:r>
              <w:rPr>
                <w:rFonts w:ascii="Inter" w:cs="Inter" w:eastAsia="Inter" w:hAnsi="Inter"/>
                <w:color w:val="1A1A1A"/>
                <w:sz w:val="22"/>
                <w:szCs w:val="22"/>
              </w:rPr>
              <w:t xml:space="preserve">Gemini’s API is currently free. Pair it with one paid AI and fully automated rounds can be very inexpensive.</w:t>
            </w:r>
          </w:p>
        </w:tc>
      </w:tr>
    </w:tbl>
    <w:p>
      <w:pPr>
        <w:spacing w:after="0" w:before="0"/>
      </w:pPr>
      <w:r>
        <w:rPr>
          <w:rFonts w:ascii="Inter" w:cs="Inter" w:eastAsia="Inter" w:hAnsi="Inter"/>
          <w:sz w:val="2"/>
          <w:szCs w:val="2"/>
        </w:rPr>
        <w:t xml:space="preserve"/>
      </w:r>
    </w:p>
    <w:p>
      <w:pPr>
        <w:spacing w:after="160" w:before="320" w:line="320"/>
        <w:jc w:val="left"/>
      </w:pPr>
      <w:r>
        <w:rPr>
          <w:rFonts w:ascii="Inter" w:cs="Inter" w:eastAsia="Inter" w:hAnsi="Inter"/>
          <w:b/>
          <w:bCs/>
          <w:color w:val="1A1A1A"/>
          <w:sz w:val="44"/>
          <w:szCs w:val="44"/>
        </w:rPr>
        <w:t xml:space="preserve">Project Templates</w:t>
      </w:r>
    </w:p>
    <w:p>
      <w:pPr>
        <w:spacing w:after="80" w:before="80" w:line="300"/>
        <w:jc w:val="left"/>
      </w:pPr>
      <w:r>
        <w:rPr>
          <w:rFonts w:ascii="Inter" w:cs="Inter" w:eastAsia="Inter" w:hAnsi="Inter"/>
          <w:b w:val="false"/>
          <w:bCs w:val="false"/>
          <w:i w:val="false"/>
          <w:iCs w:val="false"/>
          <w:color w:val="1A1A1A"/>
          <w:sz w:val="22"/>
          <w:szCs w:val="22"/>
        </w:rPr>
        <w:t xml:space="preserve">On the Project screen, click 📋 Use Template to populate all six Project Goal fields with proven starting content for a specific document type. WaxFrame ships with 12 templates organised into 5 categories.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6960"/>
      </w:tblGrid>
      <w:tr>
        <w:trPr>
          <w:tblHeader/>
        </w:trPr>
        <w:tc>
          <w:tcPr>
            <w:tcW w:type="dxa" w:w="2400"/>
            <w:tcBorders>
              <w:top w:val="single" w:color="D0D0D0" w:sz="4"/>
              <w:left w:val="single" w:color="D0D0D0" w:sz="4"/>
              <w:bottom w:val="single" w:color="D0D0D0" w:sz="4"/>
              <w:right w:val="single" w:color="D0D0D0" w:sz="4"/>
            </w:tcBorders>
            <w:shd w:fill="F5F5F5" w:color="auto" w:val="clear"/>
            <w:tcMar>
              <w:top w:type="dxa" w:w="100"/>
              <w:left w:type="dxa" w:w="140"/>
              <w:bottom w:type="dxa" w:w="100"/>
              <w:right w:type="dxa" w:w="140"/>
            </w:tcMar>
          </w:tcPr>
          <w:p>
            <w:pPr>
              <w:spacing w:after="0" w:before="0"/>
            </w:pPr>
            <w:r>
              <w:rPr>
                <w:rFonts w:ascii="Inter" w:cs="Inter" w:eastAsia="Inter" w:hAnsi="Inter"/>
                <w:b/>
                <w:bCs/>
                <w:color w:val="1A1A1A"/>
                <w:sz w:val="22"/>
                <w:szCs w:val="22"/>
              </w:rPr>
              <w:t xml:space="preserve">Category</w:t>
            </w:r>
          </w:p>
        </w:tc>
        <w:tc>
          <w:tcPr>
            <w:tcW w:type="dxa" w:w="6960"/>
            <w:tcBorders>
              <w:top w:val="single" w:color="D0D0D0" w:sz="4"/>
              <w:left w:val="single" w:color="D0D0D0" w:sz="4"/>
              <w:bottom w:val="single" w:color="D0D0D0" w:sz="4"/>
              <w:right w:val="single" w:color="D0D0D0" w:sz="4"/>
            </w:tcBorders>
            <w:shd w:fill="F5F5F5" w:color="auto" w:val="clear"/>
            <w:tcMar>
              <w:top w:type="dxa" w:w="100"/>
              <w:left w:type="dxa" w:w="140"/>
              <w:bottom w:type="dxa" w:w="100"/>
              <w:right w:type="dxa" w:w="140"/>
            </w:tcMar>
          </w:tcPr>
          <w:p>
            <w:pPr>
              <w:spacing w:after="0" w:before="0"/>
            </w:pPr>
            <w:r>
              <w:rPr>
                <w:rFonts w:ascii="Inter" w:cs="Inter" w:eastAsia="Inter" w:hAnsi="Inter"/>
                <w:b/>
                <w:bCs/>
                <w:color w:val="1A1A1A"/>
                <w:sz w:val="22"/>
                <w:szCs w:val="22"/>
              </w:rPr>
              <w:t xml:space="preserve">Templates</w:t>
            </w:r>
          </w:p>
        </w:tc>
      </w:tr>
      <w:tr>
        <w:tc>
          <w:tcPr>
            <w:tcW w:type="dxa" w:w="2400"/>
            <w:tcBorders>
              <w:top w:val="single" w:color="D0D0D0" w:sz="4"/>
              <w:left w:val="single" w:color="D0D0D0" w:sz="4"/>
              <w:bottom w:val="single" w:color="D0D0D0" w:sz="4"/>
              <w:right w:val="single" w:color="D0D0D0" w:sz="4"/>
            </w:tcBorders>
            <w:tcMar>
              <w:top w:type="dxa" w:w="100"/>
              <w:left w:type="dxa" w:w="140"/>
              <w:bottom w:type="dxa" w:w="100"/>
              <w:right w:type="dxa" w:w="140"/>
            </w:tcMar>
          </w:tcPr>
          <w:p>
            <w:pPr>
              <w:spacing w:after="0" w:before="0"/>
            </w:pPr>
            <w:r>
              <w:rPr>
                <w:rFonts w:ascii="Inter" w:cs="Inter" w:eastAsia="Inter" w:hAnsi="Inter"/>
                <w:color w:val="1A1A1A"/>
                <w:sz w:val="22"/>
                <w:szCs w:val="22"/>
              </w:rPr>
              <w:t xml:space="preserve">Quick Start</w:t>
            </w:r>
          </w:p>
        </w:tc>
        <w:tc>
          <w:tcPr>
            <w:tcW w:type="dxa" w:w="6960"/>
            <w:tcBorders>
              <w:top w:val="single" w:color="D0D0D0" w:sz="4"/>
              <w:left w:val="single" w:color="D0D0D0" w:sz="4"/>
              <w:bottom w:val="single" w:color="D0D0D0" w:sz="4"/>
              <w:right w:val="single" w:color="D0D0D0" w:sz="4"/>
            </w:tcBorders>
            <w:tcMar>
              <w:top w:type="dxa" w:w="100"/>
              <w:left w:type="dxa" w:w="140"/>
              <w:bottom w:type="dxa" w:w="100"/>
              <w:right w:type="dxa" w:w="140"/>
            </w:tcMar>
          </w:tcPr>
          <w:p>
            <w:pPr>
              <w:spacing w:after="0" w:before="0"/>
            </w:pPr>
            <w:r>
              <w:rPr>
                <w:rFonts w:ascii="Inter" w:cs="Inter" w:eastAsia="Inter" w:hAnsi="Inter"/>
                <w:color w:val="1A1A1A"/>
                <w:sz w:val="22"/>
                <w:szCs w:val="22"/>
              </w:rPr>
              <w:t xml:space="preserve">⭐ Quick Start (chocolate chip cookies — recommended for new users)</w:t>
            </w:r>
          </w:p>
        </w:tc>
      </w:tr>
      <w:tr>
        <w:tc>
          <w:tcPr>
            <w:tcW w:type="dxa" w:w="2400"/>
            <w:tcBorders>
              <w:top w:val="single" w:color="D0D0D0" w:sz="4"/>
              <w:left w:val="single" w:color="D0D0D0" w:sz="4"/>
              <w:bottom w:val="single" w:color="D0D0D0" w:sz="4"/>
              <w:right w:val="single" w:color="D0D0D0" w:sz="4"/>
            </w:tcBorders>
            <w:tcMar>
              <w:top w:type="dxa" w:w="100"/>
              <w:left w:type="dxa" w:w="140"/>
              <w:bottom w:type="dxa" w:w="100"/>
              <w:right w:type="dxa" w:w="140"/>
            </w:tcMar>
          </w:tcPr>
          <w:p>
            <w:pPr>
              <w:spacing w:after="0" w:before="0"/>
            </w:pPr>
            <w:r>
              <w:rPr>
                <w:rFonts w:ascii="Inter" w:cs="Inter" w:eastAsia="Inter" w:hAnsi="Inter"/>
                <w:color w:val="1A1A1A"/>
                <w:sz w:val="22"/>
                <w:szCs w:val="22"/>
              </w:rPr>
              <w:t xml:space="preserve">Career &amp; Hiring</w:t>
            </w:r>
          </w:p>
        </w:tc>
        <w:tc>
          <w:tcPr>
            <w:tcW w:type="dxa" w:w="6960"/>
            <w:tcBorders>
              <w:top w:val="single" w:color="D0D0D0" w:sz="4"/>
              <w:left w:val="single" w:color="D0D0D0" w:sz="4"/>
              <w:bottom w:val="single" w:color="D0D0D0" w:sz="4"/>
              <w:right w:val="single" w:color="D0D0D0" w:sz="4"/>
            </w:tcBorders>
            <w:tcMar>
              <w:top w:type="dxa" w:w="100"/>
              <w:left w:type="dxa" w:w="140"/>
              <w:bottom w:type="dxa" w:w="100"/>
              <w:right w:type="dxa" w:w="140"/>
            </w:tcMar>
          </w:tcPr>
          <w:p>
            <w:pPr>
              <w:spacing w:after="0" w:before="0"/>
            </w:pPr>
            <w:r>
              <w:rPr>
                <w:rFonts w:ascii="Inter" w:cs="Inter" w:eastAsia="Inter" w:hAnsi="Inter"/>
                <w:color w:val="1A1A1A"/>
                <w:sz w:val="22"/>
                <w:szCs w:val="22"/>
              </w:rPr>
              <w:t xml:space="preserve">Cover Letter · Job Description · Résumé · Thank-You Letter</w:t>
            </w:r>
          </w:p>
        </w:tc>
      </w:tr>
      <w:tr>
        <w:tc>
          <w:tcPr>
            <w:tcW w:type="dxa" w:w="2400"/>
            <w:tcBorders>
              <w:top w:val="single" w:color="D0D0D0" w:sz="4"/>
              <w:left w:val="single" w:color="D0D0D0" w:sz="4"/>
              <w:bottom w:val="single" w:color="D0D0D0" w:sz="4"/>
              <w:right w:val="single" w:color="D0D0D0" w:sz="4"/>
            </w:tcBorders>
            <w:tcMar>
              <w:top w:type="dxa" w:w="100"/>
              <w:left w:type="dxa" w:w="140"/>
              <w:bottom w:type="dxa" w:w="100"/>
              <w:right w:type="dxa" w:w="140"/>
            </w:tcMar>
          </w:tcPr>
          <w:p>
            <w:pPr>
              <w:spacing w:after="0" w:before="0"/>
            </w:pPr>
            <w:r>
              <w:rPr>
                <w:rFonts w:ascii="Inter" w:cs="Inter" w:eastAsia="Inter" w:hAnsi="Inter"/>
                <w:color w:val="1A1A1A"/>
                <w:sz w:val="22"/>
                <w:szCs w:val="22"/>
              </w:rPr>
              <w:t xml:space="preserve">Business &amp; Sales</w:t>
            </w:r>
          </w:p>
        </w:tc>
        <w:tc>
          <w:tcPr>
            <w:tcW w:type="dxa" w:w="6960"/>
            <w:tcBorders>
              <w:top w:val="single" w:color="D0D0D0" w:sz="4"/>
              <w:left w:val="single" w:color="D0D0D0" w:sz="4"/>
              <w:bottom w:val="single" w:color="D0D0D0" w:sz="4"/>
              <w:right w:val="single" w:color="D0D0D0" w:sz="4"/>
            </w:tcBorders>
            <w:tcMar>
              <w:top w:type="dxa" w:w="100"/>
              <w:left w:type="dxa" w:w="140"/>
              <w:bottom w:type="dxa" w:w="100"/>
              <w:right w:type="dxa" w:w="140"/>
            </w:tcMar>
          </w:tcPr>
          <w:p>
            <w:pPr>
              <w:spacing w:after="0" w:before="0"/>
            </w:pPr>
            <w:r>
              <w:rPr>
                <w:rFonts w:ascii="Inter" w:cs="Inter" w:eastAsia="Inter" w:hAnsi="Inter"/>
                <w:color w:val="1A1A1A"/>
                <w:sz w:val="22"/>
                <w:szCs w:val="22"/>
              </w:rPr>
              <w:t xml:space="preserve">Business Proposal · Email &amp; Outreach · Executive Summary · RFP Response</w:t>
            </w:r>
          </w:p>
        </w:tc>
      </w:tr>
      <w:tr>
        <w:tc>
          <w:tcPr>
            <w:tcW w:type="dxa" w:w="2400"/>
            <w:tcBorders>
              <w:top w:val="single" w:color="D0D0D0" w:sz="4"/>
              <w:left w:val="single" w:color="D0D0D0" w:sz="4"/>
              <w:bottom w:val="single" w:color="D0D0D0" w:sz="4"/>
              <w:right w:val="single" w:color="D0D0D0" w:sz="4"/>
            </w:tcBorders>
            <w:tcMar>
              <w:top w:type="dxa" w:w="100"/>
              <w:left w:type="dxa" w:w="140"/>
              <w:bottom w:type="dxa" w:w="100"/>
              <w:right w:type="dxa" w:w="140"/>
            </w:tcMar>
          </w:tcPr>
          <w:p>
            <w:pPr>
              <w:spacing w:after="0" w:before="0"/>
            </w:pPr>
            <w:r>
              <w:rPr>
                <w:rFonts w:ascii="Inter" w:cs="Inter" w:eastAsia="Inter" w:hAnsi="Inter"/>
                <w:color w:val="1A1A1A"/>
                <w:sz w:val="22"/>
                <w:szCs w:val="22"/>
              </w:rPr>
              <w:t xml:space="preserve">Content &amp; Marketing</w:t>
            </w:r>
          </w:p>
        </w:tc>
        <w:tc>
          <w:tcPr>
            <w:tcW w:type="dxa" w:w="6960"/>
            <w:tcBorders>
              <w:top w:val="single" w:color="D0D0D0" w:sz="4"/>
              <w:left w:val="single" w:color="D0D0D0" w:sz="4"/>
              <w:bottom w:val="single" w:color="D0D0D0" w:sz="4"/>
              <w:right w:val="single" w:color="D0D0D0" w:sz="4"/>
            </w:tcBorders>
            <w:tcMar>
              <w:top w:type="dxa" w:w="100"/>
              <w:left w:type="dxa" w:w="140"/>
              <w:bottom w:type="dxa" w:w="100"/>
              <w:right w:type="dxa" w:w="140"/>
            </w:tcMar>
          </w:tcPr>
          <w:p>
            <w:pPr>
              <w:spacing w:after="0" w:before="0"/>
            </w:pPr>
            <w:r>
              <w:rPr>
                <w:rFonts w:ascii="Inter" w:cs="Inter" w:eastAsia="Inter" w:hAnsi="Inter"/>
                <w:color w:val="1A1A1A"/>
                <w:sz w:val="22"/>
                <w:szCs w:val="22"/>
              </w:rPr>
              <w:t xml:space="preserve">Blog Post / Article · Presentation Outline</w:t>
            </w:r>
          </w:p>
        </w:tc>
      </w:tr>
      <w:tr>
        <w:tc>
          <w:tcPr>
            <w:tcW w:type="dxa" w:w="2400"/>
            <w:tcBorders>
              <w:top w:val="single" w:color="D0D0D0" w:sz="4"/>
              <w:left w:val="single" w:color="D0D0D0" w:sz="4"/>
              <w:bottom w:val="single" w:color="D0D0D0" w:sz="4"/>
              <w:right w:val="single" w:color="D0D0D0" w:sz="4"/>
            </w:tcBorders>
            <w:tcMar>
              <w:top w:type="dxa" w:w="100"/>
              <w:left w:type="dxa" w:w="140"/>
              <w:bottom w:type="dxa" w:w="100"/>
              <w:right w:type="dxa" w:w="140"/>
            </w:tcMar>
          </w:tcPr>
          <w:p>
            <w:pPr>
              <w:spacing w:after="0" w:before="0"/>
            </w:pPr>
            <w:r>
              <w:rPr>
                <w:rFonts w:ascii="Inter" w:cs="Inter" w:eastAsia="Inter" w:hAnsi="Inter"/>
                <w:color w:val="1A1A1A"/>
                <w:sz w:val="22"/>
                <w:szCs w:val="22"/>
              </w:rPr>
              <w:t xml:space="preserve">Personal &amp; Everyday</w:t>
            </w:r>
          </w:p>
        </w:tc>
        <w:tc>
          <w:tcPr>
            <w:tcW w:type="dxa" w:w="6960"/>
            <w:tcBorders>
              <w:top w:val="single" w:color="D0D0D0" w:sz="4"/>
              <w:left w:val="single" w:color="D0D0D0" w:sz="4"/>
              <w:bottom w:val="single" w:color="D0D0D0" w:sz="4"/>
              <w:right w:val="single" w:color="D0D0D0" w:sz="4"/>
            </w:tcBorders>
            <w:tcMar>
              <w:top w:type="dxa" w:w="100"/>
              <w:left w:type="dxa" w:w="140"/>
              <w:bottom w:type="dxa" w:w="100"/>
              <w:right w:type="dxa" w:w="140"/>
            </w:tcMar>
          </w:tcPr>
          <w:p>
            <w:pPr>
              <w:spacing w:after="0" w:before="0"/>
            </w:pPr>
            <w:r>
              <w:rPr>
                <w:rFonts w:ascii="Inter" w:cs="Inter" w:eastAsia="Inter" w:hAnsi="Inter"/>
                <w:color w:val="1A1A1A"/>
                <w:sz w:val="22"/>
                <w:szCs w:val="22"/>
              </w:rPr>
              <w:t xml:space="preserve">Recipe</w:t>
            </w:r>
          </w:p>
        </w:tc>
      </w:tr>
    </w:tbl>
    <w:p>
      <w:pPr>
        <w:spacing w:after="0" w:before="0"/>
      </w:pPr>
      <w:r>
        <w:rPr>
          <w:rFonts w:ascii="Inter" w:cs="Inter" w:eastAsia="Inter" w:hAnsi="Inter"/>
          <w:sz w:val="2"/>
          <w:szCs w:val="2"/>
        </w:rPr>
        <w:t xml:space="preserve"/>
      </w:r>
    </w:p>
    <w:p>
      <w:pPr>
        <w:spacing w:after="80" w:before="160"/>
      </w:pPr>
      <w:r>
        <w:rPr>
          <w:rFonts w:ascii="Inter" w:cs="Inter" w:eastAsia="Inter" w:hAnsi="Inter"/>
          <w:b/>
          <w:bCs/>
          <w:sz w:val="22"/>
          <w:szCs w:val="22"/>
        </w:rPr>
        <w:t xml:space="preserve">How template apply works. </w:t>
      </w:r>
      <w:r>
        <w:rPr>
          <w:rFonts w:ascii="Inter" w:cs="Inter" w:eastAsia="Inter" w:hAnsi="Inter"/>
          <w:sz w:val="22"/>
          <w:szCs w:val="22"/>
        </w:rPr>
        <w:t xml:space="preserve">Click a card → if the Goal fields are empty, the template populates silently. If any field has content, a confirmation prompt warns that current entries will be replaced. Project name, version, length constraint, Reference Material, and Starting Document are never touched — only the six Goal fields.</w:t>
      </w:r>
    </w:p>
    <w:p>
      <w:pPr>
        <w:spacing w:after="80" w:before="80"/>
      </w:pPr>
      <w:r>
        <w:rPr>
          <w:rFonts w:ascii="Inter" w:cs="Inter" w:eastAsia="Inter" w:hAnsi="Inter"/>
          <w:b/>
          <w:bCs/>
          <w:sz w:val="22"/>
          <w:szCs w:val="22"/>
        </w:rPr>
        <w:t xml:space="preserve">Template Hint banner. </w:t>
      </w:r>
      <w:r>
        <w:rPr>
          <w:rFonts w:ascii="Inter" w:cs="Inter" w:eastAsia="Inter" w:hAnsi="Inter"/>
          <w:sz w:val="22"/>
          <w:szCs w:val="22"/>
        </w:rPr>
        <w:t xml:space="preserve">Most templates contain </w:t>
      </w:r>
      <w:r>
        <w:rPr>
          <w:rFonts w:ascii="Courier New" w:cs="Courier New" w:eastAsia="Courier New" w:hAnsi="Courier New"/>
          <w:sz w:val="22"/>
          <w:szCs w:val="22"/>
        </w:rPr>
        <w:t xml:space="preserve">[bracketed]</w:t>
      </w:r>
      <w:r>
        <w:rPr>
          <w:rFonts w:ascii="Inter" w:cs="Inter" w:eastAsia="Inter" w:hAnsi="Inter"/>
          <w:sz w:val="22"/>
          <w:szCs w:val="22"/>
        </w:rPr>
        <w:t xml:space="preserve"> placeholders the user must fill in (for example </w:t>
      </w:r>
      <w:r>
        <w:rPr>
          <w:rFonts w:ascii="Courier New" w:cs="Courier New" w:eastAsia="Courier New" w:hAnsi="Courier New"/>
          <w:sz w:val="22"/>
          <w:szCs w:val="22"/>
        </w:rPr>
        <w:t xml:space="preserve">[company name]</w:t>
      </w:r>
      <w:r>
        <w:rPr>
          <w:rFonts w:ascii="Inter" w:cs="Inter" w:eastAsia="Inter" w:hAnsi="Inter"/>
          <w:sz w:val="22"/>
          <w:szCs w:val="22"/>
        </w:rPr>
        <w:t xml:space="preserve"> or </w:t>
      </w:r>
      <w:r>
        <w:rPr>
          <w:rFonts w:ascii="Courier New" w:cs="Courier New" w:eastAsia="Courier New" w:hAnsi="Courier New"/>
          <w:sz w:val="22"/>
          <w:szCs w:val="22"/>
        </w:rPr>
        <w:t xml:space="preserve">[job title]</w:t>
      </w:r>
      <w:r>
        <w:rPr>
          <w:rFonts w:ascii="Inter" w:cs="Inter" w:eastAsia="Inter" w:hAnsi="Inter"/>
          <w:sz w:val="22"/>
          <w:szCs w:val="22"/>
        </w:rPr>
        <w:t xml:space="preserve">). After applying a template with placeholders, an amber-bordered banner appears above the Project Name with a per-field bulleted list telling you exactly which form field to look at and what to fix there. Templates that ship clean (Quick Start, Executive Summary) skip the banner entirely.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single" w:color="F4B400" w:sz="18"/>
              <w:bottom w:val="none" w:color="FFFFFF" w:sz="0"/>
              <w:right w:val="none" w:color="FFFFFF" w:sz="0"/>
            </w:tcBorders>
            <w:shd w:fill="F5F5F5" w:color="auto" w:val="clear"/>
            <w:tcMar>
              <w:top w:type="dxa" w:w="140"/>
              <w:left w:type="dxa" w:w="200"/>
              <w:bottom w:type="dxa" w:w="140"/>
              <w:right w:type="dxa" w:w="200"/>
            </w:tcMar>
          </w:tcPr>
          <w:p>
            <w:pPr>
              <w:spacing w:after="0" w:before="0"/>
            </w:pPr>
            <w:r>
              <w:rPr>
                <w:rFonts w:ascii="Inter" w:cs="Inter" w:eastAsia="Inter" w:hAnsi="Inter"/>
                <w:b/>
                <w:bCs/>
                <w:color w:val="C97C06"/>
                <w:sz w:val="22"/>
                <w:szCs w:val="22"/>
              </w:rPr>
              <w:t xml:space="preserve">Tip: </w:t>
            </w:r>
            <w:r>
              <w:rPr>
                <w:rFonts w:ascii="Inter" w:cs="Inter" w:eastAsia="Inter" w:hAnsi="Inter"/>
                <w:color w:val="1A1A1A"/>
                <w:sz w:val="22"/>
                <w:szCs w:val="22"/>
              </w:rPr>
              <w:t xml:space="preserve">New to WaxFrame? Click 📋 Use Template and pick ⭐ Quick Start — it is a low-stakes chocolate-chip-cookie example that converges in a few rounds and shows you the whole system end-to-end before you bring your real document.</w:t>
            </w:r>
          </w:p>
        </w:tc>
      </w:tr>
    </w:tbl>
    <w:p>
      <w:pPr>
        <w:spacing w:after="0" w:before="0"/>
      </w:pPr>
      <w:r>
        <w:rPr>
          <w:rFonts w:ascii="Inter" w:cs="Inter" w:eastAsia="Inter" w:hAnsi="Inter"/>
          <w:sz w:val="2"/>
          <w:szCs w:val="2"/>
        </w:rPr>
        <w:t xml:space="preserve"/>
      </w:r>
    </w:p>
    <w:p>
      <w:pPr>
        <w:pageBreakBefore/>
        <w:spacing w:after="160" w:before="320" w:line="320"/>
        <w:jc w:val="left"/>
      </w:pPr>
      <w:r>
        <w:rPr>
          <w:rFonts w:ascii="Inter" w:cs="Inter" w:eastAsia="Inter" w:hAnsi="Inter"/>
          <w:b/>
          <w:bCs/>
          <w:color w:val="1A1A1A"/>
          <w:sz w:val="44"/>
          <w:szCs w:val="44"/>
        </w:rPr>
        <w:t xml:space="preserve">Supported AIs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500"/>
        <w:gridCol w:w="1500"/>
        <w:gridCol w:w="2700"/>
        <w:gridCol w:w="3660"/>
      </w:tblGrid>
      <w:tr>
        <w:trPr>
          <w:tblHeader/>
        </w:trPr>
        <w:tc>
          <w:tcPr>
            <w:tcW w:type="dxa" w:w="1500"/>
            <w:tcBorders>
              <w:top w:val="single" w:color="D0D0D0" w:sz="4"/>
              <w:left w:val="single" w:color="D0D0D0" w:sz="4"/>
              <w:bottom w:val="single" w:color="D0D0D0" w:sz="4"/>
              <w:right w:val="single" w:color="D0D0D0" w:sz="4"/>
            </w:tcBorders>
            <w:shd w:fill="F5F5F5" w:color="auto" w:val="clear"/>
            <w:tcMar>
              <w:top w:type="dxa" w:w="100"/>
              <w:left w:type="dxa" w:w="140"/>
              <w:bottom w:type="dxa" w:w="100"/>
              <w:right w:type="dxa" w:w="140"/>
            </w:tcMar>
          </w:tcPr>
          <w:p>
            <w:pPr>
              <w:spacing w:after="0" w:before="0"/>
            </w:pPr>
            <w:r>
              <w:rPr>
                <w:rFonts w:ascii="Inter" w:cs="Inter" w:eastAsia="Inter" w:hAnsi="Inter"/>
                <w:b/>
                <w:bCs/>
                <w:color w:val="1A1A1A"/>
                <w:sz w:val="22"/>
                <w:szCs w:val="22"/>
              </w:rPr>
              <w:t xml:space="preserve">AI</w:t>
            </w:r>
          </w:p>
        </w:tc>
        <w:tc>
          <w:tcPr>
            <w:tcW w:type="dxa" w:w="1500"/>
            <w:tcBorders>
              <w:top w:val="single" w:color="D0D0D0" w:sz="4"/>
              <w:left w:val="single" w:color="D0D0D0" w:sz="4"/>
              <w:bottom w:val="single" w:color="D0D0D0" w:sz="4"/>
              <w:right w:val="single" w:color="D0D0D0" w:sz="4"/>
            </w:tcBorders>
            <w:shd w:fill="F5F5F5" w:color="auto" w:val="clear"/>
            <w:tcMar>
              <w:top w:type="dxa" w:w="100"/>
              <w:left w:type="dxa" w:w="140"/>
              <w:bottom w:type="dxa" w:w="100"/>
              <w:right w:type="dxa" w:w="140"/>
            </w:tcMar>
          </w:tcPr>
          <w:p>
            <w:pPr>
              <w:spacing w:after="0" w:before="0"/>
            </w:pPr>
            <w:r>
              <w:rPr>
                <w:rFonts w:ascii="Inter" w:cs="Inter" w:eastAsia="Inter" w:hAnsi="Inter"/>
                <w:b/>
                <w:bCs/>
                <w:color w:val="1A1A1A"/>
                <w:sz w:val="22"/>
                <w:szCs w:val="22"/>
              </w:rPr>
              <w:t xml:space="preserve">Provider</w:t>
            </w:r>
          </w:p>
        </w:tc>
        <w:tc>
          <w:tcPr>
            <w:tcW w:type="dxa" w:w="2700"/>
            <w:tcBorders>
              <w:top w:val="single" w:color="D0D0D0" w:sz="4"/>
              <w:left w:val="single" w:color="D0D0D0" w:sz="4"/>
              <w:bottom w:val="single" w:color="D0D0D0" w:sz="4"/>
              <w:right w:val="single" w:color="D0D0D0" w:sz="4"/>
            </w:tcBorders>
            <w:shd w:fill="F5F5F5" w:color="auto" w:val="clear"/>
            <w:tcMar>
              <w:top w:type="dxa" w:w="100"/>
              <w:left w:type="dxa" w:w="140"/>
              <w:bottom w:type="dxa" w:w="100"/>
              <w:right w:type="dxa" w:w="140"/>
            </w:tcMar>
          </w:tcPr>
          <w:p>
            <w:pPr>
              <w:spacing w:after="0" w:before="0"/>
            </w:pPr>
            <w:r>
              <w:rPr>
                <w:rFonts w:ascii="Inter" w:cs="Inter" w:eastAsia="Inter" w:hAnsi="Inter"/>
                <w:b/>
                <w:bCs/>
                <w:color w:val="1A1A1A"/>
                <w:sz w:val="22"/>
                <w:szCs w:val="22"/>
              </w:rPr>
              <w:t xml:space="preserve">Default model</w:t>
            </w:r>
          </w:p>
        </w:tc>
        <w:tc>
          <w:tcPr>
            <w:tcW w:type="dxa" w:w="3660"/>
            <w:tcBorders>
              <w:top w:val="single" w:color="D0D0D0" w:sz="4"/>
              <w:left w:val="single" w:color="D0D0D0" w:sz="4"/>
              <w:bottom w:val="single" w:color="D0D0D0" w:sz="4"/>
              <w:right w:val="single" w:color="D0D0D0" w:sz="4"/>
            </w:tcBorders>
            <w:shd w:fill="F5F5F5" w:color="auto" w:val="clear"/>
            <w:tcMar>
              <w:top w:type="dxa" w:w="100"/>
              <w:left w:type="dxa" w:w="140"/>
              <w:bottom w:type="dxa" w:w="100"/>
              <w:right w:type="dxa" w:w="140"/>
            </w:tcMar>
          </w:tcPr>
          <w:p>
            <w:pPr>
              <w:spacing w:after="0" w:before="0"/>
            </w:pPr>
            <w:r>
              <w:rPr>
                <w:rFonts w:ascii="Inter" w:cs="Inter" w:eastAsia="Inter" w:hAnsi="Inter"/>
                <w:b/>
                <w:bCs/>
                <w:color w:val="1A1A1A"/>
                <w:sz w:val="22"/>
                <w:szCs w:val="22"/>
              </w:rPr>
              <w:t xml:space="preserve">Notes</w:t>
            </w:r>
          </w:p>
        </w:tc>
      </w:tr>
      <w:tr>
        <w:tc>
          <w:tcPr>
            <w:tcW w:type="dxa" w:w="1500"/>
            <w:tcBorders>
              <w:top w:val="single" w:color="D0D0D0" w:sz="4"/>
              <w:left w:val="single" w:color="D0D0D0" w:sz="4"/>
              <w:bottom w:val="single" w:color="D0D0D0" w:sz="4"/>
              <w:right w:val="single" w:color="D0D0D0" w:sz="4"/>
            </w:tcBorders>
            <w:tcMar>
              <w:top w:type="dxa" w:w="100"/>
              <w:left w:type="dxa" w:w="140"/>
              <w:bottom w:type="dxa" w:w="100"/>
              <w:right w:type="dxa" w:w="140"/>
            </w:tcMar>
          </w:tcPr>
          <w:p>
            <w:pPr>
              <w:spacing w:after="0" w:before="0"/>
            </w:pPr>
            <w:r>
              <w:rPr>
                <w:rFonts w:ascii="Inter" w:cs="Inter" w:eastAsia="Inter" w:hAnsi="Inter"/>
                <w:color w:val="1A1A1A"/>
                <w:sz w:val="22"/>
                <w:szCs w:val="22"/>
              </w:rPr>
              <w:t xml:space="preserve">ChatGPT</w:t>
            </w:r>
          </w:p>
        </w:tc>
        <w:tc>
          <w:tcPr>
            <w:tcW w:type="dxa" w:w="1500"/>
            <w:tcBorders>
              <w:top w:val="single" w:color="D0D0D0" w:sz="4"/>
              <w:left w:val="single" w:color="D0D0D0" w:sz="4"/>
              <w:bottom w:val="single" w:color="D0D0D0" w:sz="4"/>
              <w:right w:val="single" w:color="D0D0D0" w:sz="4"/>
            </w:tcBorders>
            <w:tcMar>
              <w:top w:type="dxa" w:w="100"/>
              <w:left w:type="dxa" w:w="140"/>
              <w:bottom w:type="dxa" w:w="100"/>
              <w:right w:type="dxa" w:w="140"/>
            </w:tcMar>
          </w:tcPr>
          <w:p>
            <w:pPr>
              <w:spacing w:after="0" w:before="0"/>
            </w:pPr>
            <w:r>
              <w:rPr>
                <w:rFonts w:ascii="Inter" w:cs="Inter" w:eastAsia="Inter" w:hAnsi="Inter"/>
                <w:color w:val="1A1A1A"/>
                <w:sz w:val="22"/>
                <w:szCs w:val="22"/>
              </w:rPr>
              <w:t xml:space="preserve">OpenAI</w:t>
            </w:r>
          </w:p>
        </w:tc>
        <w:tc>
          <w:tcPr>
            <w:tcW w:type="dxa" w:w="2700"/>
            <w:tcBorders>
              <w:top w:val="single" w:color="D0D0D0" w:sz="4"/>
              <w:left w:val="single" w:color="D0D0D0" w:sz="4"/>
              <w:bottom w:val="single" w:color="D0D0D0" w:sz="4"/>
              <w:right w:val="single" w:color="D0D0D0" w:sz="4"/>
            </w:tcBorders>
            <w:tcMar>
              <w:top w:type="dxa" w:w="100"/>
              <w:left w:type="dxa" w:w="140"/>
              <w:bottom w:type="dxa" w:w="100"/>
              <w:right w:type="dxa" w:w="140"/>
            </w:tcMar>
          </w:tcPr>
          <w:p>
            <w:pPr>
              <w:spacing w:after="0" w:before="0"/>
            </w:pPr>
            <w:r>
              <w:rPr>
                <w:rFonts w:ascii="Inter" w:cs="Inter" w:eastAsia="Inter" w:hAnsi="Inter"/>
                <w:color w:val="1A1A1A"/>
                <w:sz w:val="22"/>
                <w:szCs w:val="22"/>
              </w:rPr>
              <w:t xml:space="preserve">gpt-4.1</w:t>
            </w:r>
          </w:p>
        </w:tc>
        <w:tc>
          <w:tcPr>
            <w:tcW w:type="dxa" w:w="3660"/>
            <w:tcBorders>
              <w:top w:val="single" w:color="D0D0D0" w:sz="4"/>
              <w:left w:val="single" w:color="D0D0D0" w:sz="4"/>
              <w:bottom w:val="single" w:color="D0D0D0" w:sz="4"/>
              <w:right w:val="single" w:color="D0D0D0" w:sz="4"/>
            </w:tcBorders>
            <w:tcMar>
              <w:top w:type="dxa" w:w="100"/>
              <w:left w:type="dxa" w:w="140"/>
              <w:bottom w:type="dxa" w:w="100"/>
              <w:right w:type="dxa" w:w="140"/>
            </w:tcMar>
          </w:tcPr>
          <w:p>
            <w:pPr>
              <w:spacing w:after="0" w:before="0"/>
            </w:pPr>
            <w:r>
              <w:rPr>
                <w:rFonts w:ascii="Inter" w:cs="Inter" w:eastAsia="Inter" w:hAnsi="Inter"/>
                <w:color w:val="1A1A1A"/>
                <w:sz w:val="22"/>
                <w:szCs w:val="22"/>
              </w:rPr>
              <w:t xml:space="preserve">Excellent at high-volume document work</w:t>
            </w:r>
          </w:p>
        </w:tc>
      </w:tr>
      <w:tr>
        <w:tc>
          <w:tcPr>
            <w:tcW w:type="dxa" w:w="1500"/>
            <w:tcBorders>
              <w:top w:val="single" w:color="D0D0D0" w:sz="4"/>
              <w:left w:val="single" w:color="D0D0D0" w:sz="4"/>
              <w:bottom w:val="single" w:color="D0D0D0" w:sz="4"/>
              <w:right w:val="single" w:color="D0D0D0" w:sz="4"/>
            </w:tcBorders>
            <w:tcMar>
              <w:top w:type="dxa" w:w="100"/>
              <w:left w:type="dxa" w:w="140"/>
              <w:bottom w:type="dxa" w:w="100"/>
              <w:right w:type="dxa" w:w="140"/>
            </w:tcMar>
          </w:tcPr>
          <w:p>
            <w:pPr>
              <w:spacing w:after="0" w:before="0"/>
            </w:pPr>
            <w:r>
              <w:rPr>
                <w:rFonts w:ascii="Inter" w:cs="Inter" w:eastAsia="Inter" w:hAnsi="Inter"/>
                <w:color w:val="1A1A1A"/>
                <w:sz w:val="22"/>
                <w:szCs w:val="22"/>
              </w:rPr>
              <w:t xml:space="preserve">Claude</w:t>
            </w:r>
          </w:p>
        </w:tc>
        <w:tc>
          <w:tcPr>
            <w:tcW w:type="dxa" w:w="1500"/>
            <w:tcBorders>
              <w:top w:val="single" w:color="D0D0D0" w:sz="4"/>
              <w:left w:val="single" w:color="D0D0D0" w:sz="4"/>
              <w:bottom w:val="single" w:color="D0D0D0" w:sz="4"/>
              <w:right w:val="single" w:color="D0D0D0" w:sz="4"/>
            </w:tcBorders>
            <w:tcMar>
              <w:top w:type="dxa" w:w="100"/>
              <w:left w:type="dxa" w:w="140"/>
              <w:bottom w:type="dxa" w:w="100"/>
              <w:right w:type="dxa" w:w="140"/>
            </w:tcMar>
          </w:tcPr>
          <w:p>
            <w:pPr>
              <w:spacing w:after="0" w:before="0"/>
            </w:pPr>
            <w:r>
              <w:rPr>
                <w:rFonts w:ascii="Inter" w:cs="Inter" w:eastAsia="Inter" w:hAnsi="Inter"/>
                <w:color w:val="1A1A1A"/>
                <w:sz w:val="22"/>
                <w:szCs w:val="22"/>
              </w:rPr>
              <w:t xml:space="preserve">Anthropic</w:t>
            </w:r>
          </w:p>
        </w:tc>
        <w:tc>
          <w:tcPr>
            <w:tcW w:type="dxa" w:w="2700"/>
            <w:tcBorders>
              <w:top w:val="single" w:color="D0D0D0" w:sz="4"/>
              <w:left w:val="single" w:color="D0D0D0" w:sz="4"/>
              <w:bottom w:val="single" w:color="D0D0D0" w:sz="4"/>
              <w:right w:val="single" w:color="D0D0D0" w:sz="4"/>
            </w:tcBorders>
            <w:tcMar>
              <w:top w:type="dxa" w:w="100"/>
              <w:left w:type="dxa" w:w="140"/>
              <w:bottom w:type="dxa" w:w="100"/>
              <w:right w:type="dxa" w:w="140"/>
            </w:tcMar>
          </w:tcPr>
          <w:p>
            <w:pPr>
              <w:spacing w:after="0" w:before="0"/>
            </w:pPr>
            <w:r>
              <w:rPr>
                <w:rFonts w:ascii="Inter" w:cs="Inter" w:eastAsia="Inter" w:hAnsi="Inter"/>
                <w:color w:val="1A1A1A"/>
                <w:sz w:val="22"/>
                <w:szCs w:val="22"/>
              </w:rPr>
              <w:t xml:space="preserve">claude-sonnet-4-6</w:t>
            </w:r>
          </w:p>
        </w:tc>
        <w:tc>
          <w:tcPr>
            <w:tcW w:type="dxa" w:w="3660"/>
            <w:tcBorders>
              <w:top w:val="single" w:color="D0D0D0" w:sz="4"/>
              <w:left w:val="single" w:color="D0D0D0" w:sz="4"/>
              <w:bottom w:val="single" w:color="D0D0D0" w:sz="4"/>
              <w:right w:val="single" w:color="D0D0D0" w:sz="4"/>
            </w:tcBorders>
            <w:tcMar>
              <w:top w:type="dxa" w:w="100"/>
              <w:left w:type="dxa" w:w="140"/>
              <w:bottom w:type="dxa" w:w="100"/>
              <w:right w:type="dxa" w:w="140"/>
            </w:tcMar>
          </w:tcPr>
          <w:p>
            <w:pPr>
              <w:spacing w:after="0" w:before="0"/>
            </w:pPr>
            <w:r>
              <w:rPr>
                <w:rFonts w:ascii="Inter" w:cs="Inter" w:eastAsia="Inter" w:hAnsi="Inter"/>
                <w:color w:val="1A1A1A"/>
                <w:sz w:val="22"/>
                <w:szCs w:val="22"/>
              </w:rPr>
              <w:t xml:space="preserve">Large context and strong instruction following</w:t>
            </w:r>
          </w:p>
        </w:tc>
      </w:tr>
      <w:tr>
        <w:tc>
          <w:tcPr>
            <w:tcW w:type="dxa" w:w="1500"/>
            <w:tcBorders>
              <w:top w:val="single" w:color="D0D0D0" w:sz="4"/>
              <w:left w:val="single" w:color="D0D0D0" w:sz="4"/>
              <w:bottom w:val="single" w:color="D0D0D0" w:sz="4"/>
              <w:right w:val="single" w:color="D0D0D0" w:sz="4"/>
            </w:tcBorders>
            <w:tcMar>
              <w:top w:type="dxa" w:w="100"/>
              <w:left w:type="dxa" w:w="140"/>
              <w:bottom w:type="dxa" w:w="100"/>
              <w:right w:type="dxa" w:w="140"/>
            </w:tcMar>
          </w:tcPr>
          <w:p>
            <w:pPr>
              <w:spacing w:after="0" w:before="0"/>
            </w:pPr>
            <w:r>
              <w:rPr>
                <w:rFonts w:ascii="Inter" w:cs="Inter" w:eastAsia="Inter" w:hAnsi="Inter"/>
                <w:color w:val="1A1A1A"/>
                <w:sz w:val="22"/>
                <w:szCs w:val="22"/>
              </w:rPr>
              <w:t xml:space="preserve">Gemini</w:t>
            </w:r>
          </w:p>
        </w:tc>
        <w:tc>
          <w:tcPr>
            <w:tcW w:type="dxa" w:w="1500"/>
            <w:tcBorders>
              <w:top w:val="single" w:color="D0D0D0" w:sz="4"/>
              <w:left w:val="single" w:color="D0D0D0" w:sz="4"/>
              <w:bottom w:val="single" w:color="D0D0D0" w:sz="4"/>
              <w:right w:val="single" w:color="D0D0D0" w:sz="4"/>
            </w:tcBorders>
            <w:tcMar>
              <w:top w:type="dxa" w:w="100"/>
              <w:left w:type="dxa" w:w="140"/>
              <w:bottom w:type="dxa" w:w="100"/>
              <w:right w:type="dxa" w:w="140"/>
            </w:tcMar>
          </w:tcPr>
          <w:p>
            <w:pPr>
              <w:spacing w:after="0" w:before="0"/>
            </w:pPr>
            <w:r>
              <w:rPr>
                <w:rFonts w:ascii="Inter" w:cs="Inter" w:eastAsia="Inter" w:hAnsi="Inter"/>
                <w:color w:val="1A1A1A"/>
                <w:sz w:val="22"/>
                <w:szCs w:val="22"/>
              </w:rPr>
              <w:t xml:space="preserve">Google</w:t>
            </w:r>
          </w:p>
        </w:tc>
        <w:tc>
          <w:tcPr>
            <w:tcW w:type="dxa" w:w="2700"/>
            <w:tcBorders>
              <w:top w:val="single" w:color="D0D0D0" w:sz="4"/>
              <w:left w:val="single" w:color="D0D0D0" w:sz="4"/>
              <w:bottom w:val="single" w:color="D0D0D0" w:sz="4"/>
              <w:right w:val="single" w:color="D0D0D0" w:sz="4"/>
            </w:tcBorders>
            <w:tcMar>
              <w:top w:type="dxa" w:w="100"/>
              <w:left w:type="dxa" w:w="140"/>
              <w:bottom w:type="dxa" w:w="100"/>
              <w:right w:type="dxa" w:w="140"/>
            </w:tcMar>
          </w:tcPr>
          <w:p>
            <w:pPr>
              <w:spacing w:after="0" w:before="0"/>
            </w:pPr>
            <w:r>
              <w:rPr>
                <w:rFonts w:ascii="Inter" w:cs="Inter" w:eastAsia="Inter" w:hAnsi="Inter"/>
                <w:color w:val="1A1A1A"/>
                <w:sz w:val="22"/>
                <w:szCs w:val="22"/>
              </w:rPr>
              <w:t xml:space="preserve">gemini-2.5-flash</w:t>
            </w:r>
          </w:p>
        </w:tc>
        <w:tc>
          <w:tcPr>
            <w:tcW w:type="dxa" w:w="3660"/>
            <w:tcBorders>
              <w:top w:val="single" w:color="D0D0D0" w:sz="4"/>
              <w:left w:val="single" w:color="D0D0D0" w:sz="4"/>
              <w:bottom w:val="single" w:color="D0D0D0" w:sz="4"/>
              <w:right w:val="single" w:color="D0D0D0" w:sz="4"/>
            </w:tcBorders>
            <w:tcMar>
              <w:top w:type="dxa" w:w="100"/>
              <w:left w:type="dxa" w:w="140"/>
              <w:bottom w:type="dxa" w:w="100"/>
              <w:right w:type="dxa" w:w="140"/>
            </w:tcMar>
          </w:tcPr>
          <w:p>
            <w:pPr>
              <w:spacing w:after="0" w:before="0"/>
            </w:pPr>
            <w:r>
              <w:rPr>
                <w:rFonts w:ascii="Inter" w:cs="Inter" w:eastAsia="Inter" w:hAnsi="Inter"/>
                <w:color w:val="1A1A1A"/>
                <w:sz w:val="22"/>
                <w:szCs w:val="22"/>
              </w:rPr>
              <w:t xml:space="preserve">Free API tier available; great starting point</w:t>
            </w:r>
          </w:p>
        </w:tc>
      </w:tr>
      <w:tr>
        <w:tc>
          <w:tcPr>
            <w:tcW w:type="dxa" w:w="1500"/>
            <w:tcBorders>
              <w:top w:val="single" w:color="D0D0D0" w:sz="4"/>
              <w:left w:val="single" w:color="D0D0D0" w:sz="4"/>
              <w:bottom w:val="single" w:color="D0D0D0" w:sz="4"/>
              <w:right w:val="single" w:color="D0D0D0" w:sz="4"/>
            </w:tcBorders>
            <w:tcMar>
              <w:top w:type="dxa" w:w="100"/>
              <w:left w:type="dxa" w:w="140"/>
              <w:bottom w:type="dxa" w:w="100"/>
              <w:right w:type="dxa" w:w="140"/>
            </w:tcMar>
          </w:tcPr>
          <w:p>
            <w:pPr>
              <w:spacing w:after="0" w:before="0"/>
            </w:pPr>
            <w:r>
              <w:rPr>
                <w:rFonts w:ascii="Inter" w:cs="Inter" w:eastAsia="Inter" w:hAnsi="Inter"/>
                <w:color w:val="1A1A1A"/>
                <w:sz w:val="22"/>
                <w:szCs w:val="22"/>
              </w:rPr>
              <w:t xml:space="preserve">DeepSeek</w:t>
            </w:r>
          </w:p>
        </w:tc>
        <w:tc>
          <w:tcPr>
            <w:tcW w:type="dxa" w:w="1500"/>
            <w:tcBorders>
              <w:top w:val="single" w:color="D0D0D0" w:sz="4"/>
              <w:left w:val="single" w:color="D0D0D0" w:sz="4"/>
              <w:bottom w:val="single" w:color="D0D0D0" w:sz="4"/>
              <w:right w:val="single" w:color="D0D0D0" w:sz="4"/>
            </w:tcBorders>
            <w:tcMar>
              <w:top w:type="dxa" w:w="100"/>
              <w:left w:type="dxa" w:w="140"/>
              <w:bottom w:type="dxa" w:w="100"/>
              <w:right w:type="dxa" w:w="140"/>
            </w:tcMar>
          </w:tcPr>
          <w:p>
            <w:pPr>
              <w:spacing w:after="0" w:before="0"/>
            </w:pPr>
            <w:r>
              <w:rPr>
                <w:rFonts w:ascii="Inter" w:cs="Inter" w:eastAsia="Inter" w:hAnsi="Inter"/>
                <w:color w:val="1A1A1A"/>
                <w:sz w:val="22"/>
                <w:szCs w:val="22"/>
              </w:rPr>
              <w:t xml:space="preserve">DeepSeek</w:t>
            </w:r>
          </w:p>
        </w:tc>
        <w:tc>
          <w:tcPr>
            <w:tcW w:type="dxa" w:w="2700"/>
            <w:tcBorders>
              <w:top w:val="single" w:color="D0D0D0" w:sz="4"/>
              <w:left w:val="single" w:color="D0D0D0" w:sz="4"/>
              <w:bottom w:val="single" w:color="D0D0D0" w:sz="4"/>
              <w:right w:val="single" w:color="D0D0D0" w:sz="4"/>
            </w:tcBorders>
            <w:tcMar>
              <w:top w:type="dxa" w:w="100"/>
              <w:left w:type="dxa" w:w="140"/>
              <w:bottom w:type="dxa" w:w="100"/>
              <w:right w:type="dxa" w:w="140"/>
            </w:tcMar>
          </w:tcPr>
          <w:p>
            <w:pPr>
              <w:spacing w:after="0" w:before="0"/>
            </w:pPr>
            <w:r>
              <w:rPr>
                <w:rFonts w:ascii="Inter" w:cs="Inter" w:eastAsia="Inter" w:hAnsi="Inter"/>
                <w:color w:val="1A1A1A"/>
                <w:sz w:val="22"/>
                <w:szCs w:val="22"/>
              </w:rPr>
              <w:t xml:space="preserve">deepseek-chat</w:t>
            </w:r>
          </w:p>
        </w:tc>
        <w:tc>
          <w:tcPr>
            <w:tcW w:type="dxa" w:w="3660"/>
            <w:tcBorders>
              <w:top w:val="single" w:color="D0D0D0" w:sz="4"/>
              <w:left w:val="single" w:color="D0D0D0" w:sz="4"/>
              <w:bottom w:val="single" w:color="D0D0D0" w:sz="4"/>
              <w:right w:val="single" w:color="D0D0D0" w:sz="4"/>
            </w:tcBorders>
            <w:tcMar>
              <w:top w:type="dxa" w:w="100"/>
              <w:left w:type="dxa" w:w="140"/>
              <w:bottom w:type="dxa" w:w="100"/>
              <w:right w:type="dxa" w:w="140"/>
            </w:tcMar>
          </w:tcPr>
          <w:p>
            <w:pPr>
              <w:spacing w:after="0" w:before="0"/>
            </w:pPr>
            <w:r>
              <w:rPr>
                <w:rFonts w:ascii="Inter" w:cs="Inter" w:eastAsia="Inter" w:hAnsi="Inter"/>
                <w:color w:val="1A1A1A"/>
                <w:sz w:val="22"/>
                <w:szCs w:val="22"/>
              </w:rPr>
              <w:t xml:space="preserve">Very low cost per token; strong Builder</w:t>
            </w:r>
          </w:p>
        </w:tc>
      </w:tr>
      <w:tr>
        <w:tc>
          <w:tcPr>
            <w:tcW w:type="dxa" w:w="1500"/>
            <w:tcBorders>
              <w:top w:val="single" w:color="D0D0D0" w:sz="4"/>
              <w:left w:val="single" w:color="D0D0D0" w:sz="4"/>
              <w:bottom w:val="single" w:color="D0D0D0" w:sz="4"/>
              <w:right w:val="single" w:color="D0D0D0" w:sz="4"/>
            </w:tcBorders>
            <w:tcMar>
              <w:top w:type="dxa" w:w="100"/>
              <w:left w:type="dxa" w:w="140"/>
              <w:bottom w:type="dxa" w:w="100"/>
              <w:right w:type="dxa" w:w="140"/>
            </w:tcMar>
          </w:tcPr>
          <w:p>
            <w:pPr>
              <w:spacing w:after="0" w:before="0"/>
            </w:pPr>
            <w:r>
              <w:rPr>
                <w:rFonts w:ascii="Inter" w:cs="Inter" w:eastAsia="Inter" w:hAnsi="Inter"/>
                <w:color w:val="1A1A1A"/>
                <w:sz w:val="22"/>
                <w:szCs w:val="22"/>
              </w:rPr>
              <w:t xml:space="preserve">Grok</w:t>
            </w:r>
          </w:p>
        </w:tc>
        <w:tc>
          <w:tcPr>
            <w:tcW w:type="dxa" w:w="1500"/>
            <w:tcBorders>
              <w:top w:val="single" w:color="D0D0D0" w:sz="4"/>
              <w:left w:val="single" w:color="D0D0D0" w:sz="4"/>
              <w:bottom w:val="single" w:color="D0D0D0" w:sz="4"/>
              <w:right w:val="single" w:color="D0D0D0" w:sz="4"/>
            </w:tcBorders>
            <w:tcMar>
              <w:top w:type="dxa" w:w="100"/>
              <w:left w:type="dxa" w:w="140"/>
              <w:bottom w:type="dxa" w:w="100"/>
              <w:right w:type="dxa" w:w="140"/>
            </w:tcMar>
          </w:tcPr>
          <w:p>
            <w:pPr>
              <w:spacing w:after="0" w:before="0"/>
            </w:pPr>
            <w:r>
              <w:rPr>
                <w:rFonts w:ascii="Inter" w:cs="Inter" w:eastAsia="Inter" w:hAnsi="Inter"/>
                <w:color w:val="1A1A1A"/>
                <w:sz w:val="22"/>
                <w:szCs w:val="22"/>
              </w:rPr>
              <w:t xml:space="preserve">xAI</w:t>
            </w:r>
          </w:p>
        </w:tc>
        <w:tc>
          <w:tcPr>
            <w:tcW w:type="dxa" w:w="2700"/>
            <w:tcBorders>
              <w:top w:val="single" w:color="D0D0D0" w:sz="4"/>
              <w:left w:val="single" w:color="D0D0D0" w:sz="4"/>
              <w:bottom w:val="single" w:color="D0D0D0" w:sz="4"/>
              <w:right w:val="single" w:color="D0D0D0" w:sz="4"/>
            </w:tcBorders>
            <w:tcMar>
              <w:top w:type="dxa" w:w="100"/>
              <w:left w:type="dxa" w:w="140"/>
              <w:bottom w:type="dxa" w:w="100"/>
              <w:right w:type="dxa" w:w="140"/>
            </w:tcMar>
          </w:tcPr>
          <w:p>
            <w:pPr>
              <w:spacing w:after="0" w:before="0"/>
            </w:pPr>
            <w:r>
              <w:rPr>
                <w:rFonts w:ascii="Inter" w:cs="Inter" w:eastAsia="Inter" w:hAnsi="Inter"/>
                <w:color w:val="1A1A1A"/>
                <w:sz w:val="22"/>
                <w:szCs w:val="22"/>
              </w:rPr>
              <w:t xml:space="preserve">grok-4</w:t>
            </w:r>
          </w:p>
        </w:tc>
        <w:tc>
          <w:tcPr>
            <w:tcW w:type="dxa" w:w="3660"/>
            <w:tcBorders>
              <w:top w:val="single" w:color="D0D0D0" w:sz="4"/>
              <w:left w:val="single" w:color="D0D0D0" w:sz="4"/>
              <w:bottom w:val="single" w:color="D0D0D0" w:sz="4"/>
              <w:right w:val="single" w:color="D0D0D0" w:sz="4"/>
            </w:tcBorders>
            <w:tcMar>
              <w:top w:type="dxa" w:w="100"/>
              <w:left w:type="dxa" w:w="140"/>
              <w:bottom w:type="dxa" w:w="100"/>
              <w:right w:type="dxa" w:w="140"/>
            </w:tcMar>
          </w:tcPr>
          <w:p>
            <w:pPr>
              <w:spacing w:after="0" w:before="0"/>
            </w:pPr>
            <w:r>
              <w:rPr>
                <w:rFonts w:ascii="Inter" w:cs="Inter" w:eastAsia="Inter" w:hAnsi="Inter"/>
                <w:color w:val="1A1A1A"/>
                <w:sz w:val="22"/>
                <w:szCs w:val="22"/>
              </w:rPr>
              <w:t xml:space="preserve">Good context window</w:t>
            </w:r>
          </w:p>
        </w:tc>
      </w:tr>
      <w:tr>
        <w:tc>
          <w:tcPr>
            <w:tcW w:type="dxa" w:w="1500"/>
            <w:tcBorders>
              <w:top w:val="single" w:color="D0D0D0" w:sz="4"/>
              <w:left w:val="single" w:color="D0D0D0" w:sz="4"/>
              <w:bottom w:val="single" w:color="D0D0D0" w:sz="4"/>
              <w:right w:val="single" w:color="D0D0D0" w:sz="4"/>
            </w:tcBorders>
            <w:tcMar>
              <w:top w:type="dxa" w:w="100"/>
              <w:left w:type="dxa" w:w="140"/>
              <w:bottom w:type="dxa" w:w="100"/>
              <w:right w:type="dxa" w:w="140"/>
            </w:tcMar>
          </w:tcPr>
          <w:p>
            <w:pPr>
              <w:spacing w:after="0" w:before="0"/>
            </w:pPr>
            <w:r>
              <w:rPr>
                <w:rFonts w:ascii="Inter" w:cs="Inter" w:eastAsia="Inter" w:hAnsi="Inter"/>
                <w:color w:val="1A1A1A"/>
                <w:sz w:val="22"/>
                <w:szCs w:val="22"/>
              </w:rPr>
              <w:t xml:space="preserve">Perplexity</w:t>
            </w:r>
          </w:p>
        </w:tc>
        <w:tc>
          <w:tcPr>
            <w:tcW w:type="dxa" w:w="1500"/>
            <w:tcBorders>
              <w:top w:val="single" w:color="D0D0D0" w:sz="4"/>
              <w:left w:val="single" w:color="D0D0D0" w:sz="4"/>
              <w:bottom w:val="single" w:color="D0D0D0" w:sz="4"/>
              <w:right w:val="single" w:color="D0D0D0" w:sz="4"/>
            </w:tcBorders>
            <w:tcMar>
              <w:top w:type="dxa" w:w="100"/>
              <w:left w:type="dxa" w:w="140"/>
              <w:bottom w:type="dxa" w:w="100"/>
              <w:right w:type="dxa" w:w="140"/>
            </w:tcMar>
          </w:tcPr>
          <w:p>
            <w:pPr>
              <w:spacing w:after="0" w:before="0"/>
            </w:pPr>
            <w:r>
              <w:rPr>
                <w:rFonts w:ascii="Inter" w:cs="Inter" w:eastAsia="Inter" w:hAnsi="Inter"/>
                <w:color w:val="1A1A1A"/>
                <w:sz w:val="22"/>
                <w:szCs w:val="22"/>
              </w:rPr>
              <w:t xml:space="preserve">Perplexity</w:t>
            </w:r>
          </w:p>
        </w:tc>
        <w:tc>
          <w:tcPr>
            <w:tcW w:type="dxa" w:w="2700"/>
            <w:tcBorders>
              <w:top w:val="single" w:color="D0D0D0" w:sz="4"/>
              <w:left w:val="single" w:color="D0D0D0" w:sz="4"/>
              <w:bottom w:val="single" w:color="D0D0D0" w:sz="4"/>
              <w:right w:val="single" w:color="D0D0D0" w:sz="4"/>
            </w:tcBorders>
            <w:tcMar>
              <w:top w:type="dxa" w:w="100"/>
              <w:left w:type="dxa" w:w="140"/>
              <w:bottom w:type="dxa" w:w="100"/>
              <w:right w:type="dxa" w:w="140"/>
            </w:tcMar>
          </w:tcPr>
          <w:p>
            <w:pPr>
              <w:spacing w:after="0" w:before="0"/>
            </w:pPr>
            <w:r>
              <w:rPr>
                <w:rFonts w:ascii="Inter" w:cs="Inter" w:eastAsia="Inter" w:hAnsi="Inter"/>
                <w:color w:val="1A1A1A"/>
                <w:sz w:val="22"/>
                <w:szCs w:val="22"/>
              </w:rPr>
              <w:t xml:space="preserve">sonar-pro</w:t>
            </w:r>
          </w:p>
        </w:tc>
        <w:tc>
          <w:tcPr>
            <w:tcW w:type="dxa" w:w="3660"/>
            <w:tcBorders>
              <w:top w:val="single" w:color="D0D0D0" w:sz="4"/>
              <w:left w:val="single" w:color="D0D0D0" w:sz="4"/>
              <w:bottom w:val="single" w:color="D0D0D0" w:sz="4"/>
              <w:right w:val="single" w:color="D0D0D0" w:sz="4"/>
            </w:tcBorders>
            <w:tcMar>
              <w:top w:type="dxa" w:w="100"/>
              <w:left w:type="dxa" w:w="140"/>
              <w:bottom w:type="dxa" w:w="100"/>
              <w:right w:type="dxa" w:w="140"/>
            </w:tcMar>
          </w:tcPr>
          <w:p>
            <w:pPr>
              <w:spacing w:after="0" w:before="0"/>
            </w:pPr>
            <w:r>
              <w:rPr>
                <w:rFonts w:ascii="Inter" w:cs="Inter" w:eastAsia="Inter" w:hAnsi="Inter"/>
                <w:color w:val="1A1A1A"/>
                <w:sz w:val="22"/>
                <w:szCs w:val="22"/>
              </w:rPr>
              <w:t xml:space="preserve">Search-aware and useful as a reviewer</w:t>
            </w:r>
          </w:p>
        </w:tc>
      </w:tr>
      <w:tr>
        <w:tc>
          <w:tcPr>
            <w:tcW w:type="dxa" w:w="1500"/>
            <w:tcBorders>
              <w:top w:val="single" w:color="D0D0D0" w:sz="4"/>
              <w:left w:val="single" w:color="D0D0D0" w:sz="4"/>
              <w:bottom w:val="single" w:color="D0D0D0" w:sz="4"/>
              <w:right w:val="single" w:color="D0D0D0" w:sz="4"/>
            </w:tcBorders>
            <w:tcMar>
              <w:top w:type="dxa" w:w="100"/>
              <w:left w:type="dxa" w:w="140"/>
              <w:bottom w:type="dxa" w:w="100"/>
              <w:right w:type="dxa" w:w="140"/>
            </w:tcMar>
          </w:tcPr>
          <w:p>
            <w:pPr>
              <w:spacing w:after="0" w:before="0"/>
            </w:pPr>
            <w:r>
              <w:rPr>
                <w:rFonts w:ascii="Inter" w:cs="Inter" w:eastAsia="Inter" w:hAnsi="Inter"/>
                <w:color w:val="1A1A1A"/>
                <w:sz w:val="22"/>
                <w:szCs w:val="22"/>
              </w:rPr>
              <w:t xml:space="preserve">Custom</w:t>
            </w:r>
          </w:p>
        </w:tc>
        <w:tc>
          <w:tcPr>
            <w:tcW w:type="dxa" w:w="1500"/>
            <w:tcBorders>
              <w:top w:val="single" w:color="D0D0D0" w:sz="4"/>
              <w:left w:val="single" w:color="D0D0D0" w:sz="4"/>
              <w:bottom w:val="single" w:color="D0D0D0" w:sz="4"/>
              <w:right w:val="single" w:color="D0D0D0" w:sz="4"/>
            </w:tcBorders>
            <w:tcMar>
              <w:top w:type="dxa" w:w="100"/>
              <w:left w:type="dxa" w:w="140"/>
              <w:bottom w:type="dxa" w:w="100"/>
              <w:right w:type="dxa" w:w="140"/>
            </w:tcMar>
          </w:tcPr>
          <w:p>
            <w:pPr>
              <w:spacing w:after="0" w:before="0"/>
            </w:pPr>
            <w:r>
              <w:rPr>
                <w:rFonts w:ascii="Inter" w:cs="Inter" w:eastAsia="Inter" w:hAnsi="Inter"/>
                <w:color w:val="1A1A1A"/>
                <w:sz w:val="22"/>
                <w:szCs w:val="22"/>
              </w:rPr>
              <w:t xml:space="preserve">Any</w:t>
            </w:r>
          </w:p>
        </w:tc>
        <w:tc>
          <w:tcPr>
            <w:tcW w:type="dxa" w:w="2700"/>
            <w:tcBorders>
              <w:top w:val="single" w:color="D0D0D0" w:sz="4"/>
              <w:left w:val="single" w:color="D0D0D0" w:sz="4"/>
              <w:bottom w:val="single" w:color="D0D0D0" w:sz="4"/>
              <w:right w:val="single" w:color="D0D0D0" w:sz="4"/>
            </w:tcBorders>
            <w:tcMar>
              <w:top w:type="dxa" w:w="100"/>
              <w:left w:type="dxa" w:w="140"/>
              <w:bottom w:type="dxa" w:w="100"/>
              <w:right w:type="dxa" w:w="140"/>
            </w:tcMar>
          </w:tcPr>
          <w:p>
            <w:pPr>
              <w:spacing w:after="0" w:before="0"/>
            </w:pPr>
            <w:r>
              <w:rPr>
                <w:rFonts w:ascii="Inter" w:cs="Inter" w:eastAsia="Inter" w:hAnsi="Inter"/>
                <w:color w:val="1A1A1A"/>
                <w:sz w:val="22"/>
                <w:szCs w:val="22"/>
              </w:rPr>
              <w:t xml:space="preserve">Your choice</w:t>
            </w:r>
          </w:p>
        </w:tc>
        <w:tc>
          <w:tcPr>
            <w:tcW w:type="dxa" w:w="3660"/>
            <w:tcBorders>
              <w:top w:val="single" w:color="D0D0D0" w:sz="4"/>
              <w:left w:val="single" w:color="D0D0D0" w:sz="4"/>
              <w:bottom w:val="single" w:color="D0D0D0" w:sz="4"/>
              <w:right w:val="single" w:color="D0D0D0" w:sz="4"/>
            </w:tcBorders>
            <w:tcMar>
              <w:top w:type="dxa" w:w="100"/>
              <w:left w:type="dxa" w:w="140"/>
              <w:bottom w:type="dxa" w:w="100"/>
              <w:right w:type="dxa" w:w="140"/>
            </w:tcMar>
          </w:tcPr>
          <w:p>
            <w:pPr>
              <w:spacing w:after="0" w:before="0"/>
            </w:pPr>
            <w:r>
              <w:rPr>
                <w:rFonts w:ascii="Inter" w:cs="Inter" w:eastAsia="Inter" w:hAnsi="Inter"/>
                <w:color w:val="1A1A1A"/>
                <w:sz w:val="22"/>
                <w:szCs w:val="22"/>
              </w:rPr>
              <w:t xml:space="preserve">Any OpenAI-compatible API endpoint</w:t>
            </w:r>
          </w:p>
        </w:tc>
      </w:tr>
    </w:tbl>
    <w:p>
      <w:pPr>
        <w:spacing w:after="0" w:before="0"/>
      </w:pPr>
      <w:r>
        <w:rPr>
          <w:rFonts w:ascii="Inter" w:cs="Inter" w:eastAsia="Inter" w:hAnsi="Inter"/>
          <w:sz w:val="2"/>
          <w:szCs w:val="2"/>
        </w:rPr>
        <w:t xml:space="preserve"/>
      </w:r>
    </w:p>
    <w:p>
      <w:pPr>
        <w:spacing w:after="80" w:before="160" w:line="300"/>
        <w:jc w:val="left"/>
      </w:pPr>
      <w:r>
        <w:rPr>
          <w:rFonts w:ascii="Inter" w:cs="Inter" w:eastAsia="Inter" w:hAnsi="Inter"/>
          <w:b w:val="false"/>
          <w:bCs w:val="false"/>
          <w:i w:val="false"/>
          <w:iCs w:val="false"/>
          <w:color w:val="1A1A1A"/>
          <w:sz w:val="22"/>
          <w:szCs w:val="22"/>
        </w:rPr>
        <w:t xml:space="preserve">Any AI can act as either a Worker Bee or Builder. Mix and match however you like.</w:t>
      </w:r>
    </w:p>
    <w:p>
      <w:pPr>
        <w:pageBreakBefore/>
        <w:spacing w:after="160" w:before="320" w:line="320"/>
        <w:jc w:val="left"/>
      </w:pPr>
      <w:r>
        <w:rPr>
          <w:rFonts w:ascii="Inter" w:cs="Inter" w:eastAsia="Inter" w:hAnsi="Inter"/>
          <w:b/>
          <w:bCs/>
          <w:color w:val="1A1A1A"/>
          <w:sz w:val="44"/>
          <w:szCs w:val="44"/>
        </w:rPr>
        <w:t xml:space="preserve">The Setup Screen</w:t>
      </w:r>
    </w:p>
    <w:p>
      <w:pPr>
        <w:spacing w:after="100" w:before="220"/>
      </w:pPr>
      <w:r>
        <w:rPr>
          <w:rFonts w:ascii="Inter" w:cs="Inter" w:eastAsia="Inter" w:hAnsi="Inter"/>
          <w:b/>
          <w:bCs/>
          <w:color w:val="1A1A1A"/>
          <w:sz w:val="26"/>
          <w:szCs w:val="26"/>
        </w:rPr>
        <w:t xml:space="preserve">Worker Bees (left panel)</w:t>
      </w:r>
    </w:p>
    <w:p>
      <w:pPr>
        <w:spacing w:after="80" w:before="80" w:line="300"/>
        <w:jc w:val="left"/>
      </w:pPr>
      <w:r>
        <w:rPr>
          <w:rFonts w:ascii="Inter" w:cs="Inter" w:eastAsia="Inter" w:hAnsi="Inter"/>
          <w:b w:val="false"/>
          <w:bCs w:val="false"/>
          <w:i w:val="false"/>
          <w:iCs w:val="false"/>
          <w:color w:val="1A1A1A"/>
          <w:sz w:val="22"/>
          <w:szCs w:val="22"/>
        </w:rPr>
        <w:t xml:space="preserve">Six public AI providers are listed. Click the API Key field next to any AI, paste your key, and press Enter. Every AI with a saved key becomes a Worker Bee that reviews the document and sends numbered suggestions each round.</w:t>
      </w:r>
    </w:p>
    <w:p>
      <w:pPr>
        <w:spacing w:after="80" w:before="80" w:line="300"/>
        <w:jc w:val="left"/>
      </w:pPr>
      <w:r>
        <w:rPr>
          <w:rFonts w:ascii="Inter" w:cs="Inter" w:eastAsia="Inter" w:hAnsi="Inter"/>
          <w:b w:val="false"/>
          <w:bCs w:val="false"/>
          <w:i w:val="false"/>
          <w:iCs w:val="false"/>
          <w:color w:val="1A1A1A"/>
          <w:sz w:val="22"/>
          <w:szCs w:val="22"/>
        </w:rPr>
        <w:t xml:space="preserve">Use + Add Custom AI to connect any AI with an OpenAI-compatible API endpoint, including internal enterprise deployments.</w:t>
      </w:r>
    </w:p>
    <w:p>
      <w:pPr>
        <w:spacing w:after="100" w:before="220"/>
      </w:pPr>
      <w:r>
        <w:rPr>
          <w:rFonts w:ascii="Inter" w:cs="Inter" w:eastAsia="Inter" w:hAnsi="Inter"/>
          <w:b/>
          <w:bCs/>
          <w:color w:val="1A1A1A"/>
          <w:sz w:val="26"/>
          <w:szCs w:val="26"/>
        </w:rPr>
        <w:t xml:space="preserve">Builder (right panel)</w:t>
      </w:r>
    </w:p>
    <w:p>
      <w:pPr>
        <w:spacing w:after="80" w:before="80" w:line="300"/>
        <w:jc w:val="left"/>
      </w:pPr>
      <w:r>
        <w:rPr>
          <w:rFonts w:ascii="Inter" w:cs="Inter" w:eastAsia="Inter" w:hAnsi="Inter"/>
          <w:b w:val="false"/>
          <w:bCs w:val="false"/>
          <w:i w:val="false"/>
          <w:iCs w:val="false"/>
          <w:color w:val="1A1A1A"/>
          <w:sz w:val="22"/>
          <w:szCs w:val="22"/>
        </w:rPr>
        <w:t xml:space="preserve">The Builder is the AI that rewrites the document every round. It reads the full document plus every Worker Bee suggestion and produces the updated version. Choose an AI with enough token capacity for your document size. You can change your Builder at any time without losing anything.</w:t>
      </w:r>
    </w:p>
    <w:p>
      <w:pPr>
        <w:spacing w:after="160" w:before="320" w:line="320"/>
        <w:jc w:val="left"/>
      </w:pPr>
      <w:r>
        <w:rPr>
          <w:rFonts w:ascii="Inter" w:cs="Inter" w:eastAsia="Inter" w:hAnsi="Inter"/>
          <w:b/>
          <w:bCs/>
          <w:color w:val="1A1A1A"/>
          <w:sz w:val="44"/>
          <w:szCs w:val="44"/>
        </w:rPr>
        <w:t xml:space="preserve">The Work Screen</w:t>
      </w:r>
    </w:p>
    <w:p>
      <w:pPr>
        <w:pStyle w:val="ListParagraph"/>
        <w:numPr>
          <w:ilvl w:val="0"/>
          <w:numId w:val="2"/>
        </w:numPr>
        <w:spacing w:after="40" w:before="40" w:line="290"/>
      </w:pPr>
      <w:r>
        <w:rPr>
          <w:rFonts w:ascii="Inter" w:cs="Inter" w:eastAsia="Inter" w:hAnsi="Inter"/>
          <w:b/>
          <w:bCs/>
          <w:i w:val="false"/>
          <w:iCs w:val="false"/>
          <w:color w:val="1A1A1A"/>
          <w:sz w:val="22"/>
          <w:szCs w:val="22"/>
        </w:rPr>
        <w:t xml:space="preserve">The Hive</w:t>
      </w:r>
      <w:r>
        <w:rPr>
          <w:rFonts w:ascii="Inter" w:cs="Inter" w:eastAsia="Inter" w:hAnsi="Inter"/>
          <w:b w:val="false"/>
          <w:bCs w:val="false"/>
          <w:i w:val="false"/>
          <w:iCs w:val="false"/>
          <w:color w:val="1A1A1A"/>
          <w:sz w:val="22"/>
          <w:szCs w:val="22"/>
        </w:rPr>
        <w:t xml:space="preserve"> — your active Worker Bees, each showing real-time status as the round runs. Toggle individual AIs on or off between rounds.</w:t>
      </w:r>
    </w:p>
    <w:p>
      <w:pPr>
        <w:pStyle w:val="ListParagraph"/>
        <w:numPr>
          <w:ilvl w:val="0"/>
          <w:numId w:val="2"/>
        </w:numPr>
        <w:spacing w:after="40" w:before="40" w:line="290"/>
      </w:pPr>
      <w:r>
        <w:rPr>
          <w:rFonts w:ascii="Inter" w:cs="Inter" w:eastAsia="Inter" w:hAnsi="Inter"/>
          <w:b/>
          <w:bCs/>
          <w:i w:val="false"/>
          <w:iCs w:val="false"/>
          <w:color w:val="1A1A1A"/>
          <w:sz w:val="22"/>
          <w:szCs w:val="22"/>
        </w:rPr>
        <w:t xml:space="preserve">Working Document</w:t>
      </w:r>
      <w:r>
        <w:rPr>
          <w:rFonts w:ascii="Inter" w:cs="Inter" w:eastAsia="Inter" w:hAnsi="Inter"/>
          <w:b w:val="false"/>
          <w:bCs w:val="false"/>
          <w:i w:val="false"/>
          <w:iCs w:val="false"/>
          <w:color w:val="1A1A1A"/>
          <w:sz w:val="22"/>
          <w:szCs w:val="22"/>
        </w:rPr>
        <w:t xml:space="preserve"> — your live document with line numbers. Edit directly between rounds so the hive stays coordinated.</w:t>
      </w:r>
    </w:p>
    <w:p>
      <w:pPr>
        <w:pStyle w:val="ListParagraph"/>
        <w:numPr>
          <w:ilvl w:val="0"/>
          <w:numId w:val="2"/>
        </w:numPr>
        <w:spacing w:after="40" w:before="40" w:line="290"/>
      </w:pPr>
      <w:r>
        <w:rPr>
          <w:rFonts w:ascii="Inter" w:cs="Inter" w:eastAsia="Inter" w:hAnsi="Inter"/>
          <w:b/>
          <w:bCs/>
          <w:i w:val="false"/>
          <w:iCs w:val="false"/>
          <w:color w:val="1A1A1A"/>
          <w:sz w:val="22"/>
          <w:szCs w:val="22"/>
        </w:rPr>
        <w:t xml:space="preserve">Conflicts</w:t>
      </w:r>
      <w:r>
        <w:rPr>
          <w:rFonts w:ascii="Inter" w:cs="Inter" w:eastAsia="Inter" w:hAnsi="Inter"/>
          <w:b w:val="false"/>
          <w:bCs w:val="false"/>
          <w:i w:val="false"/>
          <w:iCs w:val="false"/>
          <w:color w:val="1A1A1A"/>
          <w:sz w:val="22"/>
          <w:szCs w:val="22"/>
        </w:rPr>
        <w:t xml:space="preserve"> — anything the Builder could not resolve on its own is flagged here. User Decisions need your input; Builder Decisions show what the Builder chose.</w:t>
      </w:r>
    </w:p>
    <w:p>
      <w:pPr>
        <w:pStyle w:val="ListParagraph"/>
        <w:numPr>
          <w:ilvl w:val="0"/>
          <w:numId w:val="2"/>
        </w:numPr>
        <w:spacing w:after="40" w:before="40" w:line="290"/>
      </w:pPr>
      <w:r>
        <w:rPr>
          <w:rFonts w:ascii="Inter" w:cs="Inter" w:eastAsia="Inter" w:hAnsi="Inter"/>
          <w:b/>
          <w:bCs/>
          <w:i w:val="false"/>
          <w:iCs w:val="false"/>
          <w:color w:val="1A1A1A"/>
          <w:sz w:val="22"/>
          <w:szCs w:val="22"/>
        </w:rPr>
        <w:t xml:space="preserve">Live Console</w:t>
      </w:r>
      <w:r>
        <w:rPr>
          <w:rFonts w:ascii="Inter" w:cs="Inter" w:eastAsia="Inter" w:hAnsi="Inter"/>
          <w:b w:val="false"/>
          <w:bCs w:val="false"/>
          <w:i w:val="false"/>
          <w:iCs w:val="false"/>
          <w:color w:val="1A1A1A"/>
          <w:sz w:val="22"/>
          <w:szCs w:val="22"/>
        </w:rPr>
        <w:t xml:space="preserve"> — shows which AIs are sending, responding, succeeding, or failing, along with timestamps and response previews.</w:t>
      </w:r>
    </w:p>
    <w:p>
      <w:pPr>
        <w:spacing w:after="160" w:before="320" w:line="320"/>
        <w:jc w:val="left"/>
      </w:pPr>
      <w:r>
        <w:rPr>
          <w:rFonts w:ascii="Inter" w:cs="Inter" w:eastAsia="Inter" w:hAnsi="Inter"/>
          <w:b/>
          <w:bCs/>
          <w:color w:val="1A1A1A"/>
          <w:sz w:val="44"/>
          <w:szCs w:val="44"/>
        </w:rPr>
        <w:t xml:space="preserve">Conflicts</w:t>
      </w:r>
    </w:p>
    <w:p>
      <w:pPr>
        <w:spacing w:after="80" w:before="80" w:line="300"/>
        <w:jc w:val="left"/>
      </w:pPr>
      <w:r>
        <w:rPr>
          <w:rFonts w:ascii="Inter" w:cs="Inter" w:eastAsia="Inter" w:hAnsi="Inter"/>
          <w:b w:val="false"/>
          <w:bCs w:val="false"/>
          <w:i w:val="false"/>
          <w:iCs w:val="false"/>
          <w:color w:val="1A1A1A"/>
          <w:sz w:val="22"/>
          <w:szCs w:val="22"/>
        </w:rPr>
        <w:t xml:space="preserve">When AIs disagree, the Builder flags it instead of making an arbitrary call.</w:t>
      </w:r>
    </w:p>
    <w:p>
      <w:pPr>
        <w:pStyle w:val="ListParagraph"/>
        <w:numPr>
          <w:ilvl w:val="0"/>
          <w:numId w:val="2"/>
        </w:numPr>
        <w:spacing w:after="40" w:before="40" w:line="290"/>
      </w:pPr>
      <w:r>
        <w:rPr>
          <w:rFonts w:ascii="Inter" w:cs="Inter" w:eastAsia="Inter" w:hAnsi="Inter"/>
          <w:b/>
          <w:bCs/>
          <w:i w:val="false"/>
          <w:iCs w:val="false"/>
          <w:color w:val="1A1A1A"/>
          <w:sz w:val="22"/>
          <w:szCs w:val="22"/>
        </w:rPr>
        <w:t xml:space="preserve">User Decision</w:t>
      </w:r>
      <w:r>
        <w:rPr>
          <w:rFonts w:ascii="Inter" w:cs="Inter" w:eastAsia="Inter" w:hAnsi="Inter"/>
          <w:b w:val="false"/>
          <w:bCs w:val="false"/>
          <w:i w:val="false"/>
          <w:iCs w:val="false"/>
          <w:color w:val="1A1A1A"/>
          <w:sz w:val="22"/>
          <w:szCs w:val="22"/>
        </w:rPr>
        <w:t xml:space="preserve"> — the Builder found competing suggestions and needs you to choose. Pick one of the AI-generated options, type your own, bypass if you already edited the document directly, or decline. Your decision stays locked, so the AIs will not raise it again.</w:t>
      </w:r>
    </w:p>
    <w:p>
      <w:pPr>
        <w:pStyle w:val="ListParagraph"/>
        <w:numPr>
          <w:ilvl w:val="0"/>
          <w:numId w:val="2"/>
        </w:numPr>
        <w:spacing w:after="40" w:before="40" w:line="290"/>
      </w:pPr>
      <w:r>
        <w:rPr>
          <w:rFonts w:ascii="Inter" w:cs="Inter" w:eastAsia="Inter" w:hAnsi="Inter"/>
          <w:b/>
          <w:bCs/>
          <w:i w:val="false"/>
          <w:iCs w:val="false"/>
          <w:color w:val="1A1A1A"/>
          <w:sz w:val="22"/>
          <w:szCs w:val="22"/>
        </w:rPr>
        <w:t xml:space="preserve">Builder Decision</w:t>
      </w:r>
      <w:r>
        <w:rPr>
          <w:rFonts w:ascii="Inter" w:cs="Inter" w:eastAsia="Inter" w:hAnsi="Inter"/>
          <w:b w:val="false"/>
          <w:bCs w:val="false"/>
          <w:i w:val="false"/>
          <w:iCs w:val="false"/>
          <w:color w:val="1A1A1A"/>
          <w:sz w:val="22"/>
          <w:szCs w:val="22"/>
        </w:rPr>
        <w:t xml:space="preserve"> — the Builder made a judgment call on your behalf. Review what it chose. If you disagree, select a different option or type your own and hit Apply.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single" w:color="F4B400" w:sz="18"/>
              <w:bottom w:val="none" w:color="FFFFFF" w:sz="0"/>
              <w:right w:val="none" w:color="FFFFFF" w:sz="0"/>
            </w:tcBorders>
            <w:shd w:fill="F5F5F5" w:color="auto" w:val="clear"/>
            <w:tcMar>
              <w:top w:type="dxa" w:w="140"/>
              <w:left w:type="dxa" w:w="200"/>
              <w:bottom w:type="dxa" w:w="140"/>
              <w:right w:type="dxa" w:w="200"/>
            </w:tcMar>
          </w:tcPr>
          <w:p>
            <w:pPr>
              <w:spacing w:after="0" w:before="0"/>
            </w:pPr>
            <w:r>
              <w:rPr>
                <w:rFonts w:ascii="Inter" w:cs="Inter" w:eastAsia="Inter" w:hAnsi="Inter"/>
                <w:b/>
                <w:bCs/>
                <w:color w:val="C97C06"/>
                <w:sz w:val="22"/>
                <w:szCs w:val="22"/>
              </w:rPr>
              <w:t xml:space="preserve">Tip: </w:t>
            </w:r>
            <w:r>
              <w:rPr>
                <w:rFonts w:ascii="Inter" w:cs="Inter" w:eastAsia="Inter" w:hAnsi="Inter"/>
                <w:color w:val="1A1A1A"/>
                <w:sz w:val="22"/>
                <w:szCs w:val="22"/>
              </w:rPr>
              <w:t xml:space="preserve">Click the “Current:” text on any conflict card to jump directly to that line in the working document.</w:t>
            </w:r>
          </w:p>
        </w:tc>
      </w:tr>
    </w:tbl>
    <w:p>
      <w:pPr>
        <w:spacing w:after="0" w:before="0"/>
      </w:pPr>
      <w:r>
        <w:rPr>
          <w:rFonts w:ascii="Inter" w:cs="Inter" w:eastAsia="Inter" w:hAnsi="Inter"/>
          <w:sz w:val="2"/>
          <w:szCs w:val="2"/>
        </w:rPr>
        <w:t xml:space="preserve"/>
      </w:r>
    </w:p>
    <w:p>
      <w:pPr>
        <w:pageBreakBefore/>
        <w:spacing w:after="160" w:before="320" w:line="320"/>
        <w:jc w:val="left"/>
      </w:pPr>
      <w:r>
        <w:rPr>
          <w:rFonts w:ascii="Inter" w:cs="Inter" w:eastAsia="Inter" w:hAnsi="Inter"/>
          <w:b/>
          <w:bCs/>
          <w:color w:val="1A1A1A"/>
          <w:sz w:val="44"/>
          <w:szCs w:val="44"/>
        </w:rPr>
        <w:t xml:space="preserve">Getting Started</w:t>
      </w:r>
    </w:p>
    <w:p>
      <w:pPr>
        <w:spacing w:after="80" w:before="80" w:line="300"/>
        <w:jc w:val="left"/>
      </w:pPr>
      <w:r>
        <w:rPr>
          <w:rFonts w:ascii="Inter" w:cs="Inter" w:eastAsia="Inter" w:hAnsi="Inter"/>
          <w:b w:val="false"/>
          <w:bCs w:val="false"/>
          <w:i w:val="false"/>
          <w:iCs w:val="false"/>
          <w:color w:val="1A1A1A"/>
          <w:sz w:val="22"/>
          <w:szCs w:val="22"/>
        </w:rPr>
        <w:t xml:space="preserve">WaxFrame runs entirely in your browser — no install, no server, and no account required. Desktop and laptop computers are supported; mobile phones are not currently supported.</w:t>
      </w:r>
    </w:p>
    <w:p>
      <w:pPr>
        <w:pStyle w:val="ListParagraph"/>
        <w:numPr>
          <w:ilvl w:val="0"/>
          <w:numId w:val="2"/>
        </w:numPr>
        <w:spacing w:after="40" w:before="40" w:line="290"/>
      </w:pPr>
      <w:r>
        <w:rPr>
          <w:rFonts w:ascii="Inter" w:cs="Inter" w:eastAsia="Inter" w:hAnsi="Inter"/>
          <w:b/>
          <w:bCs/>
          <w:i w:val="false"/>
          <w:iCs w:val="false"/>
          <w:color w:val="1A1A1A"/>
          <w:sz w:val="22"/>
          <w:szCs w:val="22"/>
        </w:rPr>
        <w:t xml:space="preserve">Hosted version: </w:t>
      </w:r>
      <w:r>
        <w:rPr>
          <w:rFonts w:ascii="Inter" w:cs="Inter" w:eastAsia="Inter" w:hAnsi="Inter"/>
          <w:b w:val="false"/>
          <w:bCs w:val="false"/>
          <w:i w:val="false"/>
          <w:iCs w:val="false"/>
          <w:color w:val="1A1A1A"/>
          <w:sz w:val="22"/>
          <w:szCs w:val="22"/>
        </w:rPr>
        <w:t xml:space="preserve">weirdave.github.io/WaxFrame-Professional</w:t>
      </w:r>
    </w:p>
    <w:p>
      <w:pPr>
        <w:pStyle w:val="ListParagraph"/>
        <w:numPr>
          <w:ilvl w:val="0"/>
          <w:numId w:val="2"/>
        </w:numPr>
        <w:spacing w:after="40" w:before="40" w:line="290"/>
      </w:pPr>
      <w:r>
        <w:rPr>
          <w:rFonts w:ascii="Inter" w:cs="Inter" w:eastAsia="Inter" w:hAnsi="Inter"/>
          <w:b/>
          <w:bCs/>
          <w:i w:val="false"/>
          <w:iCs w:val="false"/>
          <w:color w:val="1A1A1A"/>
          <w:sz w:val="22"/>
          <w:szCs w:val="22"/>
        </w:rPr>
        <w:t xml:space="preserve">Run locally: </w:t>
      </w:r>
      <w:r>
        <w:rPr>
          <w:rFonts w:ascii="Inter" w:cs="Inter" w:eastAsia="Inter" w:hAnsi="Inter"/>
          <w:b w:val="false"/>
          <w:bCs w:val="false"/>
          <w:i w:val="false"/>
          <w:iCs w:val="false"/>
          <w:color w:val="1A1A1A"/>
          <w:sz w:val="22"/>
          <w:szCs w:val="22"/>
        </w:rPr>
        <w:t xml:space="preserve">download the ZIP from GitHub, unzip it, and open index.html in your browser.</w:t>
      </w:r>
    </w:p>
    <w:p>
      <w:pPr>
        <w:pStyle w:val="ListParagraph"/>
        <w:numPr>
          <w:ilvl w:val="0"/>
          <w:numId w:val="2"/>
        </w:numPr>
        <w:spacing w:after="40" w:before="40" w:line="290"/>
      </w:pPr>
      <w:r>
        <w:rPr>
          <w:rFonts w:ascii="Inter" w:cs="Inter" w:eastAsia="Inter" w:hAnsi="Inter"/>
          <w:b w:val="false"/>
          <w:bCs w:val="false"/>
          <w:i w:val="false"/>
          <w:iCs w:val="false"/>
          <w:color w:val="1A1A1A"/>
          <w:sz w:val="22"/>
          <w:szCs w:val="22"/>
        </w:rPr>
        <w:t xml:space="preserve">For a step-by-step local setup guide, see </w:t>
      </w:r>
      <w:r>
        <w:rPr>
          <w:rFonts w:ascii="Inter" w:cs="Inter" w:eastAsia="Inter" w:hAnsi="Inter"/>
          <w:b w:val="false"/>
          <w:bCs w:val="false"/>
          <w:i/>
          <w:iCs/>
          <w:color w:val="1A1A1A"/>
          <w:sz w:val="22"/>
          <w:szCs w:val="22"/>
        </w:rPr>
        <w:t xml:space="preserve">WaxFrame-Getting-Started.pdf</w:t>
      </w:r>
      <w:r>
        <w:rPr>
          <w:rFonts w:ascii="Inter" w:cs="Inter" w:eastAsia="Inter" w:hAnsi="Inter"/>
          <w:b w:val="false"/>
          <w:bCs w:val="false"/>
          <w:i w:val="false"/>
          <w:iCs w:val="false"/>
          <w:color w:val="1A1A1A"/>
          <w:sz w:val="22"/>
          <w:szCs w:val="22"/>
        </w:rPr>
        <w:t xml:space="preserve"> in the ZIP.</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F4B400" w:sz="6"/>
              <w:left w:val="single" w:color="F4B400" w:sz="6"/>
              <w:bottom w:val="single" w:color="F4B400" w:sz="6"/>
              <w:right w:val="single" w:color="F4B400" w:sz="6"/>
            </w:tcBorders>
            <w:shd w:fill="FEF6E3" w:color="auto" w:val="clear"/>
            <w:tcMar>
              <w:top w:type="dxa" w:w="200"/>
              <w:left w:type="dxa" w:w="200"/>
              <w:bottom w:type="dxa" w:w="200"/>
              <w:right w:type="dxa" w:w="200"/>
            </w:tcMar>
          </w:tcPr>
          <w:p>
            <w:pPr>
              <w:spacing w:after="100" w:before="0"/>
            </w:pPr>
            <w:r>
              <w:rPr>
                <w:rFonts w:ascii="Inter" w:cs="Inter" w:eastAsia="Inter" w:hAnsi="Inter"/>
                <w:b/>
                <w:bCs/>
                <w:color w:val="C97C06"/>
                <w:sz w:val="24"/>
                <w:szCs w:val="24"/>
              </w:rPr>
              <w:t xml:space="preserve">First time? Run Quick Start.</w:t>
            </w:r>
          </w:p>
          <w:p>
            <w:pPr>
              <w:spacing w:after="100" w:before="80" w:line="300"/>
              <w:jc w:val="left"/>
            </w:pPr>
            <w:r>
              <w:rPr>
                <w:rFonts w:ascii="Inter" w:cs="Inter" w:eastAsia="Inter" w:hAnsi="Inter"/>
                <w:b w:val="false"/>
                <w:bCs w:val="false"/>
                <w:i w:val="false"/>
                <w:iCs w:val="false"/>
                <w:color w:val="1A1A1A"/>
                <w:sz w:val="22"/>
                <w:szCs w:val="22"/>
              </w:rPr>
              <w:t xml:space="preserve">On the Project screen, click 📋 Use Template, then click the ⭐ Quick Start card (it is at the top, marked "Start Here"). On the Starting Document screen, click 💡 Start from Scratch. Click Launch and run a few rounds.</w:t>
            </w:r>
          </w:p>
          <w:p>
            <w:pPr>
              <w:spacing w:after="80" w:before="80" w:line="300"/>
              <w:jc w:val="left"/>
            </w:pPr>
            <w:r>
              <w:rPr>
                <w:rFonts w:ascii="Inter" w:cs="Inter" w:eastAsia="Inter" w:hAnsi="Inter"/>
                <w:b w:val="false"/>
                <w:bCs w:val="false"/>
                <w:i w:val="false"/>
                <w:iCs w:val="false"/>
                <w:color w:val="1A1A1A"/>
                <w:sz w:val="22"/>
                <w:szCs w:val="22"/>
              </w:rPr>
              <w:t xml:space="preserve">Quick Start is a chocolate-chip-cookie recipe — low stakes, converges fast, and walks you through the whole flow end-to-end before you bring your real document.</w:t>
            </w:r>
          </w:p>
        </w:tc>
      </w:tr>
    </w:tbl>
    <w:p>
      <w:pPr>
        <w:spacing w:after="0" w:before="0"/>
      </w:pPr>
      <w:r>
        <w:rPr>
          <w:rFonts w:ascii="Inter" w:cs="Inter" w:eastAsia="Inter" w:hAnsi="Inter"/>
          <w:sz w:val="2"/>
          <w:szCs w:val="2"/>
        </w:rPr>
        <w:t xml:space="preserve"/>
      </w:r>
    </w:p>
    <w:p>
      <w:pPr>
        <w:spacing w:after="160" w:before="320" w:line="320"/>
        <w:jc w:val="left"/>
      </w:pPr>
      <w:r>
        <w:rPr>
          <w:rFonts w:ascii="Inter" w:cs="Inter" w:eastAsia="Inter" w:hAnsi="Inter"/>
          <w:b/>
          <w:bCs/>
          <w:color w:val="1A1A1A"/>
          <w:sz w:val="44"/>
          <w:szCs w:val="44"/>
        </w:rPr>
        <w:t xml:space="preserve">API Keys</w:t>
      </w:r>
    </w:p>
    <w:p>
      <w:pPr>
        <w:spacing w:after="80" w:before="80" w:line="300"/>
        <w:jc w:val="left"/>
      </w:pPr>
      <w:r>
        <w:rPr>
          <w:rFonts w:ascii="Inter" w:cs="Inter" w:eastAsia="Inter" w:hAnsi="Inter"/>
          <w:b w:val="false"/>
          <w:bCs w:val="false"/>
          <w:i w:val="false"/>
          <w:iCs w:val="false"/>
          <w:color w:val="1A1A1A"/>
          <w:sz w:val="22"/>
          <w:szCs w:val="22"/>
        </w:rPr>
        <w:t xml:space="preserve">Each AI in Pro mode needs its own key from that provider. Keys are stored in your browser’s localStorage and never leave your machine.</w:t>
      </w:r>
    </w:p>
    <w:p>
      <w:pPr>
        <w:spacing w:after="80" w:before="80" w:line="300"/>
        <w:jc w:val="left"/>
      </w:pPr>
      <w:r>
        <w:rPr>
          <w:rFonts w:ascii="Inter" w:cs="Inter" w:eastAsia="Inter" w:hAnsi="Inter"/>
          <w:b w:val="false"/>
          <w:bCs w:val="false"/>
          <w:i w:val="false"/>
          <w:iCs w:val="false"/>
          <w:color w:val="1A1A1A"/>
          <w:sz w:val="22"/>
          <w:szCs w:val="22"/>
        </w:rPr>
        <w:t xml:space="preserve">If a provider link changes, open the Provider Links or API Key Guide inside WaxFrame for the latest URLs and billing links.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500"/>
        <w:gridCol w:w="3660"/>
        <w:gridCol w:w="4200"/>
      </w:tblGrid>
      <w:tr>
        <w:trPr>
          <w:tblHeader/>
        </w:trPr>
        <w:tc>
          <w:tcPr>
            <w:tcW w:type="dxa" w:w="1500"/>
            <w:tcBorders>
              <w:top w:val="single" w:color="D0D0D0" w:sz="4"/>
              <w:left w:val="single" w:color="D0D0D0" w:sz="4"/>
              <w:bottom w:val="single" w:color="D0D0D0" w:sz="4"/>
              <w:right w:val="single" w:color="D0D0D0" w:sz="4"/>
            </w:tcBorders>
            <w:shd w:fill="F5F5F5" w:color="auto" w:val="clear"/>
            <w:tcMar>
              <w:top w:type="dxa" w:w="100"/>
              <w:left w:type="dxa" w:w="140"/>
              <w:bottom w:type="dxa" w:w="100"/>
              <w:right w:type="dxa" w:w="140"/>
            </w:tcMar>
          </w:tcPr>
          <w:p>
            <w:pPr>
              <w:spacing w:after="0" w:before="0"/>
            </w:pPr>
            <w:r>
              <w:rPr>
                <w:rFonts w:ascii="Inter" w:cs="Inter" w:eastAsia="Inter" w:hAnsi="Inter"/>
                <w:b/>
                <w:bCs/>
                <w:color w:val="1A1A1A"/>
                <w:sz w:val="22"/>
                <w:szCs w:val="22"/>
              </w:rPr>
              <w:t xml:space="preserve">AI</w:t>
            </w:r>
          </w:p>
        </w:tc>
        <w:tc>
          <w:tcPr>
            <w:tcW w:type="dxa" w:w="3660"/>
            <w:tcBorders>
              <w:top w:val="single" w:color="D0D0D0" w:sz="4"/>
              <w:left w:val="single" w:color="D0D0D0" w:sz="4"/>
              <w:bottom w:val="single" w:color="D0D0D0" w:sz="4"/>
              <w:right w:val="single" w:color="D0D0D0" w:sz="4"/>
            </w:tcBorders>
            <w:shd w:fill="F5F5F5" w:color="auto" w:val="clear"/>
            <w:tcMar>
              <w:top w:type="dxa" w:w="100"/>
              <w:left w:type="dxa" w:w="140"/>
              <w:bottom w:type="dxa" w:w="100"/>
              <w:right w:type="dxa" w:w="140"/>
            </w:tcMar>
          </w:tcPr>
          <w:p>
            <w:pPr>
              <w:spacing w:after="0" w:before="0"/>
            </w:pPr>
            <w:r>
              <w:rPr>
                <w:rFonts w:ascii="Inter" w:cs="Inter" w:eastAsia="Inter" w:hAnsi="Inter"/>
                <w:b/>
                <w:bCs/>
                <w:color w:val="1A1A1A"/>
                <w:sz w:val="22"/>
                <w:szCs w:val="22"/>
              </w:rPr>
              <w:t xml:space="preserve">Sign up at</w:t>
            </w:r>
          </w:p>
        </w:tc>
        <w:tc>
          <w:tcPr>
            <w:tcW w:type="dxa" w:w="4200"/>
            <w:tcBorders>
              <w:top w:val="single" w:color="D0D0D0" w:sz="4"/>
              <w:left w:val="single" w:color="D0D0D0" w:sz="4"/>
              <w:bottom w:val="single" w:color="D0D0D0" w:sz="4"/>
              <w:right w:val="single" w:color="D0D0D0" w:sz="4"/>
            </w:tcBorders>
            <w:shd w:fill="F5F5F5" w:color="auto" w:val="clear"/>
            <w:tcMar>
              <w:top w:type="dxa" w:w="100"/>
              <w:left w:type="dxa" w:w="140"/>
              <w:bottom w:type="dxa" w:w="100"/>
              <w:right w:type="dxa" w:w="140"/>
            </w:tcMar>
          </w:tcPr>
          <w:p>
            <w:pPr>
              <w:spacing w:after="0" w:before="0"/>
            </w:pPr>
            <w:r>
              <w:rPr>
                <w:rFonts w:ascii="Inter" w:cs="Inter" w:eastAsia="Inter" w:hAnsi="Inter"/>
                <w:b/>
                <w:bCs/>
                <w:color w:val="1A1A1A"/>
                <w:sz w:val="22"/>
                <w:szCs w:val="22"/>
              </w:rPr>
              <w:t xml:space="preserve">Notes</w:t>
            </w:r>
          </w:p>
        </w:tc>
      </w:tr>
      <w:tr>
        <w:tc>
          <w:tcPr>
            <w:tcW w:type="dxa" w:w="1500"/>
            <w:tcBorders>
              <w:top w:val="single" w:color="D0D0D0" w:sz="4"/>
              <w:left w:val="single" w:color="D0D0D0" w:sz="4"/>
              <w:bottom w:val="single" w:color="D0D0D0" w:sz="4"/>
              <w:right w:val="single" w:color="D0D0D0" w:sz="4"/>
            </w:tcBorders>
            <w:tcMar>
              <w:top w:type="dxa" w:w="100"/>
              <w:left w:type="dxa" w:w="140"/>
              <w:bottom w:type="dxa" w:w="100"/>
              <w:right w:type="dxa" w:w="140"/>
            </w:tcMar>
          </w:tcPr>
          <w:p>
            <w:pPr>
              <w:spacing w:after="0" w:before="0"/>
            </w:pPr>
            <w:r>
              <w:rPr>
                <w:rFonts w:ascii="Inter" w:cs="Inter" w:eastAsia="Inter" w:hAnsi="Inter"/>
                <w:color w:val="1A1A1A"/>
                <w:sz w:val="22"/>
                <w:szCs w:val="22"/>
              </w:rPr>
              <w:t xml:space="preserve">Gemini</w:t>
            </w:r>
          </w:p>
        </w:tc>
        <w:tc>
          <w:tcPr>
            <w:tcW w:type="dxa" w:w="3660"/>
            <w:tcBorders>
              <w:top w:val="single" w:color="D0D0D0" w:sz="4"/>
              <w:left w:val="single" w:color="D0D0D0" w:sz="4"/>
              <w:bottom w:val="single" w:color="D0D0D0" w:sz="4"/>
              <w:right w:val="single" w:color="D0D0D0" w:sz="4"/>
            </w:tcBorders>
            <w:tcMar>
              <w:top w:type="dxa" w:w="100"/>
              <w:left w:type="dxa" w:w="140"/>
              <w:bottom w:type="dxa" w:w="100"/>
              <w:right w:type="dxa" w:w="140"/>
            </w:tcMar>
          </w:tcPr>
          <w:p>
            <w:pPr>
              <w:spacing w:after="0" w:before="0"/>
            </w:pPr>
            <w:r>
              <w:rPr>
                <w:rFonts w:ascii="Inter" w:cs="Inter" w:eastAsia="Inter" w:hAnsi="Inter"/>
                <w:color w:val="1A1A1A"/>
                <w:sz w:val="22"/>
                <w:szCs w:val="22"/>
              </w:rPr>
              <w:t xml:space="preserve">aistudio.google.com/apikey</w:t>
            </w:r>
          </w:p>
        </w:tc>
        <w:tc>
          <w:tcPr>
            <w:tcW w:type="dxa" w:w="4200"/>
            <w:tcBorders>
              <w:top w:val="single" w:color="D0D0D0" w:sz="4"/>
              <w:left w:val="single" w:color="D0D0D0" w:sz="4"/>
              <w:bottom w:val="single" w:color="D0D0D0" w:sz="4"/>
              <w:right w:val="single" w:color="D0D0D0" w:sz="4"/>
            </w:tcBorders>
            <w:tcMar>
              <w:top w:type="dxa" w:w="100"/>
              <w:left w:type="dxa" w:w="140"/>
              <w:bottom w:type="dxa" w:w="100"/>
              <w:right w:type="dxa" w:w="140"/>
            </w:tcMar>
          </w:tcPr>
          <w:p>
            <w:pPr>
              <w:spacing w:after="0" w:before="0"/>
            </w:pPr>
            <w:r>
              <w:rPr>
                <w:rFonts w:ascii="Inter" w:cs="Inter" w:eastAsia="Inter" w:hAnsi="Inter"/>
                <w:color w:val="1A1A1A"/>
                <w:sz w:val="22"/>
                <w:szCs w:val="22"/>
              </w:rPr>
              <w:t xml:space="preserve">Free tier; no credit card needed to start</w:t>
            </w:r>
          </w:p>
        </w:tc>
      </w:tr>
      <w:tr>
        <w:tc>
          <w:tcPr>
            <w:tcW w:type="dxa" w:w="1500"/>
            <w:tcBorders>
              <w:top w:val="single" w:color="D0D0D0" w:sz="4"/>
              <w:left w:val="single" w:color="D0D0D0" w:sz="4"/>
              <w:bottom w:val="single" w:color="D0D0D0" w:sz="4"/>
              <w:right w:val="single" w:color="D0D0D0" w:sz="4"/>
            </w:tcBorders>
            <w:tcMar>
              <w:top w:type="dxa" w:w="100"/>
              <w:left w:type="dxa" w:w="140"/>
              <w:bottom w:type="dxa" w:w="100"/>
              <w:right w:type="dxa" w:w="140"/>
            </w:tcMar>
          </w:tcPr>
          <w:p>
            <w:pPr>
              <w:spacing w:after="0" w:before="0"/>
            </w:pPr>
            <w:r>
              <w:rPr>
                <w:rFonts w:ascii="Inter" w:cs="Inter" w:eastAsia="Inter" w:hAnsi="Inter"/>
                <w:color w:val="1A1A1A"/>
                <w:sz w:val="22"/>
                <w:szCs w:val="22"/>
              </w:rPr>
              <w:t xml:space="preserve">ChatGPT</w:t>
            </w:r>
          </w:p>
        </w:tc>
        <w:tc>
          <w:tcPr>
            <w:tcW w:type="dxa" w:w="3660"/>
            <w:tcBorders>
              <w:top w:val="single" w:color="D0D0D0" w:sz="4"/>
              <w:left w:val="single" w:color="D0D0D0" w:sz="4"/>
              <w:bottom w:val="single" w:color="D0D0D0" w:sz="4"/>
              <w:right w:val="single" w:color="D0D0D0" w:sz="4"/>
            </w:tcBorders>
            <w:tcMar>
              <w:top w:type="dxa" w:w="100"/>
              <w:left w:type="dxa" w:w="140"/>
              <w:bottom w:type="dxa" w:w="100"/>
              <w:right w:type="dxa" w:w="140"/>
            </w:tcMar>
          </w:tcPr>
          <w:p>
            <w:pPr>
              <w:spacing w:after="0" w:before="0"/>
            </w:pPr>
            <w:r>
              <w:rPr>
                <w:rFonts w:ascii="Inter" w:cs="Inter" w:eastAsia="Inter" w:hAnsi="Inter"/>
                <w:color w:val="1A1A1A"/>
                <w:sz w:val="22"/>
                <w:szCs w:val="22"/>
              </w:rPr>
              <w:t xml:space="preserve">platform.openai.com/api-keys</w:t>
            </w:r>
          </w:p>
        </w:tc>
        <w:tc>
          <w:tcPr>
            <w:tcW w:type="dxa" w:w="4200"/>
            <w:tcBorders>
              <w:top w:val="single" w:color="D0D0D0" w:sz="4"/>
              <w:left w:val="single" w:color="D0D0D0" w:sz="4"/>
              <w:bottom w:val="single" w:color="D0D0D0" w:sz="4"/>
              <w:right w:val="single" w:color="D0D0D0" w:sz="4"/>
            </w:tcBorders>
            <w:tcMar>
              <w:top w:type="dxa" w:w="100"/>
              <w:left w:type="dxa" w:w="140"/>
              <w:bottom w:type="dxa" w:w="100"/>
              <w:right w:type="dxa" w:w="140"/>
            </w:tcMar>
          </w:tcPr>
          <w:p>
            <w:pPr>
              <w:spacing w:after="0" w:before="0"/>
            </w:pPr>
            <w:r>
              <w:rPr>
                <w:rFonts w:ascii="Inter" w:cs="Inter" w:eastAsia="Inter" w:hAnsi="Inter"/>
                <w:color w:val="1A1A1A"/>
                <w:sz w:val="22"/>
                <w:szCs w:val="22"/>
              </w:rPr>
              <w:t xml:space="preserve">Pay as you go; no monthly minimum</w:t>
            </w:r>
          </w:p>
        </w:tc>
      </w:tr>
      <w:tr>
        <w:tc>
          <w:tcPr>
            <w:tcW w:type="dxa" w:w="1500"/>
            <w:tcBorders>
              <w:top w:val="single" w:color="D0D0D0" w:sz="4"/>
              <w:left w:val="single" w:color="D0D0D0" w:sz="4"/>
              <w:bottom w:val="single" w:color="D0D0D0" w:sz="4"/>
              <w:right w:val="single" w:color="D0D0D0" w:sz="4"/>
            </w:tcBorders>
            <w:tcMar>
              <w:top w:type="dxa" w:w="100"/>
              <w:left w:type="dxa" w:w="140"/>
              <w:bottom w:type="dxa" w:w="100"/>
              <w:right w:type="dxa" w:w="140"/>
            </w:tcMar>
          </w:tcPr>
          <w:p>
            <w:pPr>
              <w:spacing w:after="0" w:before="0"/>
            </w:pPr>
            <w:r>
              <w:rPr>
                <w:rFonts w:ascii="Inter" w:cs="Inter" w:eastAsia="Inter" w:hAnsi="Inter"/>
                <w:color w:val="1A1A1A"/>
                <w:sz w:val="22"/>
                <w:szCs w:val="22"/>
              </w:rPr>
              <w:t xml:space="preserve">Claude</w:t>
            </w:r>
          </w:p>
        </w:tc>
        <w:tc>
          <w:tcPr>
            <w:tcW w:type="dxa" w:w="3660"/>
            <w:tcBorders>
              <w:top w:val="single" w:color="D0D0D0" w:sz="4"/>
              <w:left w:val="single" w:color="D0D0D0" w:sz="4"/>
              <w:bottom w:val="single" w:color="D0D0D0" w:sz="4"/>
              <w:right w:val="single" w:color="D0D0D0" w:sz="4"/>
            </w:tcBorders>
            <w:tcMar>
              <w:top w:type="dxa" w:w="100"/>
              <w:left w:type="dxa" w:w="140"/>
              <w:bottom w:type="dxa" w:w="100"/>
              <w:right w:type="dxa" w:w="140"/>
            </w:tcMar>
          </w:tcPr>
          <w:p>
            <w:pPr>
              <w:spacing w:after="0" w:before="0"/>
            </w:pPr>
            <w:r>
              <w:rPr>
                <w:rFonts w:ascii="Inter" w:cs="Inter" w:eastAsia="Inter" w:hAnsi="Inter"/>
                <w:color w:val="1A1A1A"/>
                <w:sz w:val="22"/>
                <w:szCs w:val="22"/>
              </w:rPr>
              <w:t xml:space="preserve">console.anthropic.com/settings/keys</w:t>
            </w:r>
          </w:p>
        </w:tc>
        <w:tc>
          <w:tcPr>
            <w:tcW w:type="dxa" w:w="4200"/>
            <w:tcBorders>
              <w:top w:val="single" w:color="D0D0D0" w:sz="4"/>
              <w:left w:val="single" w:color="D0D0D0" w:sz="4"/>
              <w:bottom w:val="single" w:color="D0D0D0" w:sz="4"/>
              <w:right w:val="single" w:color="D0D0D0" w:sz="4"/>
            </w:tcBorders>
            <w:tcMar>
              <w:top w:type="dxa" w:w="100"/>
              <w:left w:type="dxa" w:w="140"/>
              <w:bottom w:type="dxa" w:w="100"/>
              <w:right w:type="dxa" w:w="140"/>
            </w:tcMar>
          </w:tcPr>
          <w:p>
            <w:pPr>
              <w:spacing w:after="0" w:before="0"/>
            </w:pPr>
            <w:r>
              <w:rPr>
                <w:rFonts w:ascii="Inter" w:cs="Inter" w:eastAsia="Inter" w:hAnsi="Inter"/>
                <w:color w:val="1A1A1A"/>
                <w:sz w:val="22"/>
                <w:szCs w:val="22"/>
              </w:rPr>
              <w:t xml:space="preserve">Pay as you go; no monthly minimum</w:t>
            </w:r>
          </w:p>
        </w:tc>
      </w:tr>
      <w:tr>
        <w:tc>
          <w:tcPr>
            <w:tcW w:type="dxa" w:w="1500"/>
            <w:tcBorders>
              <w:top w:val="single" w:color="D0D0D0" w:sz="4"/>
              <w:left w:val="single" w:color="D0D0D0" w:sz="4"/>
              <w:bottom w:val="single" w:color="D0D0D0" w:sz="4"/>
              <w:right w:val="single" w:color="D0D0D0" w:sz="4"/>
            </w:tcBorders>
            <w:tcMar>
              <w:top w:type="dxa" w:w="100"/>
              <w:left w:type="dxa" w:w="140"/>
              <w:bottom w:type="dxa" w:w="100"/>
              <w:right w:type="dxa" w:w="140"/>
            </w:tcMar>
          </w:tcPr>
          <w:p>
            <w:pPr>
              <w:spacing w:after="0" w:before="0"/>
            </w:pPr>
            <w:r>
              <w:rPr>
                <w:rFonts w:ascii="Inter" w:cs="Inter" w:eastAsia="Inter" w:hAnsi="Inter"/>
                <w:color w:val="1A1A1A"/>
                <w:sz w:val="22"/>
                <w:szCs w:val="22"/>
              </w:rPr>
              <w:t xml:space="preserve">DeepSeek</w:t>
            </w:r>
          </w:p>
        </w:tc>
        <w:tc>
          <w:tcPr>
            <w:tcW w:type="dxa" w:w="3660"/>
            <w:tcBorders>
              <w:top w:val="single" w:color="D0D0D0" w:sz="4"/>
              <w:left w:val="single" w:color="D0D0D0" w:sz="4"/>
              <w:bottom w:val="single" w:color="D0D0D0" w:sz="4"/>
              <w:right w:val="single" w:color="D0D0D0" w:sz="4"/>
            </w:tcBorders>
            <w:tcMar>
              <w:top w:type="dxa" w:w="100"/>
              <w:left w:type="dxa" w:w="140"/>
              <w:bottom w:type="dxa" w:w="100"/>
              <w:right w:type="dxa" w:w="140"/>
            </w:tcMar>
          </w:tcPr>
          <w:p>
            <w:pPr>
              <w:spacing w:after="0" w:before="0"/>
            </w:pPr>
            <w:r>
              <w:rPr>
                <w:rFonts w:ascii="Inter" w:cs="Inter" w:eastAsia="Inter" w:hAnsi="Inter"/>
                <w:color w:val="1A1A1A"/>
                <w:sz w:val="22"/>
                <w:szCs w:val="22"/>
              </w:rPr>
              <w:t xml:space="preserve">platform.deepseek.com/api_keys</w:t>
            </w:r>
          </w:p>
        </w:tc>
        <w:tc>
          <w:tcPr>
            <w:tcW w:type="dxa" w:w="4200"/>
            <w:tcBorders>
              <w:top w:val="single" w:color="D0D0D0" w:sz="4"/>
              <w:left w:val="single" w:color="D0D0D0" w:sz="4"/>
              <w:bottom w:val="single" w:color="D0D0D0" w:sz="4"/>
              <w:right w:val="single" w:color="D0D0D0" w:sz="4"/>
            </w:tcBorders>
            <w:tcMar>
              <w:top w:type="dxa" w:w="100"/>
              <w:left w:type="dxa" w:w="140"/>
              <w:bottom w:type="dxa" w:w="100"/>
              <w:right w:type="dxa" w:w="140"/>
            </w:tcMar>
          </w:tcPr>
          <w:p>
            <w:pPr>
              <w:spacing w:after="0" w:before="0"/>
            </w:pPr>
            <w:r>
              <w:rPr>
                <w:rFonts w:ascii="Inter" w:cs="Inter" w:eastAsia="Inter" w:hAnsi="Inter"/>
                <w:color w:val="1A1A1A"/>
                <w:sz w:val="22"/>
                <w:szCs w:val="22"/>
              </w:rPr>
              <w:t xml:space="preserve">Very low cost per token</w:t>
            </w:r>
          </w:p>
        </w:tc>
      </w:tr>
      <w:tr>
        <w:tc>
          <w:tcPr>
            <w:tcW w:type="dxa" w:w="1500"/>
            <w:tcBorders>
              <w:top w:val="single" w:color="D0D0D0" w:sz="4"/>
              <w:left w:val="single" w:color="D0D0D0" w:sz="4"/>
              <w:bottom w:val="single" w:color="D0D0D0" w:sz="4"/>
              <w:right w:val="single" w:color="D0D0D0" w:sz="4"/>
            </w:tcBorders>
            <w:tcMar>
              <w:top w:type="dxa" w:w="100"/>
              <w:left w:type="dxa" w:w="140"/>
              <w:bottom w:type="dxa" w:w="100"/>
              <w:right w:type="dxa" w:w="140"/>
            </w:tcMar>
          </w:tcPr>
          <w:p>
            <w:pPr>
              <w:spacing w:after="0" w:before="0"/>
            </w:pPr>
            <w:r>
              <w:rPr>
                <w:rFonts w:ascii="Inter" w:cs="Inter" w:eastAsia="Inter" w:hAnsi="Inter"/>
                <w:color w:val="1A1A1A"/>
                <w:sz w:val="22"/>
                <w:szCs w:val="22"/>
              </w:rPr>
              <w:t xml:space="preserve">Grok</w:t>
            </w:r>
          </w:p>
        </w:tc>
        <w:tc>
          <w:tcPr>
            <w:tcW w:type="dxa" w:w="3660"/>
            <w:tcBorders>
              <w:top w:val="single" w:color="D0D0D0" w:sz="4"/>
              <w:left w:val="single" w:color="D0D0D0" w:sz="4"/>
              <w:bottom w:val="single" w:color="D0D0D0" w:sz="4"/>
              <w:right w:val="single" w:color="D0D0D0" w:sz="4"/>
            </w:tcBorders>
            <w:tcMar>
              <w:top w:type="dxa" w:w="100"/>
              <w:left w:type="dxa" w:w="140"/>
              <w:bottom w:type="dxa" w:w="100"/>
              <w:right w:type="dxa" w:w="140"/>
            </w:tcMar>
          </w:tcPr>
          <w:p>
            <w:pPr>
              <w:spacing w:after="0" w:before="0"/>
            </w:pPr>
            <w:r>
              <w:rPr>
                <w:rFonts w:ascii="Inter" w:cs="Inter" w:eastAsia="Inter" w:hAnsi="Inter"/>
                <w:color w:val="1A1A1A"/>
                <w:sz w:val="22"/>
                <w:szCs w:val="22"/>
              </w:rPr>
              <w:t xml:space="preserve">console.x.ai</w:t>
            </w:r>
          </w:p>
        </w:tc>
        <w:tc>
          <w:tcPr>
            <w:tcW w:type="dxa" w:w="4200"/>
            <w:tcBorders>
              <w:top w:val="single" w:color="D0D0D0" w:sz="4"/>
              <w:left w:val="single" w:color="D0D0D0" w:sz="4"/>
              <w:bottom w:val="single" w:color="D0D0D0" w:sz="4"/>
              <w:right w:val="single" w:color="D0D0D0" w:sz="4"/>
            </w:tcBorders>
            <w:tcMar>
              <w:top w:type="dxa" w:w="100"/>
              <w:left w:type="dxa" w:w="140"/>
              <w:bottom w:type="dxa" w:w="100"/>
              <w:right w:type="dxa" w:w="140"/>
            </w:tcMar>
          </w:tcPr>
          <w:p>
            <w:pPr>
              <w:spacing w:after="0" w:before="0"/>
            </w:pPr>
            <w:r>
              <w:rPr>
                <w:rFonts w:ascii="Inter" w:cs="Inter" w:eastAsia="Inter" w:hAnsi="Inter"/>
                <w:color w:val="1A1A1A"/>
                <w:sz w:val="22"/>
                <w:szCs w:val="22"/>
              </w:rPr>
              <w:t xml:space="preserve">xAI account required</w:t>
            </w:r>
          </w:p>
        </w:tc>
      </w:tr>
      <w:tr>
        <w:tc>
          <w:tcPr>
            <w:tcW w:type="dxa" w:w="1500"/>
            <w:tcBorders>
              <w:top w:val="single" w:color="D0D0D0" w:sz="4"/>
              <w:left w:val="single" w:color="D0D0D0" w:sz="4"/>
              <w:bottom w:val="single" w:color="D0D0D0" w:sz="4"/>
              <w:right w:val="single" w:color="D0D0D0" w:sz="4"/>
            </w:tcBorders>
            <w:tcMar>
              <w:top w:type="dxa" w:w="100"/>
              <w:left w:type="dxa" w:w="140"/>
              <w:bottom w:type="dxa" w:w="100"/>
              <w:right w:type="dxa" w:w="140"/>
            </w:tcMar>
          </w:tcPr>
          <w:p>
            <w:pPr>
              <w:spacing w:after="0" w:before="0"/>
            </w:pPr>
            <w:r>
              <w:rPr>
                <w:rFonts w:ascii="Inter" w:cs="Inter" w:eastAsia="Inter" w:hAnsi="Inter"/>
                <w:color w:val="1A1A1A"/>
                <w:sz w:val="22"/>
                <w:szCs w:val="22"/>
              </w:rPr>
              <w:t xml:space="preserve">Perplexity</w:t>
            </w:r>
          </w:p>
        </w:tc>
        <w:tc>
          <w:tcPr>
            <w:tcW w:type="dxa" w:w="3660"/>
            <w:tcBorders>
              <w:top w:val="single" w:color="D0D0D0" w:sz="4"/>
              <w:left w:val="single" w:color="D0D0D0" w:sz="4"/>
              <w:bottom w:val="single" w:color="D0D0D0" w:sz="4"/>
              <w:right w:val="single" w:color="D0D0D0" w:sz="4"/>
            </w:tcBorders>
            <w:tcMar>
              <w:top w:type="dxa" w:w="100"/>
              <w:left w:type="dxa" w:w="140"/>
              <w:bottom w:type="dxa" w:w="100"/>
              <w:right w:type="dxa" w:w="140"/>
            </w:tcMar>
          </w:tcPr>
          <w:p>
            <w:pPr>
              <w:spacing w:after="0" w:before="0"/>
            </w:pPr>
            <w:r>
              <w:rPr>
                <w:rFonts w:ascii="Inter" w:cs="Inter" w:eastAsia="Inter" w:hAnsi="Inter"/>
                <w:color w:val="1A1A1A"/>
                <w:sz w:val="22"/>
                <w:szCs w:val="22"/>
              </w:rPr>
              <w:t xml:space="preserve">perplexity.ai/settings/api</w:t>
            </w:r>
          </w:p>
        </w:tc>
        <w:tc>
          <w:tcPr>
            <w:tcW w:type="dxa" w:w="4200"/>
            <w:tcBorders>
              <w:top w:val="single" w:color="D0D0D0" w:sz="4"/>
              <w:left w:val="single" w:color="D0D0D0" w:sz="4"/>
              <w:bottom w:val="single" w:color="D0D0D0" w:sz="4"/>
              <w:right w:val="single" w:color="D0D0D0" w:sz="4"/>
            </w:tcBorders>
            <w:tcMar>
              <w:top w:type="dxa" w:w="100"/>
              <w:left w:type="dxa" w:w="140"/>
              <w:bottom w:type="dxa" w:w="100"/>
              <w:right w:type="dxa" w:w="140"/>
            </w:tcMar>
          </w:tcPr>
          <w:p>
            <w:pPr>
              <w:spacing w:after="0" w:before="0"/>
            </w:pPr>
            <w:r>
              <w:rPr>
                <w:rFonts w:ascii="Inter" w:cs="Inter" w:eastAsia="Inter" w:hAnsi="Inter"/>
                <w:color w:val="1A1A1A"/>
                <w:sz w:val="22"/>
                <w:szCs w:val="22"/>
              </w:rPr>
              <w:t xml:space="preserve">Enable auto-billing at signup; see User Manual</w:t>
            </w:r>
          </w:p>
        </w:tc>
      </w:tr>
    </w:tbl>
    <w:p>
      <w:pPr>
        <w:spacing w:after="0" w:before="0"/>
      </w:pPr>
      <w:r>
        <w:rPr>
          <w:rFonts w:ascii="Inter" w:cs="Inter" w:eastAsia="Inter" w:hAnsi="Inter"/>
          <w:sz w:val="2"/>
          <w:szCs w:val="2"/>
        </w:rPr>
        <w:t xml:space="preserve"/>
      </w:r>
    </w:p>
    <w:p>
      <w:pPr>
        <w:spacing w:after="100" w:before="160"/>
      </w:pPr>
      <w:r>
        <w:rPr>
          <w:rFonts w:ascii="Inter" w:cs="Inter" w:eastAsia="Inter" w:hAnsi="Inter"/>
          <w:b/>
          <w:bCs/>
          <w:sz w:val="22"/>
          <w:szCs w:val="22"/>
        </w:rPr>
        <w:t xml:space="preserve">Perplexity note: </w:t>
      </w:r>
      <w:r>
        <w:rPr>
          <w:rFonts w:ascii="Inter" w:cs="Inter" w:eastAsia="Inter" w:hAnsi="Inter"/>
          <w:sz w:val="22"/>
          <w:szCs w:val="22"/>
        </w:rPr>
        <w:t xml:space="preserve">Enable auto-billing when you first sign up and set your monthly limit to $5. If your initial credit runs out without auto-billing active, Perplexity may require a larger top-up to reactivate.</w:t>
      </w:r>
    </w:p>
    <w:p>
      <w:pPr>
        <w:pageBreakBefore/>
        <w:spacing w:after="160" w:before="320" w:line="320"/>
        <w:jc w:val="left"/>
      </w:pPr>
      <w:r>
        <w:rPr>
          <w:rFonts w:ascii="Inter" w:cs="Inter" w:eastAsia="Inter" w:hAnsi="Inter"/>
          <w:b/>
          <w:bCs/>
          <w:color w:val="1A1A1A"/>
          <w:sz w:val="44"/>
          <w:szCs w:val="44"/>
        </w:rPr>
        <w:t xml:space="preserve">What Are Tokens?</w:t>
      </w:r>
    </w:p>
    <w:p>
      <w:pPr>
        <w:spacing w:after="80" w:before="80" w:line="300"/>
        <w:jc w:val="left"/>
      </w:pPr>
      <w:r>
        <w:rPr>
          <w:rFonts w:ascii="Inter" w:cs="Inter" w:eastAsia="Inter" w:hAnsi="Inter"/>
          <w:b w:val="false"/>
          <w:bCs w:val="false"/>
          <w:i w:val="false"/>
          <w:iCs w:val="false"/>
          <w:color w:val="1A1A1A"/>
          <w:sz w:val="22"/>
          <w:szCs w:val="22"/>
        </w:rPr>
        <w:t xml:space="preserve">If you are using Pro mode, tokens matter — especially for your Builder. Every round, your Builder reads the entire document plus all Worker Bee suggestions and rewrites the full document.</w:t>
      </w:r>
    </w:p>
    <w:p>
      <w:pPr>
        <w:pStyle w:val="ListParagraph"/>
        <w:numPr>
          <w:ilvl w:val="0"/>
          <w:numId w:val="2"/>
        </w:numPr>
        <w:spacing w:after="40" w:before="40" w:line="290"/>
      </w:pPr>
      <w:r>
        <w:rPr>
          <w:rFonts w:ascii="Inter" w:cs="Inter" w:eastAsia="Inter" w:hAnsi="Inter"/>
          <w:b/>
          <w:bCs/>
          <w:i w:val="false"/>
          <w:iCs w:val="false"/>
          <w:color w:val="1A1A1A"/>
          <w:sz w:val="22"/>
          <w:szCs w:val="22"/>
        </w:rPr>
        <w:t xml:space="preserve">Example: </w:t>
      </w:r>
      <w:r>
        <w:rPr>
          <w:rFonts w:ascii="Inter" w:cs="Inter" w:eastAsia="Inter" w:hAnsi="Inter"/>
          <w:b w:val="false"/>
          <w:bCs w:val="false"/>
          <w:i w:val="false"/>
          <w:iCs w:val="false"/>
          <w:color w:val="1A1A1A"/>
          <w:sz w:val="22"/>
          <w:szCs w:val="22"/>
        </w:rPr>
        <w:t xml:space="preserve">on a 2,000-word document with 5 Worker Bees, a Builder call is roughly 8,000 to 12,000 tokens.</w:t>
      </w:r>
    </w:p>
    <w:p>
      <w:pPr>
        <w:pStyle w:val="ListParagraph"/>
        <w:numPr>
          <w:ilvl w:val="0"/>
          <w:numId w:val="2"/>
        </w:numPr>
        <w:spacing w:after="40" w:before="40" w:line="290"/>
      </w:pPr>
      <w:r>
        <w:rPr>
          <w:rFonts w:ascii="Inter" w:cs="Inter" w:eastAsia="Inter" w:hAnsi="Inter"/>
          <w:b/>
          <w:bCs/>
          <w:i w:val="false"/>
          <w:iCs w:val="false"/>
          <w:color w:val="1A1A1A"/>
          <w:sz w:val="22"/>
          <w:szCs w:val="22"/>
        </w:rPr>
        <w:t xml:space="preserve">Cost guidance: </w:t>
      </w:r>
      <w:r>
        <w:rPr>
          <w:rFonts w:ascii="Inter" w:cs="Inter" w:eastAsia="Inter" w:hAnsi="Inter"/>
          <w:b w:val="false"/>
          <w:bCs w:val="false"/>
          <w:i w:val="false"/>
          <w:iCs w:val="false"/>
          <w:color w:val="1A1A1A"/>
          <w:sz w:val="22"/>
          <w:szCs w:val="22"/>
        </w:rPr>
        <w:t xml:space="preserve">Gemini’s free tier is a good zero-cost starting point. For paid options, DeepSeek is generally the most cost-effective Builder.</w:t>
      </w:r>
    </w:p>
    <w:p>
      <w:pPr>
        <w:spacing w:after="80" w:before="80" w:line="300"/>
        <w:jc w:val="left"/>
      </w:pPr>
      <w:r>
        <w:rPr>
          <w:rFonts w:ascii="Inter" w:cs="Inter" w:eastAsia="Inter" w:hAnsi="Inter"/>
          <w:b w:val="false"/>
          <w:bCs w:val="false"/>
          <w:i w:val="false"/>
          <w:iCs w:val="false"/>
          <w:color w:val="1A1A1A"/>
          <w:sz w:val="22"/>
          <w:szCs w:val="22"/>
        </w:rPr>
        <w:t xml:space="preserve">For the full breakdown, open the Token Guide inside the app.</w:t>
      </w:r>
    </w:p>
    <w:p>
      <w:pPr>
        <w:spacing w:after="160" w:before="320" w:line="320"/>
        <w:jc w:val="left"/>
      </w:pPr>
      <w:r>
        <w:rPr>
          <w:rFonts w:ascii="Inter" w:cs="Inter" w:eastAsia="Inter" w:hAnsi="Inter"/>
          <w:b/>
          <w:bCs/>
          <w:color w:val="1A1A1A"/>
          <w:sz w:val="44"/>
          <w:szCs w:val="44"/>
        </w:rPr>
        <w:t xml:space="preserve">Privacy</w:t>
      </w:r>
    </w:p>
    <w:p>
      <w:pPr>
        <w:pStyle w:val="ListParagraph"/>
        <w:numPr>
          <w:ilvl w:val="0"/>
          <w:numId w:val="2"/>
        </w:numPr>
        <w:spacing w:after="40" w:before="40" w:line="290"/>
      </w:pPr>
      <w:r>
        <w:rPr>
          <w:rFonts w:ascii="Inter" w:cs="Inter" w:eastAsia="Inter" w:hAnsi="Inter"/>
          <w:color w:val="1A1A1A"/>
          <w:sz w:val="22"/>
          <w:szCs w:val="22"/>
        </w:rPr>
        <w:t xml:space="preserve">No server. No backend. No tracking. No analytics.</w:t>
      </w:r>
    </w:p>
    <w:p>
      <w:pPr>
        <w:pStyle w:val="ListParagraph"/>
        <w:numPr>
          <w:ilvl w:val="0"/>
          <w:numId w:val="2"/>
        </w:numPr>
        <w:spacing w:after="40" w:before="40" w:line="290"/>
      </w:pPr>
      <w:r>
        <w:rPr>
          <w:rFonts w:ascii="Inter" w:cs="Inter" w:eastAsia="Inter" w:hAnsi="Inter"/>
          <w:color w:val="1A1A1A"/>
          <w:sz w:val="22"/>
          <w:szCs w:val="22"/>
        </w:rPr>
        <w:t xml:space="preserve">Your documents stay on your machine. Nothing is sent anywhere except directly to the AI providers you choose.</w:t>
      </w:r>
    </w:p>
    <w:p>
      <w:pPr>
        <w:pStyle w:val="ListParagraph"/>
        <w:numPr>
          <w:ilvl w:val="0"/>
          <w:numId w:val="2"/>
        </w:numPr>
        <w:spacing w:after="40" w:before="40" w:line="290"/>
      </w:pPr>
      <w:r>
        <w:rPr>
          <w:rFonts w:ascii="Inter" w:cs="Inter" w:eastAsia="Inter" w:hAnsi="Inter"/>
          <w:color w:val="1A1A1A"/>
          <w:sz w:val="22"/>
          <w:szCs w:val="22"/>
        </w:rPr>
        <w:t xml:space="preserve">Your API keys stay in your browser. Stored in localStorage, they go directly to each provider; WaxFrame never sees them.</w:t>
      </w:r>
    </w:p>
    <w:p>
      <w:pPr>
        <w:pStyle w:val="ListParagraph"/>
        <w:numPr>
          <w:ilvl w:val="0"/>
          <w:numId w:val="2"/>
        </w:numPr>
        <w:spacing w:after="40" w:before="40" w:line="290"/>
      </w:pPr>
      <w:r>
        <w:rPr>
          <w:rFonts w:ascii="Inter" w:cs="Inter" w:eastAsia="Inter" w:hAnsi="Inter"/>
          <w:color w:val="1A1A1A"/>
          <w:sz w:val="22"/>
          <w:szCs w:val="22"/>
        </w:rPr>
        <w:t xml:space="preserve">WaxFrame is open source under the AGPL-3.0 license. Source code, issues, and releases are at github.com/WeirDave/WaxFrame-Professional.</w:t>
      </w:r>
    </w:p>
    <w:p>
      <w:pPr>
        <w:spacing w:after="160" w:before="320" w:line="320"/>
        <w:jc w:val="left"/>
      </w:pPr>
      <w:r>
        <w:rPr>
          <w:rFonts w:ascii="Inter" w:cs="Inter" w:eastAsia="Inter" w:hAnsi="Inter"/>
          <w:b/>
          <w:bCs/>
          <w:color w:val="1A1A1A"/>
          <w:sz w:val="44"/>
          <w:szCs w:val="44"/>
        </w:rPr>
        <w:t xml:space="preserve">If something does not work</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360"/>
        <w:gridCol w:w="6000"/>
      </w:tblGrid>
      <w:tr>
        <w:trPr>
          <w:tblHeader/>
        </w:trPr>
        <w:tc>
          <w:tcPr>
            <w:tcW w:type="dxa" w:w="3360"/>
            <w:tcBorders>
              <w:top w:val="single" w:color="D0D0D0" w:sz="4"/>
              <w:left w:val="single" w:color="D0D0D0" w:sz="4"/>
              <w:bottom w:val="single" w:color="D0D0D0" w:sz="4"/>
              <w:right w:val="single" w:color="D0D0D0" w:sz="4"/>
            </w:tcBorders>
            <w:shd w:fill="F5F5F5" w:color="auto" w:val="clear"/>
            <w:tcMar>
              <w:top w:type="dxa" w:w="100"/>
              <w:left w:type="dxa" w:w="140"/>
              <w:bottom w:type="dxa" w:w="100"/>
              <w:right w:type="dxa" w:w="140"/>
            </w:tcMar>
          </w:tcPr>
          <w:p>
            <w:pPr>
              <w:spacing w:after="0" w:before="0"/>
            </w:pPr>
            <w:r>
              <w:rPr>
                <w:rFonts w:ascii="Inter" w:cs="Inter" w:eastAsia="Inter" w:hAnsi="Inter"/>
                <w:b/>
                <w:bCs/>
                <w:color w:val="1A1A1A"/>
                <w:sz w:val="22"/>
                <w:szCs w:val="22"/>
              </w:rPr>
              <w:t xml:space="preserve">Common issue</w:t>
            </w:r>
          </w:p>
        </w:tc>
        <w:tc>
          <w:tcPr>
            <w:tcW w:type="dxa" w:w="6000"/>
            <w:tcBorders>
              <w:top w:val="single" w:color="D0D0D0" w:sz="4"/>
              <w:left w:val="single" w:color="D0D0D0" w:sz="4"/>
              <w:bottom w:val="single" w:color="D0D0D0" w:sz="4"/>
              <w:right w:val="single" w:color="D0D0D0" w:sz="4"/>
            </w:tcBorders>
            <w:shd w:fill="F5F5F5" w:color="auto" w:val="clear"/>
            <w:tcMar>
              <w:top w:type="dxa" w:w="100"/>
              <w:left w:type="dxa" w:w="140"/>
              <w:bottom w:type="dxa" w:w="100"/>
              <w:right w:type="dxa" w:w="140"/>
            </w:tcMar>
          </w:tcPr>
          <w:p>
            <w:pPr>
              <w:spacing w:after="0" w:before="0"/>
            </w:pPr>
            <w:r>
              <w:rPr>
                <w:rFonts w:ascii="Inter" w:cs="Inter" w:eastAsia="Inter" w:hAnsi="Inter"/>
                <w:b/>
                <w:bCs/>
                <w:color w:val="1A1A1A"/>
                <w:sz w:val="22"/>
                <w:szCs w:val="22"/>
              </w:rPr>
              <w:t xml:space="preserve">What to check</w:t>
            </w:r>
          </w:p>
        </w:tc>
      </w:tr>
      <w:tr>
        <w:tc>
          <w:tcPr>
            <w:tcW w:type="dxa" w:w="3360"/>
            <w:tcBorders>
              <w:top w:val="single" w:color="D0D0D0" w:sz="4"/>
              <w:left w:val="single" w:color="D0D0D0" w:sz="4"/>
              <w:bottom w:val="single" w:color="D0D0D0" w:sz="4"/>
              <w:right w:val="single" w:color="D0D0D0" w:sz="4"/>
            </w:tcBorders>
            <w:tcMar>
              <w:top w:type="dxa" w:w="100"/>
              <w:left w:type="dxa" w:w="140"/>
              <w:bottom w:type="dxa" w:w="100"/>
              <w:right w:type="dxa" w:w="140"/>
            </w:tcMar>
          </w:tcPr>
          <w:p>
            <w:pPr>
              <w:spacing w:after="0" w:before="0"/>
            </w:pPr>
            <w:r>
              <w:rPr>
                <w:rFonts w:ascii="Inter" w:cs="Inter" w:eastAsia="Inter" w:hAnsi="Inter"/>
                <w:color w:val="1A1A1A"/>
                <w:sz w:val="22"/>
                <w:szCs w:val="22"/>
              </w:rPr>
              <w:t xml:space="preserve">Only one API key is entered</w:t>
            </w:r>
          </w:p>
        </w:tc>
        <w:tc>
          <w:tcPr>
            <w:tcW w:type="dxa" w:w="6000"/>
            <w:tcBorders>
              <w:top w:val="single" w:color="D0D0D0" w:sz="4"/>
              <w:left w:val="single" w:color="D0D0D0" w:sz="4"/>
              <w:bottom w:val="single" w:color="D0D0D0" w:sz="4"/>
              <w:right w:val="single" w:color="D0D0D0" w:sz="4"/>
            </w:tcBorders>
            <w:tcMar>
              <w:top w:type="dxa" w:w="100"/>
              <w:left w:type="dxa" w:w="140"/>
              <w:bottom w:type="dxa" w:w="100"/>
              <w:right w:type="dxa" w:w="140"/>
            </w:tcMar>
          </w:tcPr>
          <w:p>
            <w:pPr>
              <w:spacing w:after="0" w:before="0"/>
            </w:pPr>
            <w:r>
              <w:rPr>
                <w:rFonts w:ascii="Inter" w:cs="Inter" w:eastAsia="Inter" w:hAnsi="Inter"/>
                <w:color w:val="1A1A1A"/>
                <w:sz w:val="22"/>
                <w:szCs w:val="22"/>
              </w:rPr>
              <w:t xml:space="preserve">You need at least two saved AI keys to run a round, plus a selected Builder.</w:t>
            </w:r>
          </w:p>
        </w:tc>
      </w:tr>
      <w:tr>
        <w:tc>
          <w:tcPr>
            <w:tcW w:type="dxa" w:w="3360"/>
            <w:tcBorders>
              <w:top w:val="single" w:color="D0D0D0" w:sz="4"/>
              <w:left w:val="single" w:color="D0D0D0" w:sz="4"/>
              <w:bottom w:val="single" w:color="D0D0D0" w:sz="4"/>
              <w:right w:val="single" w:color="D0D0D0" w:sz="4"/>
            </w:tcBorders>
            <w:tcMar>
              <w:top w:type="dxa" w:w="100"/>
              <w:left w:type="dxa" w:w="140"/>
              <w:bottom w:type="dxa" w:w="100"/>
              <w:right w:type="dxa" w:w="140"/>
            </w:tcMar>
          </w:tcPr>
          <w:p>
            <w:pPr>
              <w:spacing w:after="0" w:before="0"/>
            </w:pPr>
            <w:r>
              <w:rPr>
                <w:rFonts w:ascii="Inter" w:cs="Inter" w:eastAsia="Inter" w:hAnsi="Inter"/>
                <w:color w:val="1A1A1A"/>
                <w:sz w:val="22"/>
                <w:szCs w:val="22"/>
              </w:rPr>
              <w:t xml:space="preserve">An API key is rejected</w:t>
            </w:r>
          </w:p>
        </w:tc>
        <w:tc>
          <w:tcPr>
            <w:tcW w:type="dxa" w:w="6000"/>
            <w:tcBorders>
              <w:top w:val="single" w:color="D0D0D0" w:sz="4"/>
              <w:left w:val="single" w:color="D0D0D0" w:sz="4"/>
              <w:bottom w:val="single" w:color="D0D0D0" w:sz="4"/>
              <w:right w:val="single" w:color="D0D0D0" w:sz="4"/>
            </w:tcBorders>
            <w:tcMar>
              <w:top w:type="dxa" w:w="100"/>
              <w:left w:type="dxa" w:w="140"/>
              <w:bottom w:type="dxa" w:w="100"/>
              <w:right w:type="dxa" w:w="140"/>
            </w:tcMar>
          </w:tcPr>
          <w:p>
            <w:pPr>
              <w:spacing w:after="0" w:before="0"/>
            </w:pPr>
            <w:r>
              <w:rPr>
                <w:rFonts w:ascii="Inter" w:cs="Inter" w:eastAsia="Inter" w:hAnsi="Inter"/>
                <w:color w:val="1A1A1A"/>
                <w:sz w:val="22"/>
                <w:szCs w:val="22"/>
              </w:rPr>
              <w:t xml:space="preserve">Copy the key again from the provider portal and paste it carefully. Make sure there are no extra spaces before or after it.</w:t>
            </w:r>
          </w:p>
        </w:tc>
      </w:tr>
      <w:tr>
        <w:tc>
          <w:tcPr>
            <w:tcW w:type="dxa" w:w="3360"/>
            <w:tcBorders>
              <w:top w:val="single" w:color="D0D0D0" w:sz="4"/>
              <w:left w:val="single" w:color="D0D0D0" w:sz="4"/>
              <w:bottom w:val="single" w:color="D0D0D0" w:sz="4"/>
              <w:right w:val="single" w:color="D0D0D0" w:sz="4"/>
            </w:tcBorders>
            <w:tcMar>
              <w:top w:type="dxa" w:w="100"/>
              <w:left w:type="dxa" w:w="140"/>
              <w:bottom w:type="dxa" w:w="100"/>
              <w:right w:type="dxa" w:w="140"/>
            </w:tcMar>
          </w:tcPr>
          <w:p>
            <w:pPr>
              <w:spacing w:after="0" w:before="0"/>
            </w:pPr>
            <w:r>
              <w:rPr>
                <w:rFonts w:ascii="Inter" w:cs="Inter" w:eastAsia="Inter" w:hAnsi="Inter"/>
                <w:color w:val="1A1A1A"/>
                <w:sz w:val="22"/>
                <w:szCs w:val="22"/>
              </w:rPr>
              <w:t xml:space="preserve">A provider does not respond</w:t>
            </w:r>
          </w:p>
        </w:tc>
        <w:tc>
          <w:tcPr>
            <w:tcW w:type="dxa" w:w="6000"/>
            <w:tcBorders>
              <w:top w:val="single" w:color="D0D0D0" w:sz="4"/>
              <w:left w:val="single" w:color="D0D0D0" w:sz="4"/>
              <w:bottom w:val="single" w:color="D0D0D0" w:sz="4"/>
              <w:right w:val="single" w:color="D0D0D0" w:sz="4"/>
            </w:tcBorders>
            <w:tcMar>
              <w:top w:type="dxa" w:w="100"/>
              <w:left w:type="dxa" w:w="140"/>
              <w:bottom w:type="dxa" w:w="100"/>
              <w:right w:type="dxa" w:w="140"/>
            </w:tcMar>
          </w:tcPr>
          <w:p>
            <w:pPr>
              <w:spacing w:after="0" w:before="0"/>
            </w:pPr>
            <w:r>
              <w:rPr>
                <w:rFonts w:ascii="Inter" w:cs="Inter" w:eastAsia="Inter" w:hAnsi="Inter"/>
                <w:color w:val="1A1A1A"/>
                <w:sz w:val="22"/>
                <w:szCs w:val="22"/>
              </w:rPr>
              <w:t xml:space="preserve">The provider may be having an outage, rate limit, or billing issue. Try another provider or try again later.</w:t>
            </w:r>
          </w:p>
        </w:tc>
      </w:tr>
      <w:tr>
        <w:tc>
          <w:tcPr>
            <w:tcW w:type="dxa" w:w="3360"/>
            <w:tcBorders>
              <w:top w:val="single" w:color="D0D0D0" w:sz="4"/>
              <w:left w:val="single" w:color="D0D0D0" w:sz="4"/>
              <w:bottom w:val="single" w:color="D0D0D0" w:sz="4"/>
              <w:right w:val="single" w:color="D0D0D0" w:sz="4"/>
            </w:tcBorders>
            <w:tcMar>
              <w:top w:type="dxa" w:w="100"/>
              <w:left w:type="dxa" w:w="140"/>
              <w:bottom w:type="dxa" w:w="100"/>
              <w:right w:type="dxa" w:w="140"/>
            </w:tcMar>
          </w:tcPr>
          <w:p>
            <w:pPr>
              <w:spacing w:after="0" w:before="0"/>
            </w:pPr>
            <w:r>
              <w:rPr>
                <w:rFonts w:ascii="Inter" w:cs="Inter" w:eastAsia="Inter" w:hAnsi="Inter"/>
                <w:color w:val="1A1A1A"/>
                <w:sz w:val="22"/>
                <w:szCs w:val="22"/>
              </w:rPr>
              <w:t xml:space="preserve">index.html does not open correctly</w:t>
            </w:r>
          </w:p>
        </w:tc>
        <w:tc>
          <w:tcPr>
            <w:tcW w:type="dxa" w:w="6000"/>
            <w:tcBorders>
              <w:top w:val="single" w:color="D0D0D0" w:sz="4"/>
              <w:left w:val="single" w:color="D0D0D0" w:sz="4"/>
              <w:bottom w:val="single" w:color="D0D0D0" w:sz="4"/>
              <w:right w:val="single" w:color="D0D0D0" w:sz="4"/>
            </w:tcBorders>
            <w:tcMar>
              <w:top w:type="dxa" w:w="100"/>
              <w:left w:type="dxa" w:w="140"/>
              <w:bottom w:type="dxa" w:w="100"/>
              <w:right w:type="dxa" w:w="140"/>
            </w:tcMar>
          </w:tcPr>
          <w:p>
            <w:pPr>
              <w:spacing w:after="0" w:before="0"/>
            </w:pPr>
            <w:r>
              <w:rPr>
                <w:rFonts w:ascii="Inter" w:cs="Inter" w:eastAsia="Inter" w:hAnsi="Inter"/>
                <w:color w:val="1A1A1A"/>
                <w:sz w:val="22"/>
                <w:szCs w:val="22"/>
              </w:rPr>
              <w:t xml:space="preserve">Use Open With and select Chrome, Edge, Firefox, or Safari. Also make sure the full WaxFrame folder stayed together after unzipping.</w:t>
            </w:r>
          </w:p>
        </w:tc>
      </w:tr>
      <w:tr>
        <w:tc>
          <w:tcPr>
            <w:tcW w:type="dxa" w:w="3360"/>
            <w:tcBorders>
              <w:top w:val="single" w:color="D0D0D0" w:sz="4"/>
              <w:left w:val="single" w:color="D0D0D0" w:sz="4"/>
              <w:bottom w:val="single" w:color="D0D0D0" w:sz="4"/>
              <w:right w:val="single" w:color="D0D0D0" w:sz="4"/>
            </w:tcBorders>
            <w:tcMar>
              <w:top w:type="dxa" w:w="100"/>
              <w:left w:type="dxa" w:w="140"/>
              <w:bottom w:type="dxa" w:w="100"/>
              <w:right w:type="dxa" w:w="140"/>
            </w:tcMar>
          </w:tcPr>
          <w:p>
            <w:pPr>
              <w:spacing w:after="0" w:before="0"/>
            </w:pPr>
            <w:r>
              <w:rPr>
                <w:rFonts w:ascii="Inter" w:cs="Inter" w:eastAsia="Inter" w:hAnsi="Inter"/>
                <w:color w:val="1A1A1A"/>
                <w:sz w:val="22"/>
                <w:szCs w:val="22"/>
              </w:rPr>
              <w:t xml:space="preserve">A provider link no longer matches this guide</w:t>
            </w:r>
          </w:p>
        </w:tc>
        <w:tc>
          <w:tcPr>
            <w:tcW w:type="dxa" w:w="6000"/>
            <w:tcBorders>
              <w:top w:val="single" w:color="D0D0D0" w:sz="4"/>
              <w:left w:val="single" w:color="D0D0D0" w:sz="4"/>
              <w:bottom w:val="single" w:color="D0D0D0" w:sz="4"/>
              <w:right w:val="single" w:color="D0D0D0" w:sz="4"/>
            </w:tcBorders>
            <w:tcMar>
              <w:top w:type="dxa" w:w="100"/>
              <w:left w:type="dxa" w:w="140"/>
              <w:bottom w:type="dxa" w:w="100"/>
              <w:right w:type="dxa" w:w="140"/>
            </w:tcMar>
          </w:tcPr>
          <w:p>
            <w:pPr>
              <w:spacing w:after="0" w:before="0"/>
            </w:pPr>
            <w:r>
              <w:rPr>
                <w:rFonts w:ascii="Inter" w:cs="Inter" w:eastAsia="Inter" w:hAnsi="Inter"/>
                <w:color w:val="1A1A1A"/>
                <w:sz w:val="22"/>
                <w:szCs w:val="22"/>
              </w:rPr>
              <w:t xml:space="preserve">Use the in-app API Key Guide or Provider Links page for the latest URLs.</w:t>
            </w:r>
          </w:p>
        </w:tc>
      </w:tr>
    </w:tbl>
    <w:p>
      <w:pPr>
        <w:spacing w:after="0" w:before="0"/>
      </w:pPr>
      <w:r>
        <w:rPr>
          <w:rFonts w:ascii="Inter" w:cs="Inter" w:eastAsia="Inter" w:hAnsi="Inter"/>
          <w:sz w:val="2"/>
          <w:szCs w:val="2"/>
        </w:rPr>
        <w:t xml:space="preserve"/>
      </w:r>
    </w:p>
    <w:p>
      <w:pPr>
        <w:spacing w:after="80" w:before="240" w:line="300"/>
        <w:jc w:val="center"/>
      </w:pPr>
      <w:r>
        <w:rPr>
          <w:rFonts w:ascii="Inter" w:cs="Inter" w:eastAsia="Inter" w:hAnsi="Inter"/>
          <w:b w:val="false"/>
          <w:bCs w:val="false"/>
          <w:i/>
          <w:iCs/>
          <w:color w:val="666666"/>
          <w:sz w:val="22"/>
          <w:szCs w:val="22"/>
        </w:rPr>
        <w:t xml:space="preserve">Built by WeirDave (R David Paine III) with a lot of help from the hive.</w:t>
      </w:r>
    </w:p>
    <w:sectPr>
      <w:headerReference w:type="default" r:id="rId7"/>
      <w:footerReference w:type="default" r:id="rId8"/>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Inter" w:cs="Inter" w:eastAsia="Inter" w:hAnsi="Inter"/>
        <w:color w:val="666666"/>
        <w:sz w:val="18"/>
        <w:szCs w:val="18"/>
      </w:rPr>
      <w:t xml:space="preserve">WaxFrame README</w:t>
    </w:r>
    <w:r>
      <w:rPr>
        <w:rFonts w:ascii="Inter" w:cs="Inter" w:eastAsia="Inter" w:hAnsi="Inter"/>
        <w:color w:val="666666"/>
        <w:sz w:val="18"/>
        <w:szCs w:val="18"/>
      </w:rPr>
      <w:t xml:space="preserve">   ·   </w:t>
    </w:r>
    <w:r>
      <w:rPr>
        <w:rFonts w:ascii="Inter" w:cs="Inter" w:eastAsia="Inter" w:hAnsi="Inter"/>
        <w:color w:val="666666"/>
        <w:sz w:val="18"/>
        <w:szCs w:val="18"/>
      </w:rPr>
      <w:t xml:space="preserve">WaxFrame Professional</w: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jc w:val="left"/>
    </w:pPr>
    <w:r>
      <w:rPr>
        <w:rFonts w:ascii="Inter" w:cs="Inter" w:eastAsia="Inter" w:hAnsi="Inter"/>
        <w:b/>
        <w:bCs/>
        <w:color w:val="F4B400"/>
        <w:sz w:val="20"/>
        <w:szCs w:val="20"/>
      </w:rPr>
      <w:t xml:space="preserve">⬡  </w:t>
    </w:r>
    <w:r>
      <w:rPr>
        <w:rFonts w:ascii="Inter" w:cs="Inter" w:eastAsia="Inter" w:hAnsi="Inter"/>
        <w:b/>
        <w:bCs/>
        <w:color w:val="666666"/>
        <w:sz w:val="20"/>
        <w:szCs w:val="20"/>
      </w:rPr>
      <w:t xml:space="preserve">WaxFrame README</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540" w:hanging="360"/>
      </w:pPr>
    </w:lvl>
  </w:abstractNum>
  <w:abstractNum w:abstractNumId="3" w15:restartNumberingAfterBreak="0">
    <w:multiLevelType w:val="hybridMultilevel"/>
    <w:lvl w:ilvl="0" w15:tentative="1">
      <w:start w:val="1"/>
      <w:numFmt w:val="decimal"/>
      <w:lvlText w:val="%1."/>
      <w:lvlJc w:val="left"/>
      <w:pPr>
        <w:ind w:left="540" w:hanging="360"/>
      </w:pPr>
    </w:lvl>
  </w:abstractNum>
  <w:abstractNum w:abstractNumId="4" w15:restartNumberingAfterBreak="0">
    <w:multiLevelType w:val="hybridMultilevel"/>
    <w:lvl w:ilvl="0" w15:tentative="1">
      <w:start w:val="1"/>
      <w:numFmt w:val="decimal"/>
      <w:lvlText w:val="%1."/>
      <w:lvlJc w:val="left"/>
      <w:pPr>
        <w:ind w:left="540" w:hanging="360"/>
      </w:pPr>
    </w:lvl>
  </w:abstractNum>
  <w:abstractNum w:abstractNumId="5" w15:restartNumberingAfterBreak="0">
    <w:multiLevelType w:val="hybridMultilevel"/>
    <w:lvl w:ilvl="0" w15:tentative="1">
      <w:start w:val="1"/>
      <w:numFmt w:val="decimal"/>
      <w:lvlText w:val="%1."/>
      <w:lvlJc w:val="left"/>
      <w:pPr>
        <w:ind w:left="540" w:hanging="360"/>
      </w:pPr>
    </w:lvl>
  </w:abstractNum>
  <w:abstractNum w:abstractNumId="6" w15:restartNumberingAfterBreak="0">
    <w:multiLevelType w:val="hybridMultilevel"/>
    <w:lvl w:ilvl="0" w15:tentative="1">
      <w:start w:val="1"/>
      <w:numFmt w:val="decimal"/>
      <w:lvlText w:val="%1."/>
      <w:lvlJc w:val="left"/>
      <w:pPr>
        <w:ind w:left="540" w:hanging="360"/>
      </w:pPr>
    </w:lvl>
  </w:abstractNum>
  <w:abstractNum w:abstractNumId="7" w15:restartNumberingAfterBreak="0">
    <w:multiLevelType w:val="hybridMultilevel"/>
    <w:lvl w:ilvl="0" w15:tentative="1">
      <w:start w:val="1"/>
      <w:numFmt w:val="decimal"/>
      <w:lvlText w:val="%1."/>
      <w:lvlJc w:val="left"/>
      <w:pPr>
        <w:ind w:left="540" w:hanging="360"/>
      </w:pPr>
    </w:lvl>
  </w:abstractNum>
  <w:num w:numId="1">
    <w:abstractNumId w:val="1"/>
    <w:lvlOverride w:ilvl="0">
      <w:startOverride w:val="1"/>
    </w:lvlOverride>
  </w:num>
  <w:num w:numId="2">
    <w:abstractNumId w:val="2"/>
    <w:lvlOverride w:ilvl="0">
      <w:startOverride w:val="1"/>
    </w:lvlOverride>
  </w:num>
  <w:num w:numId="3">
    <w:abstractNumId w:val="3"/>
    <w:lvlOverride w:ilvl="0">
      <w:startOverride w:val="1"/>
    </w:lvlOverride>
  </w:num>
  <w:num w:numId="4">
    <w:abstractNumId w:val="4"/>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Inter" w:cs="Inter" w:eastAsia="Inter" w:hAnsi="Inter"/>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image" Target="media/899c63544bfde947bf7a79785bd5508676626530.png"/><Relationship Id="rId10" Type="http://schemas.openxmlformats.org/officeDocument/2006/relationships/image" Target="media/ca1fa5337e059c22cddf1214a4f67590bcb78c5c.png"/><Relationship Id="rId11"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2026-05-03T20:11:07.691Z</dcterms:created>
  <dcterms:modified xsi:type="dcterms:W3CDTF">2026-05-03T20:11:07.707Z</dcterms:modified>
</cp:coreProperties>
</file>

<file path=docProps/custom.xml><?xml version="1.0" encoding="utf-8"?>
<Properties xmlns="http://schemas.openxmlformats.org/officeDocument/2006/custom-properties" xmlns:vt="http://schemas.openxmlformats.org/officeDocument/2006/docPropsVTypes"/>
</file>