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D9BC" w14:textId="77777777" w:rsidR="00E67B95" w:rsidRDefault="00000000">
      <w:pPr>
        <w:jc w:val="center"/>
      </w:pPr>
      <w:r>
        <w:rPr>
          <w:noProof/>
        </w:rPr>
        <w:drawing>
          <wp:inline distT="0" distB="0" distL="0" distR="0" wp14:anchorId="7CEAEEE8" wp14:editId="4827CCAA">
            <wp:extent cx="1051560" cy="1051560"/>
            <wp:effectExtent l="0" t="0" r="0" b="0"/>
            <wp:docPr id="1" name="Picture 1" descr="WaxFrame logo: a dark hexagonal metal frame partially transformed into glowing molten gold, with a single gold drip at the upper 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axFrame logo: a dark hexagonal metal frame partially transformed into glowing molten gold, with a single gold drip at the upper righ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059F" w14:textId="77777777" w:rsidR="00E67B95" w:rsidRDefault="00000000">
      <w:pPr>
        <w:jc w:val="center"/>
      </w:pPr>
      <w:r>
        <w:rPr>
          <w:b/>
          <w:color w:val="222222"/>
          <w:sz w:val="52"/>
        </w:rPr>
        <w:t>WaxFrame Getting Started</w:t>
      </w:r>
    </w:p>
    <w:p w14:paraId="2E637636" w14:textId="77777777" w:rsidR="00E67B95" w:rsidRDefault="00000000">
      <w:pPr>
        <w:jc w:val="center"/>
      </w:pPr>
      <w:r w:rsidRPr="00321D5E">
        <w:rPr>
          <w:b/>
          <w:sz w:val="26"/>
        </w:rPr>
        <w:t>Step-by-step guide</w:t>
      </w:r>
    </w:p>
    <w:p w14:paraId="38BABA1A" w14:textId="77777777" w:rsidR="00E67B95" w:rsidRDefault="00000000">
      <w:pPr>
        <w:jc w:val="center"/>
      </w:pPr>
      <w:r>
        <w:rPr>
          <w:color w:val="5A5A5A"/>
          <w:sz w:val="19"/>
        </w:rPr>
        <w:t>Version 3.3 · Build 20260415-003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E67B95" w14:paraId="2F5573FD" w14:textId="77777777">
        <w:trPr>
          <w:jc w:val="center"/>
        </w:trPr>
        <w:tc>
          <w:tcPr>
            <w:tcW w:w="5040" w:type="dxa"/>
          </w:tcPr>
          <w:p w14:paraId="6E825208" w14:textId="77777777" w:rsidR="00E67B95" w:rsidRDefault="00000000">
            <w:r>
              <w:rPr>
                <w:b/>
                <w:color w:val="222222"/>
                <w:sz w:val="44"/>
              </w:rPr>
              <w:t>Many minds.</w:t>
            </w:r>
            <w:r>
              <w:rPr>
                <w:b/>
                <w:color w:val="222222"/>
                <w:sz w:val="44"/>
              </w:rPr>
              <w:br/>
            </w:r>
            <w:r w:rsidRPr="00321D5E">
              <w:rPr>
                <w:i/>
                <w:sz w:val="32"/>
              </w:rPr>
              <w:t>One refined result.</w:t>
            </w:r>
          </w:p>
          <w:p w14:paraId="1891EDE7" w14:textId="77777777" w:rsidR="00E67B95" w:rsidRDefault="00000000">
            <w:r>
              <w:t>This guide gets you from a downloaded ZIP file to running your first round, step by step, in plain language.</w:t>
            </w:r>
          </w:p>
          <w:p w14:paraId="31606719" w14:textId="77777777" w:rsidR="00E67B95" w:rsidRDefault="00000000">
            <w:r>
              <w:t>No technical experience required. If you have never used an API key before, that is normal - this is mostly copy and paste.</w:t>
            </w:r>
          </w:p>
        </w:tc>
        <w:tc>
          <w:tcPr>
            <w:tcW w:w="5040" w:type="dxa"/>
          </w:tcPr>
          <w:p w14:paraId="5A5FFC0D" w14:textId="77777777" w:rsidR="00E67B95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96C2800" wp14:editId="35E8FC57">
                  <wp:extent cx="1508760" cy="1508760"/>
                  <wp:effectExtent l="0" t="0" r="0" b="0"/>
                  <wp:docPr id="2" name="Picture 2" descr="A friendly robotic bee with glowing blue eyes, translucent blue wings, and a black-and-yellow striped body flies forward, leaving a sparkling golden trail behind i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friendly robotic bee with glowing blue eyes, translucent blue wings, and a black-and-yellow striped body flies forward, leaving a sparkling golden trail behind i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E67B95" w14:paraId="4151D250" w14:textId="77777777">
        <w:trPr>
          <w:jc w:val="center"/>
        </w:trPr>
        <w:tc>
          <w:tcPr>
            <w:tcW w:w="1008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F6EA6" w14:textId="77777777" w:rsidR="00E67B95" w:rsidRDefault="00000000">
            <w:pPr>
              <w:spacing w:before="20" w:after="40" w:line="252" w:lineRule="auto"/>
            </w:pPr>
            <w:r w:rsidRPr="00321D5E">
              <w:rPr>
                <w:b/>
                <w:color w:val="A95E00"/>
              </w:rPr>
              <w:t>Quick start</w:t>
            </w:r>
          </w:p>
          <w:p w14:paraId="0E54C9EC" w14:textId="77777777" w:rsidR="00E67B95" w:rsidRDefault="00000000">
            <w:pPr>
              <w:ind w:left="259" w:hanging="202"/>
            </w:pPr>
            <w:r>
              <w:t>•  Open index.html to launch WaxFrame.</w:t>
            </w:r>
          </w:p>
          <w:p w14:paraId="65D320B3" w14:textId="77777777" w:rsidR="00E67B95" w:rsidRDefault="00000000">
            <w:pPr>
              <w:ind w:left="259" w:hanging="202"/>
            </w:pPr>
            <w:r>
              <w:t>•  Add at least two AI API keys.</w:t>
            </w:r>
          </w:p>
          <w:p w14:paraId="6F9A552E" w14:textId="77777777" w:rsidR="00E67B95" w:rsidRDefault="00000000">
            <w:pPr>
              <w:ind w:left="259" w:hanging="202"/>
            </w:pPr>
            <w:r>
              <w:t>•  Choose one Builder AI.</w:t>
            </w:r>
          </w:p>
          <w:p w14:paraId="0EC2C3F8" w14:textId="77777777" w:rsidR="00E67B95" w:rsidRDefault="00000000">
            <w:pPr>
              <w:ind w:left="259" w:hanging="202"/>
            </w:pPr>
            <w:r>
              <w:t>•  Create a project, write a goal, and click Launch.</w:t>
            </w:r>
          </w:p>
          <w:p w14:paraId="60E4B71E" w14:textId="77777777" w:rsidR="00E67B95" w:rsidRDefault="00000000">
            <w:pPr>
              <w:ind w:left="259" w:hanging="202"/>
            </w:pPr>
            <w:r>
              <w:t>•  On the Work screen, click Smoke the Hive to run your first round.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E67B95" w14:paraId="042F795A" w14:textId="77777777">
        <w:trPr>
          <w:jc w:val="center"/>
        </w:trPr>
        <w:tc>
          <w:tcPr>
            <w:tcW w:w="1008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E2DC9" w14:textId="77777777" w:rsidR="00E67B95" w:rsidRDefault="00000000">
            <w:pPr>
              <w:pStyle w:val="WFTip"/>
            </w:pPr>
            <w:r>
              <w:rPr>
                <w:b/>
              </w:rPr>
              <w:t xml:space="preserve">Privacy note: </w:t>
            </w:r>
            <w:r>
              <w:t>Your API keys are stored in your browser and go directly to the AI providers you choose. WaxFrame does not run its own server and does not collect your documents.</w:t>
            </w:r>
          </w:p>
        </w:tc>
      </w:tr>
    </w:tbl>
    <w:p w14:paraId="2C4F1297" w14:textId="77777777" w:rsidR="00E67B95" w:rsidRDefault="00000000">
      <w:pPr>
        <w:pStyle w:val="WFHeading1"/>
      </w:pPr>
      <w:r>
        <w:t>What is in this guide</w:t>
      </w:r>
    </w:p>
    <w:p w14:paraId="7088FABA" w14:textId="77777777" w:rsidR="00E67B95" w:rsidRDefault="00000000">
      <w:r>
        <w:t>1. What you downloaded and what each file does</w:t>
      </w:r>
    </w:p>
    <w:p w14:paraId="5207A389" w14:textId="77777777" w:rsidR="00E67B95" w:rsidRDefault="00000000">
      <w:r>
        <w:t>2. How to open WaxFrame</w:t>
      </w:r>
    </w:p>
    <w:p w14:paraId="0A19A341" w14:textId="77777777" w:rsidR="00E67B95" w:rsidRDefault="00000000">
      <w:r>
        <w:t>3. Get your first API key</w:t>
      </w:r>
    </w:p>
    <w:p w14:paraId="149897FB" w14:textId="77777777" w:rsidR="00E67B95" w:rsidRDefault="00000000">
      <w:r>
        <w:t>4. Set up your Worker Bees and Builder</w:t>
      </w:r>
    </w:p>
    <w:p w14:paraId="3D0B47D5" w14:textId="77777777" w:rsidR="00E67B95" w:rsidRDefault="00000000">
      <w:r>
        <w:t>5. Start your first project and run a round</w:t>
      </w:r>
    </w:p>
    <w:p w14:paraId="74CF9370" w14:textId="77777777" w:rsidR="00E67B95" w:rsidRDefault="00000000">
      <w:r>
        <w:t>6. What happens next</w:t>
      </w:r>
    </w:p>
    <w:p w14:paraId="5A582074" w14:textId="77777777" w:rsidR="00E67B95" w:rsidRDefault="00000000">
      <w:r>
        <w:t>7. If something does not work</w:t>
      </w:r>
    </w:p>
    <w:p w14:paraId="06E4BB26" w14:textId="77777777" w:rsidR="00B25DA3" w:rsidRDefault="00B25DA3">
      <w:pPr>
        <w:pStyle w:val="WFHeading1"/>
      </w:pPr>
    </w:p>
    <w:p w14:paraId="01E1EA38" w14:textId="7BE12210" w:rsidR="00E67B95" w:rsidRDefault="00000000">
      <w:pPr>
        <w:pStyle w:val="WFHeading1"/>
      </w:pPr>
      <w:r>
        <w:t>1. What You Downloaded and What Each File Does</w:t>
      </w:r>
    </w:p>
    <w:p w14:paraId="52E32548" w14:textId="77777777" w:rsidR="00E67B95" w:rsidRDefault="00000000">
      <w:r>
        <w:t>When you unzip the download, you will get a folder containing several files. Most of them are support files that the app needs, and you will not need to open them yourself.</w:t>
      </w:r>
    </w:p>
    <w:tbl>
      <w:tblPr>
        <w:tblStyle w:val="TableGrid"/>
        <w:tblW w:w="9981" w:type="dxa"/>
        <w:jc w:val="center"/>
        <w:tblLayout w:type="fixed"/>
        <w:tblLook w:val="04A0" w:firstRow="1" w:lastRow="0" w:firstColumn="1" w:lastColumn="0" w:noHBand="0" w:noVBand="1"/>
      </w:tblPr>
      <w:tblGrid>
        <w:gridCol w:w="2817"/>
        <w:gridCol w:w="4347"/>
        <w:gridCol w:w="2817"/>
      </w:tblGrid>
      <w:tr w:rsidR="00E67B95" w14:paraId="32F474E8" w14:textId="77777777" w:rsidTr="00630EA0">
        <w:trPr>
          <w:trHeight w:val="466"/>
          <w:jc w:val="center"/>
        </w:trPr>
        <w:tc>
          <w:tcPr>
            <w:tcW w:w="2817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A2B2D" w14:textId="77777777" w:rsidR="00E67B95" w:rsidRDefault="00000000">
            <w:r>
              <w:rPr>
                <w:b/>
                <w:color w:val="222222"/>
              </w:rPr>
              <w:t>File / Folder</w:t>
            </w:r>
          </w:p>
        </w:tc>
        <w:tc>
          <w:tcPr>
            <w:tcW w:w="4347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73D08" w14:textId="77777777" w:rsidR="00E67B95" w:rsidRDefault="00000000">
            <w:r>
              <w:rPr>
                <w:b/>
                <w:color w:val="222222"/>
              </w:rPr>
              <w:t>What it is</w:t>
            </w:r>
          </w:p>
        </w:tc>
        <w:tc>
          <w:tcPr>
            <w:tcW w:w="2817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D3418" w14:textId="77777777" w:rsidR="00E67B95" w:rsidRDefault="00000000">
            <w:r>
              <w:rPr>
                <w:b/>
                <w:color w:val="222222"/>
              </w:rPr>
              <w:t>Do you open it?</w:t>
            </w:r>
          </w:p>
        </w:tc>
      </w:tr>
      <w:tr w:rsidR="00E67B95" w14:paraId="06773AE4" w14:textId="77777777" w:rsidTr="00630EA0">
        <w:trPr>
          <w:trHeight w:val="466"/>
          <w:jc w:val="center"/>
        </w:trPr>
        <w:tc>
          <w:tcPr>
            <w:tcW w:w="2817" w:type="dxa"/>
          </w:tcPr>
          <w:p w14:paraId="6735A93E" w14:textId="77777777" w:rsidR="00E67B95" w:rsidRDefault="00000000">
            <w:r>
              <w:t>index.html</w:t>
            </w:r>
          </w:p>
        </w:tc>
        <w:tc>
          <w:tcPr>
            <w:tcW w:w="4347" w:type="dxa"/>
          </w:tcPr>
          <w:p w14:paraId="10AA9BDF" w14:textId="77777777" w:rsidR="00E67B95" w:rsidRDefault="00000000">
            <w:r>
              <w:t>The app itself. This is WaxFrame.</w:t>
            </w:r>
          </w:p>
        </w:tc>
        <w:tc>
          <w:tcPr>
            <w:tcW w:w="2817" w:type="dxa"/>
          </w:tcPr>
          <w:p w14:paraId="7C2A8683" w14:textId="77777777" w:rsidR="00E67B95" w:rsidRDefault="00000000">
            <w:r>
              <w:t>Yes - double-click this to launch</w:t>
            </w:r>
          </w:p>
        </w:tc>
      </w:tr>
      <w:tr w:rsidR="00E67B95" w14:paraId="166C687B" w14:textId="77777777" w:rsidTr="00630EA0">
        <w:trPr>
          <w:trHeight w:val="793"/>
          <w:jc w:val="center"/>
        </w:trPr>
        <w:tc>
          <w:tcPr>
            <w:tcW w:w="2817" w:type="dxa"/>
          </w:tcPr>
          <w:p w14:paraId="271AF480" w14:textId="77777777" w:rsidR="00E67B95" w:rsidRDefault="00000000">
            <w:r>
              <w:t>app.js</w:t>
            </w:r>
          </w:p>
        </w:tc>
        <w:tc>
          <w:tcPr>
            <w:tcW w:w="4347" w:type="dxa"/>
          </w:tcPr>
          <w:p w14:paraId="5022AAC4" w14:textId="77777777" w:rsidR="00E67B95" w:rsidRDefault="00000000">
            <w:r>
              <w:t>The engine. All the logic that makes WaxFrame work.</w:t>
            </w:r>
          </w:p>
        </w:tc>
        <w:tc>
          <w:tcPr>
            <w:tcW w:w="2817" w:type="dxa"/>
          </w:tcPr>
          <w:p w14:paraId="5CFDF9FE" w14:textId="77777777" w:rsidR="00E67B95" w:rsidRDefault="00000000">
            <w:r>
              <w:t>You will not need to open or edit this</w:t>
            </w:r>
          </w:p>
        </w:tc>
      </w:tr>
      <w:tr w:rsidR="00E67B95" w14:paraId="6FBBC97F" w14:textId="77777777" w:rsidTr="00630EA0">
        <w:trPr>
          <w:trHeight w:val="793"/>
          <w:jc w:val="center"/>
        </w:trPr>
        <w:tc>
          <w:tcPr>
            <w:tcW w:w="2817" w:type="dxa"/>
          </w:tcPr>
          <w:p w14:paraId="57F0FD0A" w14:textId="77777777" w:rsidR="00E67B95" w:rsidRDefault="00000000">
            <w:r>
              <w:t>style.css</w:t>
            </w:r>
          </w:p>
        </w:tc>
        <w:tc>
          <w:tcPr>
            <w:tcW w:w="4347" w:type="dxa"/>
          </w:tcPr>
          <w:p w14:paraId="532857FA" w14:textId="77777777" w:rsidR="00E67B95" w:rsidRDefault="00000000">
            <w:r>
              <w:t>The visual styling. Controls how everything looks.</w:t>
            </w:r>
          </w:p>
        </w:tc>
        <w:tc>
          <w:tcPr>
            <w:tcW w:w="2817" w:type="dxa"/>
          </w:tcPr>
          <w:p w14:paraId="4DC3E883" w14:textId="77777777" w:rsidR="00E67B95" w:rsidRDefault="00000000">
            <w:r>
              <w:t>You will not need to open or edit this</w:t>
            </w:r>
          </w:p>
        </w:tc>
      </w:tr>
      <w:tr w:rsidR="00E67B95" w14:paraId="602AAC48" w14:textId="77777777" w:rsidTr="00630EA0">
        <w:trPr>
          <w:trHeight w:val="793"/>
          <w:jc w:val="center"/>
        </w:trPr>
        <w:tc>
          <w:tcPr>
            <w:tcW w:w="2817" w:type="dxa"/>
          </w:tcPr>
          <w:p w14:paraId="122DFA29" w14:textId="77777777" w:rsidR="00E67B95" w:rsidRDefault="00000000">
            <w:r>
              <w:t>theme.js</w:t>
            </w:r>
          </w:p>
        </w:tc>
        <w:tc>
          <w:tcPr>
            <w:tcW w:w="4347" w:type="dxa"/>
          </w:tcPr>
          <w:p w14:paraId="08E2B577" w14:textId="77777777" w:rsidR="00E67B95" w:rsidRDefault="00000000">
            <w:r>
              <w:t>Handles light and dark mode switching.</w:t>
            </w:r>
          </w:p>
        </w:tc>
        <w:tc>
          <w:tcPr>
            <w:tcW w:w="2817" w:type="dxa"/>
          </w:tcPr>
          <w:p w14:paraId="7C583D0A" w14:textId="77777777" w:rsidR="00E67B95" w:rsidRDefault="00000000">
            <w:r>
              <w:t>You will not need to open or edit this</w:t>
            </w:r>
          </w:p>
        </w:tc>
      </w:tr>
      <w:tr w:rsidR="00E67B95" w14:paraId="17094297" w14:textId="77777777" w:rsidTr="00630EA0">
        <w:trPr>
          <w:trHeight w:val="793"/>
          <w:jc w:val="center"/>
        </w:trPr>
        <w:tc>
          <w:tcPr>
            <w:tcW w:w="2817" w:type="dxa"/>
          </w:tcPr>
          <w:p w14:paraId="6020258A" w14:textId="77777777" w:rsidR="00E67B95" w:rsidRDefault="00000000">
            <w:r>
              <w:t>api-links.js</w:t>
            </w:r>
          </w:p>
        </w:tc>
        <w:tc>
          <w:tcPr>
            <w:tcW w:w="4347" w:type="dxa"/>
          </w:tcPr>
          <w:p w14:paraId="4C4D01BD" w14:textId="77777777" w:rsidR="00E67B95" w:rsidRDefault="00000000">
            <w:r>
              <w:t>Stores the provider URLs shown inside the app.</w:t>
            </w:r>
          </w:p>
        </w:tc>
        <w:tc>
          <w:tcPr>
            <w:tcW w:w="2817" w:type="dxa"/>
          </w:tcPr>
          <w:p w14:paraId="41488AFF" w14:textId="77777777" w:rsidR="00E67B95" w:rsidRDefault="00000000">
            <w:r>
              <w:t>You will not need to open or edit this</w:t>
            </w:r>
          </w:p>
        </w:tc>
      </w:tr>
      <w:tr w:rsidR="00E67B95" w14:paraId="2F7A7AA3" w14:textId="77777777" w:rsidTr="00630EA0">
        <w:trPr>
          <w:trHeight w:val="793"/>
          <w:jc w:val="center"/>
        </w:trPr>
        <w:tc>
          <w:tcPr>
            <w:tcW w:w="2817" w:type="dxa"/>
          </w:tcPr>
          <w:p w14:paraId="594C4830" w14:textId="77777777" w:rsidR="00E67B95" w:rsidRDefault="00000000">
            <w:r>
              <w:t>*.html files</w:t>
            </w:r>
          </w:p>
        </w:tc>
        <w:tc>
          <w:tcPr>
            <w:tcW w:w="4347" w:type="dxa"/>
          </w:tcPr>
          <w:p w14:paraId="5E7A2F27" w14:textId="77777777" w:rsidR="00E67B95" w:rsidRDefault="00000000">
            <w:r>
              <w:t>Help pages such as the User Manual, API Key Guide, and Token Guide.</w:t>
            </w:r>
          </w:p>
        </w:tc>
        <w:tc>
          <w:tcPr>
            <w:tcW w:w="2817" w:type="dxa"/>
          </w:tcPr>
          <w:p w14:paraId="106FE395" w14:textId="77777777" w:rsidR="00E67B95" w:rsidRDefault="00000000">
            <w:r>
              <w:t>No - open these from inside the app when needed</w:t>
            </w:r>
          </w:p>
        </w:tc>
      </w:tr>
      <w:tr w:rsidR="00E67B95" w14:paraId="75D971AE" w14:textId="77777777" w:rsidTr="00630EA0">
        <w:trPr>
          <w:trHeight w:val="466"/>
          <w:jc w:val="center"/>
        </w:trPr>
        <w:tc>
          <w:tcPr>
            <w:tcW w:w="2817" w:type="dxa"/>
          </w:tcPr>
          <w:p w14:paraId="08BF78D7" w14:textId="77777777" w:rsidR="00E67B95" w:rsidRDefault="00000000">
            <w:r>
              <w:t>images/</w:t>
            </w:r>
          </w:p>
        </w:tc>
        <w:tc>
          <w:tcPr>
            <w:tcW w:w="4347" w:type="dxa"/>
          </w:tcPr>
          <w:p w14:paraId="348B775E" w14:textId="77777777" w:rsidR="00E67B95" w:rsidRDefault="00000000">
            <w:r>
              <w:t>Icons and graphics used by the app.</w:t>
            </w:r>
          </w:p>
        </w:tc>
        <w:tc>
          <w:tcPr>
            <w:tcW w:w="2817" w:type="dxa"/>
          </w:tcPr>
          <w:p w14:paraId="656F31E1" w14:textId="77777777" w:rsidR="00E67B95" w:rsidRDefault="00000000">
            <w:r>
              <w:t>No - leave this folder as is</w:t>
            </w:r>
          </w:p>
        </w:tc>
      </w:tr>
      <w:tr w:rsidR="00E67B95" w14:paraId="50D50283" w14:textId="77777777" w:rsidTr="00630EA0">
        <w:trPr>
          <w:trHeight w:val="466"/>
          <w:jc w:val="center"/>
        </w:trPr>
        <w:tc>
          <w:tcPr>
            <w:tcW w:w="2817" w:type="dxa"/>
          </w:tcPr>
          <w:p w14:paraId="31EB2476" w14:textId="77777777" w:rsidR="00E67B95" w:rsidRDefault="00000000">
            <w:r>
              <w:t>WaxFrame-Getting-Started.pdf</w:t>
            </w:r>
          </w:p>
        </w:tc>
        <w:tc>
          <w:tcPr>
            <w:tcW w:w="4347" w:type="dxa"/>
          </w:tcPr>
          <w:p w14:paraId="24E28D46" w14:textId="77777777" w:rsidR="00E67B95" w:rsidRDefault="00000000">
            <w:r>
              <w:t>This document.</w:t>
            </w:r>
          </w:p>
        </w:tc>
        <w:tc>
          <w:tcPr>
            <w:tcW w:w="2817" w:type="dxa"/>
          </w:tcPr>
          <w:p w14:paraId="22527812" w14:textId="77777777" w:rsidR="00E67B95" w:rsidRDefault="00000000">
            <w:r>
              <w:t>You are reading it</w:t>
            </w:r>
          </w:p>
        </w:tc>
      </w:tr>
    </w:tbl>
    <w:p w14:paraId="16CE295E" w14:textId="77777777" w:rsidR="00E67B95" w:rsidRDefault="00000000">
      <w:pPr>
        <w:pStyle w:val="WFTip"/>
      </w:pPr>
      <w:r>
        <w:rPr>
          <w:b/>
        </w:rPr>
        <w:t xml:space="preserve">Tip: </w:t>
      </w:r>
      <w:r>
        <w:t>Keep all files together in the same folder. Do not move index.html out on its own - it needs the other files beside it to work correctly.</w:t>
      </w:r>
    </w:p>
    <w:p w14:paraId="7E15C373" w14:textId="77777777" w:rsidR="00E67B95" w:rsidRDefault="00000000">
      <w:pPr>
        <w:pStyle w:val="WFHeading1"/>
      </w:pPr>
      <w:r>
        <w:t>2. How to Open WaxFrame</w:t>
      </w:r>
    </w:p>
    <w:p w14:paraId="23F81DD9" w14:textId="77777777" w:rsidR="00E67B95" w:rsidRDefault="00000000">
      <w:r>
        <w:t>Double-click index.html - that is it.</w:t>
      </w:r>
    </w:p>
    <w:p w14:paraId="009DC61B" w14:textId="77777777" w:rsidR="00E67B95" w:rsidRDefault="00000000">
      <w:r>
        <w:t>index.html is a web page file. Your browser - Chrome, Edge, Firefox, or Safari - can open it just like any website. The difference is that this one runs from your computer instead of from the internet.</w:t>
      </w:r>
    </w:p>
    <w:p w14:paraId="3FC5BD18" w14:textId="77777777" w:rsidR="00E67B95" w:rsidRDefault="00000000">
      <w:r>
        <w:t>Find index.html in the folder and double-click it. Your browser will open and you should see the WaxFrame welcome screen.</w:t>
      </w:r>
    </w:p>
    <w:p w14:paraId="1FF41FE8" w14:textId="77777777" w:rsidR="00E67B95" w:rsidRDefault="00000000">
      <w:pPr>
        <w:pStyle w:val="WFTip"/>
      </w:pPr>
      <w:r>
        <w:rPr>
          <w:b/>
        </w:rPr>
        <w:t xml:space="preserve">Tip: </w:t>
      </w:r>
      <w:r>
        <w:t>Chrome and Edge usually work best. Firefox works well too. If nothing happens when you double-click, right-click index.html, choose Open With, and select your browser.</w:t>
      </w:r>
    </w:p>
    <w:p w14:paraId="7378D295" w14:textId="77777777" w:rsidR="00E67B95" w:rsidRPr="00321D5E" w:rsidRDefault="00000000">
      <w:pPr>
        <w:pStyle w:val="WFHeading2"/>
        <w:rPr>
          <w:color w:val="auto"/>
        </w:rPr>
      </w:pPr>
      <w:r w:rsidRPr="00321D5E">
        <w:rPr>
          <w:color w:val="auto"/>
        </w:rPr>
        <w:t>Bookmark it for next time</w:t>
      </w:r>
    </w:p>
    <w:p w14:paraId="7D338D05" w14:textId="77777777" w:rsidR="00E67B95" w:rsidRDefault="00000000">
      <w:r>
        <w:t>Once WaxFrame is open, bookmark it like any website. On Windows you can also right-click index.html and choose Send To &gt; Desktop to create a shortcut. On macOS or Linux, just keep a bookmark in your browser or create your usual desktop shortcut.</w:t>
      </w:r>
    </w:p>
    <w:p w14:paraId="785320DC" w14:textId="77777777" w:rsidR="00B25DA3" w:rsidRDefault="00B25DA3">
      <w:pPr>
        <w:pStyle w:val="WFHeading1"/>
      </w:pPr>
    </w:p>
    <w:p w14:paraId="3DB5F26D" w14:textId="0FEC53AF" w:rsidR="00E67B95" w:rsidRDefault="00000000">
      <w:pPr>
        <w:pStyle w:val="WFHeading1"/>
      </w:pPr>
      <w:r>
        <w:t>3. Get Your First API Key</w:t>
      </w:r>
    </w:p>
    <w:p w14:paraId="082211F3" w14:textId="77777777" w:rsidR="00E67B95" w:rsidRDefault="00000000">
      <w:r>
        <w:t>WaxFrame needs API keys to talk to AI providers on your behalf.</w:t>
      </w:r>
    </w:p>
    <w:p w14:paraId="1E173C4B" w14:textId="77777777" w:rsidR="00E67B95" w:rsidRDefault="00000000">
      <w:r>
        <w:t>An API key is a password-like token from the provider. It proves you have an account and lets WaxFrame send requests for you. WaxFrame does not see your billing details.</w:t>
      </w:r>
    </w:p>
    <w:p w14:paraId="7C70D8BE" w14:textId="77777777" w:rsidR="00E67B95" w:rsidRPr="00321D5E" w:rsidRDefault="00000000">
      <w:pPr>
        <w:pStyle w:val="WFHeading2"/>
        <w:rPr>
          <w:color w:val="auto"/>
        </w:rPr>
      </w:pPr>
      <w:r w:rsidRPr="00321D5E">
        <w:rPr>
          <w:color w:val="auto"/>
        </w:rPr>
        <w:t>Start with Gemini - it is free</w:t>
      </w:r>
    </w:p>
    <w:p w14:paraId="1037E684" w14:textId="77777777" w:rsidR="00E67B95" w:rsidRDefault="00000000">
      <w:pPr>
        <w:ind w:left="317" w:hanging="317"/>
      </w:pPr>
      <w:r>
        <w:t>1. Go to aistudio.google.com/apikey in your browser.</w:t>
      </w:r>
    </w:p>
    <w:p w14:paraId="4B93023C" w14:textId="77777777" w:rsidR="00E67B95" w:rsidRDefault="00000000">
      <w:pPr>
        <w:ind w:left="317" w:hanging="317"/>
      </w:pPr>
      <w:r>
        <w:t>2. Sign in with your Google account.</w:t>
      </w:r>
    </w:p>
    <w:p w14:paraId="61C99F0C" w14:textId="77777777" w:rsidR="00E67B95" w:rsidRDefault="00000000">
      <w:pPr>
        <w:ind w:left="317" w:hanging="317"/>
      </w:pPr>
      <w:r>
        <w:t>3. Click Create API Key and copy the key it generates.</w:t>
      </w:r>
    </w:p>
    <w:p w14:paraId="0EE774BE" w14:textId="77777777" w:rsidR="00E67B95" w:rsidRDefault="00000000">
      <w:pPr>
        <w:ind w:left="317" w:hanging="317"/>
      </w:pPr>
      <w:r>
        <w:t>4. Come back to WaxFrame and paste it into the Gemini API key field.</w:t>
      </w:r>
    </w:p>
    <w:p w14:paraId="60764748" w14:textId="77777777" w:rsidR="00E67B95" w:rsidRDefault="00000000">
      <w:pPr>
        <w:pStyle w:val="WFTip"/>
      </w:pPr>
      <w:r>
        <w:rPr>
          <w:b/>
        </w:rPr>
        <w:t xml:space="preserve">Tip: </w:t>
      </w:r>
      <w:r>
        <w:t>You need at least two AI keys to run a round. After Gemini, add a second key from another provider. DeepSeek is a low-cost option; OpenAI and Anthropic are pay-as-you-go.</w:t>
      </w:r>
    </w:p>
    <w:p w14:paraId="34998014" w14:textId="77777777" w:rsidR="00E67B95" w:rsidRPr="00321D5E" w:rsidRDefault="00000000">
      <w:pPr>
        <w:pStyle w:val="WFHeading2"/>
        <w:rPr>
          <w:color w:val="auto"/>
        </w:rPr>
      </w:pPr>
      <w:r w:rsidRPr="00321D5E">
        <w:rPr>
          <w:color w:val="auto"/>
        </w:rPr>
        <w:t>Where to get keys for all six providers</w:t>
      </w:r>
    </w:p>
    <w:tbl>
      <w:tblPr>
        <w:tblStyle w:val="TableGrid"/>
        <w:tblW w:w="10082" w:type="dxa"/>
        <w:jc w:val="center"/>
        <w:tblLayout w:type="fixed"/>
        <w:tblLook w:val="04A0" w:firstRow="1" w:lastRow="0" w:firstColumn="1" w:lastColumn="0" w:noHBand="0" w:noVBand="1"/>
      </w:tblPr>
      <w:tblGrid>
        <w:gridCol w:w="3042"/>
        <w:gridCol w:w="3259"/>
        <w:gridCol w:w="3781"/>
      </w:tblGrid>
      <w:tr w:rsidR="00E67B95" w14:paraId="7BE335F4" w14:textId="77777777" w:rsidTr="00630EA0">
        <w:trPr>
          <w:trHeight w:val="505"/>
          <w:jc w:val="center"/>
        </w:trPr>
        <w:tc>
          <w:tcPr>
            <w:tcW w:w="3042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360D2" w14:textId="77777777" w:rsidR="00E67B95" w:rsidRDefault="00000000">
            <w:r>
              <w:rPr>
                <w:b/>
              </w:rPr>
              <w:t>AI</w:t>
            </w:r>
          </w:p>
        </w:tc>
        <w:tc>
          <w:tcPr>
            <w:tcW w:w="3259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64528" w14:textId="77777777" w:rsidR="00E67B95" w:rsidRDefault="00000000">
            <w:r>
              <w:rPr>
                <w:b/>
              </w:rPr>
              <w:t>Sign up at</w:t>
            </w:r>
          </w:p>
        </w:tc>
        <w:tc>
          <w:tcPr>
            <w:tcW w:w="3781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80CE4" w14:textId="77777777" w:rsidR="00E67B95" w:rsidRDefault="00000000">
            <w:r>
              <w:rPr>
                <w:b/>
              </w:rPr>
              <w:t>Notes</w:t>
            </w:r>
          </w:p>
        </w:tc>
      </w:tr>
      <w:tr w:rsidR="00E67B95" w14:paraId="719B7EF9" w14:textId="77777777" w:rsidTr="00630EA0">
        <w:trPr>
          <w:trHeight w:val="505"/>
          <w:jc w:val="center"/>
        </w:trPr>
        <w:tc>
          <w:tcPr>
            <w:tcW w:w="3042" w:type="dxa"/>
          </w:tcPr>
          <w:p w14:paraId="5699DB82" w14:textId="77777777" w:rsidR="00E67B95" w:rsidRDefault="00000000">
            <w:r>
              <w:t>Gemini</w:t>
            </w:r>
          </w:p>
        </w:tc>
        <w:tc>
          <w:tcPr>
            <w:tcW w:w="3259" w:type="dxa"/>
          </w:tcPr>
          <w:p w14:paraId="6786EC75" w14:textId="77777777" w:rsidR="00E67B95" w:rsidRDefault="00000000">
            <w:r>
              <w:t>aistudio.google.com/apikey</w:t>
            </w:r>
          </w:p>
        </w:tc>
        <w:tc>
          <w:tcPr>
            <w:tcW w:w="3781" w:type="dxa"/>
          </w:tcPr>
          <w:p w14:paraId="3E2A235D" w14:textId="77777777" w:rsidR="00E67B95" w:rsidRDefault="00000000">
            <w:r>
              <w:t>Free tier - no credit card needed to start</w:t>
            </w:r>
          </w:p>
        </w:tc>
      </w:tr>
      <w:tr w:rsidR="00E67B95" w14:paraId="43390F27" w14:textId="77777777" w:rsidTr="00630EA0">
        <w:trPr>
          <w:trHeight w:val="505"/>
          <w:jc w:val="center"/>
        </w:trPr>
        <w:tc>
          <w:tcPr>
            <w:tcW w:w="3042" w:type="dxa"/>
          </w:tcPr>
          <w:p w14:paraId="75630EA4" w14:textId="77777777" w:rsidR="00E67B95" w:rsidRDefault="00000000">
            <w:r>
              <w:t>OpenAI (ChatGPT)</w:t>
            </w:r>
          </w:p>
        </w:tc>
        <w:tc>
          <w:tcPr>
            <w:tcW w:w="3259" w:type="dxa"/>
          </w:tcPr>
          <w:p w14:paraId="743590E7" w14:textId="77777777" w:rsidR="00E67B95" w:rsidRDefault="00000000">
            <w:r>
              <w:t>platform.openai.com/api-keys</w:t>
            </w:r>
          </w:p>
        </w:tc>
        <w:tc>
          <w:tcPr>
            <w:tcW w:w="3781" w:type="dxa"/>
          </w:tcPr>
          <w:p w14:paraId="4604DA57" w14:textId="77777777" w:rsidR="00E67B95" w:rsidRDefault="00000000">
            <w:r>
              <w:t>Pay as you go, no monthly minimum</w:t>
            </w:r>
          </w:p>
        </w:tc>
      </w:tr>
      <w:tr w:rsidR="00E67B95" w14:paraId="640BE3A4" w14:textId="77777777" w:rsidTr="00630EA0">
        <w:trPr>
          <w:trHeight w:val="863"/>
          <w:jc w:val="center"/>
        </w:trPr>
        <w:tc>
          <w:tcPr>
            <w:tcW w:w="3042" w:type="dxa"/>
          </w:tcPr>
          <w:p w14:paraId="7F0712F2" w14:textId="77777777" w:rsidR="00E67B95" w:rsidRDefault="00000000">
            <w:r>
              <w:t>Anthropic (Claude)</w:t>
            </w:r>
          </w:p>
        </w:tc>
        <w:tc>
          <w:tcPr>
            <w:tcW w:w="3259" w:type="dxa"/>
          </w:tcPr>
          <w:p w14:paraId="4D6ECE91" w14:textId="77777777" w:rsidR="00E67B95" w:rsidRDefault="00000000">
            <w:r>
              <w:t>console.anthropic.com/settings/keys</w:t>
            </w:r>
          </w:p>
        </w:tc>
        <w:tc>
          <w:tcPr>
            <w:tcW w:w="3781" w:type="dxa"/>
          </w:tcPr>
          <w:p w14:paraId="2EF765DF" w14:textId="77777777" w:rsidR="00E67B95" w:rsidRDefault="00000000">
            <w:r>
              <w:t>Pay as you go, no monthly minimum</w:t>
            </w:r>
          </w:p>
        </w:tc>
      </w:tr>
      <w:tr w:rsidR="00E67B95" w14:paraId="6B964D02" w14:textId="77777777" w:rsidTr="00630EA0">
        <w:trPr>
          <w:trHeight w:val="505"/>
          <w:jc w:val="center"/>
        </w:trPr>
        <w:tc>
          <w:tcPr>
            <w:tcW w:w="3042" w:type="dxa"/>
          </w:tcPr>
          <w:p w14:paraId="3728FD4B" w14:textId="77777777" w:rsidR="00E67B95" w:rsidRDefault="00000000">
            <w:r>
              <w:t>DeepSeek</w:t>
            </w:r>
          </w:p>
        </w:tc>
        <w:tc>
          <w:tcPr>
            <w:tcW w:w="3259" w:type="dxa"/>
          </w:tcPr>
          <w:p w14:paraId="3A8A039B" w14:textId="77777777" w:rsidR="00E67B95" w:rsidRDefault="00000000">
            <w:r>
              <w:t>platform.deepseek.com/api_keys</w:t>
            </w:r>
          </w:p>
        </w:tc>
        <w:tc>
          <w:tcPr>
            <w:tcW w:w="3781" w:type="dxa"/>
          </w:tcPr>
          <w:p w14:paraId="5BB93796" w14:textId="77777777" w:rsidR="00E67B95" w:rsidRDefault="00000000">
            <w:r>
              <w:t>Very low cost per token</w:t>
            </w:r>
          </w:p>
        </w:tc>
      </w:tr>
      <w:tr w:rsidR="00E67B95" w14:paraId="1DE2A92F" w14:textId="77777777" w:rsidTr="00630EA0">
        <w:trPr>
          <w:trHeight w:val="505"/>
          <w:jc w:val="center"/>
        </w:trPr>
        <w:tc>
          <w:tcPr>
            <w:tcW w:w="3042" w:type="dxa"/>
          </w:tcPr>
          <w:p w14:paraId="00152590" w14:textId="77777777" w:rsidR="00E67B95" w:rsidRDefault="00000000">
            <w:r>
              <w:t>xAI (Grok)</w:t>
            </w:r>
          </w:p>
        </w:tc>
        <w:tc>
          <w:tcPr>
            <w:tcW w:w="3259" w:type="dxa"/>
          </w:tcPr>
          <w:p w14:paraId="464EC514" w14:textId="77777777" w:rsidR="00E67B95" w:rsidRDefault="00000000">
            <w:r>
              <w:t>console.x.ai</w:t>
            </w:r>
          </w:p>
        </w:tc>
        <w:tc>
          <w:tcPr>
            <w:tcW w:w="3781" w:type="dxa"/>
          </w:tcPr>
          <w:p w14:paraId="56EB59D8" w14:textId="77777777" w:rsidR="00E67B95" w:rsidRDefault="00000000">
            <w:r>
              <w:t>xAI account required</w:t>
            </w:r>
          </w:p>
        </w:tc>
      </w:tr>
      <w:tr w:rsidR="00E67B95" w14:paraId="083D6A77" w14:textId="77777777" w:rsidTr="00630EA0">
        <w:trPr>
          <w:trHeight w:val="845"/>
          <w:jc w:val="center"/>
        </w:trPr>
        <w:tc>
          <w:tcPr>
            <w:tcW w:w="3042" w:type="dxa"/>
          </w:tcPr>
          <w:p w14:paraId="1B813144" w14:textId="77777777" w:rsidR="00E67B95" w:rsidRDefault="00000000">
            <w:r>
              <w:t>Perplexity</w:t>
            </w:r>
          </w:p>
        </w:tc>
        <w:tc>
          <w:tcPr>
            <w:tcW w:w="3259" w:type="dxa"/>
          </w:tcPr>
          <w:p w14:paraId="464BB23A" w14:textId="77777777" w:rsidR="00E67B95" w:rsidRDefault="00000000">
            <w:r>
              <w:t>perplexity.ai/settings/api</w:t>
            </w:r>
          </w:p>
        </w:tc>
        <w:tc>
          <w:tcPr>
            <w:tcW w:w="3781" w:type="dxa"/>
          </w:tcPr>
          <w:p w14:paraId="61014192" w14:textId="77777777" w:rsidR="00E67B95" w:rsidRDefault="00000000">
            <w:r>
              <w:t>Enable auto-billing at signup - see User Manual</w:t>
            </w:r>
          </w:p>
        </w:tc>
      </w:tr>
    </w:tbl>
    <w:p w14:paraId="372A0457" w14:textId="77777777" w:rsidR="00E67B95" w:rsidRDefault="00000000">
      <w:pPr>
        <w:pStyle w:val="WFTip"/>
      </w:pPr>
      <w:r>
        <w:rPr>
          <w:b/>
        </w:rPr>
        <w:t xml:space="preserve">Tip: </w:t>
      </w:r>
      <w:r>
        <w:t>Provider signup pages can change over time. If a link has moved, open the Provider Links or API Key Guide inside WaxFrame for the latest provider URLs.</w:t>
      </w:r>
    </w:p>
    <w:p w14:paraId="228DDEF1" w14:textId="77777777" w:rsidR="00B25DA3" w:rsidRDefault="00B25DA3">
      <w:pPr>
        <w:spacing w:after="200" w:line="276" w:lineRule="auto"/>
        <w:rPr>
          <w:b/>
          <w:color w:val="222222"/>
          <w:sz w:val="32"/>
        </w:rPr>
      </w:pPr>
      <w:r>
        <w:br w:type="page"/>
      </w:r>
    </w:p>
    <w:p w14:paraId="04989F77" w14:textId="77777777" w:rsidR="00B25DA3" w:rsidRDefault="00B25DA3">
      <w:pPr>
        <w:pStyle w:val="WFHeading1"/>
      </w:pPr>
    </w:p>
    <w:p w14:paraId="61F53E6B" w14:textId="28209248" w:rsidR="00E67B95" w:rsidRDefault="00000000">
      <w:pPr>
        <w:pStyle w:val="WFHeading1"/>
      </w:pPr>
      <w:r>
        <w:t>4. Set Up Your Worker Bees and Builder</w:t>
      </w:r>
    </w:p>
    <w:p w14:paraId="18686D49" w14:textId="77777777" w:rsidR="00E67B95" w:rsidRDefault="00000000">
      <w:r>
        <w:t>The Setup screen is the first thing you see in WaxFrame. On the left are your Worker Bees - one row for each AI provider. On the right is your Builder selector.</w:t>
      </w:r>
    </w:p>
    <w:p w14:paraId="793537E6" w14:textId="77777777" w:rsidR="00E67B95" w:rsidRDefault="00000000">
      <w:pPr>
        <w:ind w:left="317" w:hanging="317"/>
      </w:pPr>
      <w:r>
        <w:t>1. Find an AI you have a key for and click its API Key field.</w:t>
      </w:r>
    </w:p>
    <w:p w14:paraId="09AE5D1B" w14:textId="77777777" w:rsidR="00E67B95" w:rsidRDefault="00000000">
      <w:pPr>
        <w:ind w:left="317" w:hanging="317"/>
      </w:pPr>
      <w:r>
        <w:t>2. Paste your key and press Enter. The row should confirm that it is saved.</w:t>
      </w:r>
    </w:p>
    <w:p w14:paraId="013693AD" w14:textId="77777777" w:rsidR="00E67B95" w:rsidRDefault="00000000">
      <w:pPr>
        <w:ind w:left="317" w:hanging="317"/>
      </w:pPr>
      <w:r>
        <w:t>3. Repeat for any other keys you have.</w:t>
      </w:r>
    </w:p>
    <w:p w14:paraId="25CC1689" w14:textId="77777777" w:rsidR="00E67B95" w:rsidRDefault="00000000">
      <w:pPr>
        <w:ind w:left="317" w:hanging="317"/>
      </w:pPr>
      <w:r>
        <w:t>4. On the right side, click Select Builder and choose one of your keyed AIs.</w:t>
      </w:r>
    </w:p>
    <w:p w14:paraId="21895293" w14:textId="77777777" w:rsidR="00E67B95" w:rsidRDefault="00000000">
      <w:pPr>
        <w:ind w:left="317" w:hanging="317"/>
      </w:pPr>
      <w:r>
        <w:t>5. Once you have at least two keys saved and a Builder selected, Continue to Project Setup will activate at the bottom. Click it.</w:t>
      </w:r>
    </w:p>
    <w:p w14:paraId="2C319759" w14:textId="77777777" w:rsidR="00E67B95" w:rsidRDefault="00000000">
      <w:pPr>
        <w:pStyle w:val="WFTip"/>
      </w:pPr>
      <w:r>
        <w:rPr>
          <w:b/>
        </w:rPr>
        <w:t xml:space="preserve">Tip: </w:t>
      </w:r>
      <w:r>
        <w:t>The Builder is the AI that rewrites the document each round after reading all Worker Bee suggestions. If you are not sure where to start, Gemini is a good first Builder.</w:t>
      </w:r>
    </w:p>
    <w:p w14:paraId="05880D89" w14:textId="77777777" w:rsidR="00E67B95" w:rsidRDefault="00000000">
      <w:pPr>
        <w:pStyle w:val="WFHeading1"/>
      </w:pPr>
      <w:r>
        <w:t>5. Start Your First Project and Run a Round</w:t>
      </w:r>
    </w:p>
    <w:p w14:paraId="4F7BF495" w14:textId="77777777" w:rsidR="00E67B95" w:rsidRPr="00321D5E" w:rsidRDefault="00000000">
      <w:pPr>
        <w:pStyle w:val="WFHeading2"/>
        <w:rPr>
          <w:color w:val="auto"/>
        </w:rPr>
      </w:pPr>
      <w:r w:rsidRPr="00321D5E">
        <w:rPr>
          <w:color w:val="auto"/>
        </w:rPr>
        <w:t>Fill in your project details</w:t>
      </w:r>
    </w:p>
    <w:p w14:paraId="6162D5FA" w14:textId="77777777" w:rsidR="00E67B95" w:rsidRDefault="00000000">
      <w:pPr>
        <w:ind w:left="317" w:hanging="317"/>
      </w:pPr>
      <w:r>
        <w:t>1. Give your project a name, such as Product Announcement.</w:t>
      </w:r>
    </w:p>
    <w:p w14:paraId="27B7B1E3" w14:textId="77777777" w:rsidR="00E67B95" w:rsidRDefault="00000000">
      <w:pPr>
        <w:ind w:left="317" w:hanging="317"/>
      </w:pPr>
      <w:r>
        <w:t>2. Give it a version - just type 1 to start.</w:t>
      </w:r>
    </w:p>
    <w:p w14:paraId="4D3011AE" w14:textId="77777777" w:rsidR="00E67B95" w:rsidRDefault="00000000">
      <w:pPr>
        <w:ind w:left="317" w:hanging="317"/>
      </w:pPr>
      <w:r>
        <w:t>3. Write your goal. Tell the AIs what the document is, who it is for, what tone to use, what to include, and what to avoid.</w:t>
      </w:r>
    </w:p>
    <w:p w14:paraId="48230D3D" w14:textId="77777777" w:rsidR="00E67B95" w:rsidRDefault="00000000">
      <w:pPr>
        <w:pStyle w:val="WFTip"/>
      </w:pPr>
      <w:r>
        <w:rPr>
          <w:b/>
        </w:rPr>
        <w:t xml:space="preserve">Tip: </w:t>
      </w:r>
      <w:r>
        <w:t>Vague goals produce vague documents. Instead of write a blog post about AI, try something specific like: Write a 600-word blog post for small business owners who are new to AI. Friendly tone, no jargon, focus on three practical uses they can try this week.</w:t>
      </w:r>
    </w:p>
    <w:p w14:paraId="03BFAC83" w14:textId="77777777" w:rsidR="00E67B95" w:rsidRPr="00321D5E" w:rsidRDefault="00000000">
      <w:pPr>
        <w:pStyle w:val="WFHeading2"/>
        <w:rPr>
          <w:color w:val="auto"/>
        </w:rPr>
      </w:pPr>
      <w:r w:rsidRPr="00321D5E">
        <w:rPr>
          <w:color w:val="auto"/>
        </w:rPr>
        <w:t>Choose how to start your document</w:t>
      </w:r>
    </w:p>
    <w:p w14:paraId="6B49DEC6" w14:textId="77777777" w:rsidR="00E67B95" w:rsidRDefault="00000000">
      <w:pPr>
        <w:ind w:left="288" w:hanging="259"/>
      </w:pPr>
      <w:r>
        <w:t>•  Upload a file - Word, PDF, PowerPoint, plain text, or Markdown.</w:t>
      </w:r>
    </w:p>
    <w:p w14:paraId="0BF4532F" w14:textId="77777777" w:rsidR="00E67B95" w:rsidRDefault="00000000">
      <w:pPr>
        <w:ind w:left="288" w:hanging="259"/>
      </w:pPr>
      <w:r>
        <w:t>•  Paste text - copy existing content and paste it into the field.</w:t>
      </w:r>
    </w:p>
    <w:p w14:paraId="3727F24A" w14:textId="77777777" w:rsidR="00E67B95" w:rsidRDefault="00000000">
      <w:pPr>
        <w:ind w:left="288" w:hanging="259"/>
      </w:pPr>
      <w:r>
        <w:t>•  Start from Scratch - the AIs will write the first draft from your goal.</w:t>
      </w:r>
    </w:p>
    <w:p w14:paraId="1286CDEA" w14:textId="77777777" w:rsidR="00E67B95" w:rsidRPr="00321D5E" w:rsidRDefault="00000000">
      <w:pPr>
        <w:pStyle w:val="WFHeading2"/>
        <w:rPr>
          <w:color w:val="auto"/>
        </w:rPr>
      </w:pPr>
      <w:r w:rsidRPr="00321D5E">
        <w:rPr>
          <w:color w:val="auto"/>
        </w:rPr>
        <w:t>Run your first round</w:t>
      </w:r>
    </w:p>
    <w:p w14:paraId="589632FE" w14:textId="77777777" w:rsidR="00E67B95" w:rsidRDefault="00000000">
      <w:r>
        <w:t>Click Launch to move to the Work screen. Then click Smoke the Hive.</w:t>
      </w:r>
    </w:p>
    <w:p w14:paraId="152F21D4" w14:textId="77777777" w:rsidR="00E67B95" w:rsidRDefault="00000000">
      <w:r>
        <w:t>Each Worker Bee reads your document and returns numbered suggestions. Your Builder reads all of them, selects the best ones, resolves disagreements where it can, and rewrites the full document.</w:t>
      </w:r>
    </w:p>
    <w:p w14:paraId="4C31768A" w14:textId="77777777" w:rsidR="00E67B95" w:rsidRDefault="00000000">
      <w:r>
        <w:t>When the round finishes, you will hear a sound and the updated document will appear. Read it, then run another round or resolve any conflicts first if needed.</w:t>
      </w:r>
    </w:p>
    <w:p w14:paraId="209D72A3" w14:textId="77777777" w:rsidR="00E67B95" w:rsidRDefault="00000000">
      <w:pPr>
        <w:pStyle w:val="WFTip"/>
      </w:pPr>
      <w:r>
        <w:rPr>
          <w:b/>
        </w:rPr>
        <w:t xml:space="preserve">Tip: </w:t>
      </w:r>
      <w:r>
        <w:t>Smoke the Hive is simply the button that runs the next round.</w:t>
      </w:r>
    </w:p>
    <w:p w14:paraId="3D6C1E72" w14:textId="77777777" w:rsidR="00B25DA3" w:rsidRDefault="00B25DA3">
      <w:pPr>
        <w:spacing w:after="200" w:line="276" w:lineRule="auto"/>
        <w:rPr>
          <w:b/>
          <w:color w:val="222222"/>
          <w:sz w:val="32"/>
        </w:rPr>
      </w:pPr>
      <w:r>
        <w:br w:type="page"/>
      </w:r>
    </w:p>
    <w:p w14:paraId="650F2E4C" w14:textId="77777777" w:rsidR="00B25DA3" w:rsidRDefault="00B25DA3">
      <w:pPr>
        <w:pStyle w:val="WFHeading1"/>
      </w:pPr>
    </w:p>
    <w:p w14:paraId="53439D46" w14:textId="6E2A3A65" w:rsidR="00E67B95" w:rsidRDefault="00000000">
      <w:pPr>
        <w:pStyle w:val="WFHeading1"/>
      </w:pPr>
      <w:r>
        <w:t>6. What Happens Next</w:t>
      </w:r>
    </w:p>
    <w:p w14:paraId="63F559E6" w14:textId="77777777" w:rsidR="00E67B95" w:rsidRPr="00321D5E" w:rsidRDefault="00000000">
      <w:pPr>
        <w:pStyle w:val="WFHeading2"/>
        <w:rPr>
          <w:color w:val="auto"/>
        </w:rPr>
      </w:pPr>
      <w:r w:rsidRPr="00321D5E">
        <w:rPr>
          <w:color w:val="auto"/>
        </w:rPr>
        <w:t>Keep going until the document is done</w:t>
      </w:r>
    </w:p>
    <w:p w14:paraId="5686B3BB" w14:textId="77777777" w:rsidR="00E67B95" w:rsidRDefault="00000000">
      <w:r>
        <w:t>Run as many rounds as you need. Add a Note before any round to steer the Builder - for example, to change tone, tighten structure, or focus on missing details. You can also edit the document directly between rounds.</w:t>
      </w:r>
    </w:p>
    <w:p w14:paraId="08A9EB59" w14:textId="77777777" w:rsidR="00E67B95" w:rsidRDefault="00000000">
      <w:r>
        <w:t>When you are satisfied, click Finish. You can export the final document as a text file or export a full transcript of every round from the History panel.</w:t>
      </w:r>
    </w:p>
    <w:p w14:paraId="79B663B6" w14:textId="77777777" w:rsidR="00E67B95" w:rsidRPr="00321D5E" w:rsidRDefault="00000000">
      <w:pPr>
        <w:pStyle w:val="WFHeading2"/>
        <w:rPr>
          <w:color w:val="auto"/>
        </w:rPr>
      </w:pPr>
      <w:r w:rsidRPr="00321D5E">
        <w:rPr>
          <w:color w:val="auto"/>
        </w:rPr>
        <w:t>Learn more</w:t>
      </w:r>
    </w:p>
    <w:p w14:paraId="651C27AA" w14:textId="77777777" w:rsidR="00E67B95" w:rsidRDefault="00000000">
      <w:r>
        <w:t>The User Manual covers conflicts, notes, custom AIs, billing, tokens, internal enterprise setup, and more. Open it from inside WaxFrame, or visit weirdave.github.io/WaxFrame-Professional/waxframe-user-manual.html</w:t>
      </w:r>
    </w:p>
    <w:p w14:paraId="042A89FD" w14:textId="77777777" w:rsidR="00E67B95" w:rsidRDefault="00000000">
      <w:pPr>
        <w:pStyle w:val="WFTip"/>
      </w:pPr>
      <w:r>
        <w:rPr>
          <w:b/>
        </w:rPr>
        <w:t xml:space="preserve">Tip: </w:t>
      </w:r>
      <w:r>
        <w:t>WaxFrame is open source under AGPL-3.0. Source code, issues, and releases are at github.com/</w:t>
      </w:r>
      <w:proofErr w:type="spellStart"/>
      <w:r>
        <w:t>WeirDave</w:t>
      </w:r>
      <w:proofErr w:type="spellEnd"/>
      <w:r>
        <w:t>/WaxFrame-Professional.</w:t>
      </w:r>
    </w:p>
    <w:p w14:paraId="6EFC7198" w14:textId="60DF5898" w:rsidR="00E67B95" w:rsidRDefault="00000000">
      <w:pPr>
        <w:pStyle w:val="WFHeading1"/>
      </w:pPr>
      <w:r>
        <w:t>7. If Something Does Not Work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13"/>
        <w:gridCol w:w="5346"/>
      </w:tblGrid>
      <w:tr w:rsidR="00E67B95" w14:paraId="0717F892" w14:textId="77777777" w:rsidTr="00630EA0">
        <w:trPr>
          <w:trHeight w:val="459"/>
          <w:jc w:val="center"/>
        </w:trPr>
        <w:tc>
          <w:tcPr>
            <w:tcW w:w="4113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EC762" w14:textId="77777777" w:rsidR="00E67B95" w:rsidRDefault="00000000">
            <w:r>
              <w:rPr>
                <w:b/>
              </w:rPr>
              <w:t>Common issue</w:t>
            </w:r>
          </w:p>
        </w:tc>
        <w:tc>
          <w:tcPr>
            <w:tcW w:w="5346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3DB7D" w14:textId="77777777" w:rsidR="00E67B95" w:rsidRDefault="00000000">
            <w:r>
              <w:rPr>
                <w:b/>
              </w:rPr>
              <w:t>What to check</w:t>
            </w:r>
          </w:p>
        </w:tc>
      </w:tr>
      <w:tr w:rsidR="00E67B95" w14:paraId="33ED4AA3" w14:textId="77777777" w:rsidTr="00630EA0">
        <w:trPr>
          <w:trHeight w:val="783"/>
          <w:jc w:val="center"/>
        </w:trPr>
        <w:tc>
          <w:tcPr>
            <w:tcW w:w="4113" w:type="dxa"/>
          </w:tcPr>
          <w:p w14:paraId="3DA7A852" w14:textId="77777777" w:rsidR="00E67B95" w:rsidRDefault="00000000">
            <w:r>
              <w:t>Only one API key is entered</w:t>
            </w:r>
          </w:p>
        </w:tc>
        <w:tc>
          <w:tcPr>
            <w:tcW w:w="5346" w:type="dxa"/>
          </w:tcPr>
          <w:p w14:paraId="63F11CDE" w14:textId="77777777" w:rsidR="00E67B95" w:rsidRDefault="00000000">
            <w:r>
              <w:t>You need at least two saved AI keys to run a round, plus a selected Builder.</w:t>
            </w:r>
          </w:p>
        </w:tc>
      </w:tr>
      <w:tr w:rsidR="00E67B95" w14:paraId="03A0F873" w14:textId="77777777" w:rsidTr="00630EA0">
        <w:trPr>
          <w:trHeight w:val="783"/>
          <w:jc w:val="center"/>
        </w:trPr>
        <w:tc>
          <w:tcPr>
            <w:tcW w:w="4113" w:type="dxa"/>
          </w:tcPr>
          <w:p w14:paraId="31552ED3" w14:textId="77777777" w:rsidR="00E67B95" w:rsidRDefault="00000000">
            <w:r>
              <w:t>An API key is rejected</w:t>
            </w:r>
          </w:p>
        </w:tc>
        <w:tc>
          <w:tcPr>
            <w:tcW w:w="5346" w:type="dxa"/>
          </w:tcPr>
          <w:p w14:paraId="2BF225CD" w14:textId="77777777" w:rsidR="00E67B95" w:rsidRDefault="00000000">
            <w:r>
              <w:t>Copy the key again from the provider portal and paste it carefully. Make sure there are no extra spaces before or after it.</w:t>
            </w:r>
          </w:p>
        </w:tc>
      </w:tr>
      <w:tr w:rsidR="00E67B95" w14:paraId="4F9F5EC3" w14:textId="77777777" w:rsidTr="00630EA0">
        <w:trPr>
          <w:trHeight w:val="783"/>
          <w:jc w:val="center"/>
        </w:trPr>
        <w:tc>
          <w:tcPr>
            <w:tcW w:w="4113" w:type="dxa"/>
          </w:tcPr>
          <w:p w14:paraId="5168187C" w14:textId="77777777" w:rsidR="00E67B95" w:rsidRDefault="00000000">
            <w:r>
              <w:t>A provider does not respond</w:t>
            </w:r>
          </w:p>
        </w:tc>
        <w:tc>
          <w:tcPr>
            <w:tcW w:w="5346" w:type="dxa"/>
          </w:tcPr>
          <w:p w14:paraId="21803C8B" w14:textId="77777777" w:rsidR="00E67B95" w:rsidRDefault="00000000">
            <w:r>
              <w:t>The provider may be having an outage, rate limit, or billing issue. Try another provider or try again later.</w:t>
            </w:r>
          </w:p>
        </w:tc>
      </w:tr>
      <w:tr w:rsidR="00E67B95" w14:paraId="1B0C84AA" w14:textId="77777777" w:rsidTr="00630EA0">
        <w:trPr>
          <w:trHeight w:val="783"/>
          <w:jc w:val="center"/>
        </w:trPr>
        <w:tc>
          <w:tcPr>
            <w:tcW w:w="4113" w:type="dxa"/>
          </w:tcPr>
          <w:p w14:paraId="30033682" w14:textId="77777777" w:rsidR="00E67B95" w:rsidRDefault="00000000">
            <w:r>
              <w:t>index.html does not open correctly</w:t>
            </w:r>
          </w:p>
        </w:tc>
        <w:tc>
          <w:tcPr>
            <w:tcW w:w="5346" w:type="dxa"/>
          </w:tcPr>
          <w:p w14:paraId="064EE0A3" w14:textId="77777777" w:rsidR="00E67B95" w:rsidRDefault="00000000">
            <w:r>
              <w:t>Use Open With and select Chrome, Edge, Firefox, or Safari. Also make sure the full WaxFrame folder stayed together after unzipping.</w:t>
            </w:r>
          </w:p>
        </w:tc>
      </w:tr>
      <w:tr w:rsidR="00E67B95" w14:paraId="2EA5A1CE" w14:textId="77777777" w:rsidTr="00630EA0">
        <w:trPr>
          <w:trHeight w:val="783"/>
          <w:jc w:val="center"/>
        </w:trPr>
        <w:tc>
          <w:tcPr>
            <w:tcW w:w="4113" w:type="dxa"/>
          </w:tcPr>
          <w:p w14:paraId="4A4A311E" w14:textId="77777777" w:rsidR="00E67B95" w:rsidRDefault="00000000">
            <w:r>
              <w:t>A provider link no longer matches this guide</w:t>
            </w:r>
          </w:p>
        </w:tc>
        <w:tc>
          <w:tcPr>
            <w:tcW w:w="5346" w:type="dxa"/>
          </w:tcPr>
          <w:p w14:paraId="1B4B310E" w14:textId="77777777" w:rsidR="00E67B95" w:rsidRDefault="00000000">
            <w:r>
              <w:t>Use the in-app API Key Guide or Provider Links page for the latest URLs.</w:t>
            </w:r>
          </w:p>
        </w:tc>
      </w:tr>
    </w:tbl>
    <w:p w14:paraId="233D2CC3" w14:textId="77777777" w:rsidR="00E67B95" w:rsidRDefault="00000000">
      <w:pPr>
        <w:jc w:val="center"/>
      </w:pPr>
      <w:r w:rsidRPr="00321D5E">
        <w:rPr>
          <w:b/>
          <w:sz w:val="18"/>
        </w:rPr>
        <w:t>WaxFrame Professional</w:t>
      </w:r>
    </w:p>
    <w:sectPr w:rsidR="00E67B95" w:rsidSect="00034616">
      <w:headerReference w:type="default" r:id="rId10"/>
      <w:footerReference w:type="default" r:id="rId11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9DFEB" w14:textId="77777777" w:rsidR="00547EBA" w:rsidRDefault="00547EBA">
      <w:pPr>
        <w:spacing w:after="0" w:line="240" w:lineRule="auto"/>
      </w:pPr>
      <w:r>
        <w:separator/>
      </w:r>
    </w:p>
  </w:endnote>
  <w:endnote w:type="continuationSeparator" w:id="0">
    <w:p w14:paraId="4985315D" w14:textId="77777777" w:rsidR="00547EBA" w:rsidRDefault="00547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7638" w14:textId="77777777" w:rsidR="00E67B95" w:rsidRDefault="00000000">
    <w:pPr>
      <w:pStyle w:val="Footer"/>
      <w:jc w:val="center"/>
    </w:pPr>
    <w:r>
      <w:rPr>
        <w:color w:val="5A5A5A"/>
        <w:sz w:val="16"/>
      </w:rPr>
      <w:t>WaxFrame Professional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7CBF5" w14:textId="77777777" w:rsidR="00547EBA" w:rsidRDefault="00547EBA">
      <w:pPr>
        <w:spacing w:after="0" w:line="240" w:lineRule="auto"/>
      </w:pPr>
      <w:r>
        <w:separator/>
      </w:r>
    </w:p>
  </w:footnote>
  <w:footnote w:type="continuationSeparator" w:id="0">
    <w:p w14:paraId="07D8A62D" w14:textId="77777777" w:rsidR="00547EBA" w:rsidRDefault="00547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3FC4" w14:textId="77777777" w:rsidR="00E67B95" w:rsidRDefault="00000000">
    <w:pPr>
      <w:pStyle w:val="Header"/>
    </w:pPr>
    <w:r>
      <w:rPr>
        <w:noProof/>
      </w:rPr>
      <w:drawing>
        <wp:inline distT="0" distB="0" distL="0" distR="0" wp14:anchorId="606B12D7" wp14:editId="4FC24E9D">
          <wp:extent cx="201168" cy="201168"/>
          <wp:effectExtent l="0" t="0" r="0" b="0"/>
          <wp:docPr id="590739443" name="Picture 590739443" descr="Very Small WaxFrame logo: a dark hexagonal metal frame partially transformed into glowing molten gold, with a single gold drip at the upper righ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739443" name="Picture 590739443" descr="Very Small WaxFrame logo: a dark hexagonal metal frame partially transformed into glowing molten gold, with a single gold drip at the upper righ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21D5E">
      <w:rPr>
        <w:b/>
        <w:sz w:val="18"/>
      </w:rPr>
      <w:t xml:space="preserve">  WaxFrame Getting Started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585325">
    <w:abstractNumId w:val="8"/>
  </w:num>
  <w:num w:numId="2" w16cid:durableId="1308897616">
    <w:abstractNumId w:val="6"/>
  </w:num>
  <w:num w:numId="3" w16cid:durableId="975451875">
    <w:abstractNumId w:val="5"/>
  </w:num>
  <w:num w:numId="4" w16cid:durableId="922760079">
    <w:abstractNumId w:val="4"/>
  </w:num>
  <w:num w:numId="5" w16cid:durableId="2142914453">
    <w:abstractNumId w:val="7"/>
  </w:num>
  <w:num w:numId="6" w16cid:durableId="1933854004">
    <w:abstractNumId w:val="3"/>
  </w:num>
  <w:num w:numId="7" w16cid:durableId="968441508">
    <w:abstractNumId w:val="2"/>
  </w:num>
  <w:num w:numId="8" w16cid:durableId="464547150">
    <w:abstractNumId w:val="1"/>
  </w:num>
  <w:num w:numId="9" w16cid:durableId="69719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66A"/>
    <w:rsid w:val="00034616"/>
    <w:rsid w:val="0006063C"/>
    <w:rsid w:val="0015074B"/>
    <w:rsid w:val="0029639D"/>
    <w:rsid w:val="00321D5E"/>
    <w:rsid w:val="00326F90"/>
    <w:rsid w:val="00547EBA"/>
    <w:rsid w:val="00630EA0"/>
    <w:rsid w:val="00AA1D8D"/>
    <w:rsid w:val="00B25DA3"/>
    <w:rsid w:val="00B47730"/>
    <w:rsid w:val="00CB0664"/>
    <w:rsid w:val="00E67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7B499"/>
  <w14:defaultImageDpi w14:val="300"/>
  <w15:docId w15:val="{CA3BDE10-AA92-42A7-A363-2F172B16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FHeading1">
    <w:name w:val="WF Heading 1"/>
    <w:pPr>
      <w:spacing w:before="280" w:after="120"/>
    </w:pPr>
    <w:rPr>
      <w:rFonts w:ascii="Aptos" w:hAnsi="Aptos"/>
      <w:b/>
      <w:color w:val="222222"/>
      <w:sz w:val="32"/>
    </w:rPr>
  </w:style>
  <w:style w:type="paragraph" w:customStyle="1" w:styleId="WFHeading2">
    <w:name w:val="WF Heading 2"/>
    <w:pPr>
      <w:spacing w:before="200" w:after="80"/>
    </w:pPr>
    <w:rPr>
      <w:rFonts w:ascii="Aptos" w:hAnsi="Aptos"/>
      <w:b/>
      <w:color w:val="D68C18"/>
      <w:sz w:val="24"/>
    </w:rPr>
  </w:style>
  <w:style w:type="paragraph" w:customStyle="1" w:styleId="WFTip">
    <w:name w:val="WF Tip"/>
    <w:pPr>
      <w:spacing w:before="80" w:after="160" w:line="252" w:lineRule="auto"/>
      <w:ind w:left="259" w:right="144"/>
    </w:pPr>
    <w:rPr>
      <w:rFonts w:ascii="Aptos" w:hAnsi="Apto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1402</Words>
  <Characters>6550</Characters>
  <Application>Microsoft Office Word</Application>
  <DocSecurity>0</DocSecurity>
  <Lines>181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 David Paine III</cp:lastModifiedBy>
  <cp:revision>4</cp:revision>
  <dcterms:created xsi:type="dcterms:W3CDTF">2013-12-23T23:15:00Z</dcterms:created>
  <dcterms:modified xsi:type="dcterms:W3CDTF">2026-04-16T01:43:00Z</dcterms:modified>
  <cp:category/>
</cp:coreProperties>
</file>