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PO Weekly Work File</w:t>
      </w:r>
    </w:p>
    <w:p>
      <w:r>
        <w:t>Week5 Product Owner / Developer</w:t>
      </w:r>
    </w:p>
    <w:p>
      <w:r>
        <w:rPr>
          <w:b/>
          <w:sz w:val="24"/>
        </w:rPr>
        <w:t>Role</w:t>
      </w:r>
    </w:p>
    <w:p>
      <w:r>
        <w:t>Product Owner / Developer (responsible for scope control, priority alignment, Kanban maintenance, and delivery tracking for discussion, planning, and related data-flow work).</w:t>
      </w:r>
    </w:p>
    <w:p>
      <w:r>
        <w:rPr>
          <w:b/>
          <w:sz w:val="24"/>
        </w:rPr>
        <w:t>Weekly Focus</w:t>
      </w:r>
    </w:p>
    <w:p>
      <w:r>
        <w:t>Keep Sprint 2 centered on real delivery value by closing the loop between the core learning modules, Schedule, contextual discussion, and database persistence while preventing the sprint from expanding too early into reminders, export, moderation, and analytics.</w:t>
      </w:r>
    </w:p>
    <w:p>
      <w:r>
        <w:rPr>
          <w:b/>
          <w:sz w:val="24"/>
        </w:rPr>
        <w:t>1. PO Weekly Responsibility Overview</w:t>
      </w:r>
    </w:p>
    <w:p>
      <w:pPr>
        <w:pStyle w:val="ListBullet"/>
      </w:pPr>
      <w:r>
        <w:t>Backlog and priority management: Refresh sprint-level priority so the newest planning, discussion, and persistence work is reflected honestly in P0 and P1 scope.</w:t>
      </w:r>
    </w:p>
    <w:p>
      <w:pPr>
        <w:pStyle w:val="ListBullet"/>
      </w:pPr>
      <w:r>
        <w:t>Kanban maintenance: Move completed work out of In Progress and keep only genuinely active coordination items on the board.</w:t>
      </w:r>
    </w:p>
    <w:p>
      <w:pPr>
        <w:pStyle w:val="ListBullet"/>
      </w:pPr>
      <w:r>
        <w:t>Requirement and acceptance control: Keep schedule application flow, contextual comments, and core-module stability tied to clear acceptance rather than open-ended polishing.</w:t>
      </w:r>
    </w:p>
    <w:p>
      <w:pPr>
        <w:pStyle w:val="ListBullet"/>
      </w:pPr>
      <w:r>
        <w:t>Cross-team coordination: Track how discussion, listening, speaking, reading, writing, planning, and data rollout affect the main sprint demo path.</w:t>
      </w:r>
    </w:p>
    <w:p>
      <w:pPr>
        <w:pStyle w:val="ListBullet"/>
      </w:pPr>
      <w:r>
        <w:t>Personal delivery responsibility: Keep planning and PO documentation aligned with the actual product state and visible sprint priorities.</w:t>
      </w:r>
    </w:p>
    <w:p>
      <w:r>
        <w:rPr>
          <w:b/>
          <w:sz w:val="24"/>
        </w:rPr>
        <w:t>2. Work Completed / Advanced as of March 25, 2026</w:t>
      </w:r>
    </w:p>
    <w:p>
      <w:pPr>
        <w:pStyle w:val="ListBullet"/>
      </w:pPr>
      <w:r>
        <w:t>Sprint 2 Kanban and PO scope have been refreshed to match the product after major schedule, contextual comment, and persistence changes.</w:t>
      </w:r>
    </w:p>
    <w:p>
      <w:pPr>
        <w:pStyle w:val="ListBullet"/>
      </w:pPr>
      <w:r>
        <w:t>The project now has a more complete main study path across discussion, listening, speaking, reading, and writing, which improves Sprint 2 demo credibility.</w:t>
      </w:r>
    </w:p>
    <w:p>
      <w:pPr>
        <w:pStyle w:val="ListBullet"/>
      </w:pPr>
      <w:r>
        <w:t>The Schedule page now supports a stronger planning flow: settings selection, generated preview, apply-to-week behavior, and continued manual editing.</w:t>
      </w:r>
    </w:p>
    <w:p>
      <w:pPr>
        <w:pStyle w:val="ListBullet"/>
      </w:pPr>
      <w:r>
        <w:t>Weekly planning now responds to timetable periods, deadlines, and after-class study time, which makes the logic more realistic for DIICSU students.</w:t>
      </w:r>
    </w:p>
    <w:p>
      <w:pPr>
        <w:pStyle w:val="ListBullet"/>
      </w:pPr>
      <w:r>
        <w:t>Timetable setup has improved through compact editing, screenshot import, Excel import, and clearer timetable plus deadline organization.</w:t>
      </w:r>
    </w:p>
    <w:p>
      <w:pPr>
        <w:pStyle w:val="ListBullet"/>
      </w:pPr>
      <w:r>
        <w:t>Context discussion has been extended into Listening, Speaking, Reading, and Writing through a reusable comment dock pattern.</w:t>
      </w:r>
    </w:p>
    <w:p>
      <w:pPr>
        <w:pStyle w:val="ListBullet"/>
      </w:pPr>
      <w:r>
        <w:t>Database work has advanced from general preparation to concrete schema and API support for schedule profiles and contextual comments.</w:t>
      </w:r>
    </w:p>
    <w:p>
      <w:pPr>
        <w:pStyle w:val="ListBullet"/>
      </w:pPr>
      <w:r>
        <w:t>The product still preserves local fallback behavior so the sprint demo path remains usable even when full service configuration is not present.</w:t>
      </w:r>
    </w:p>
    <w:p>
      <w:r>
        <w:rPr>
          <w:b/>
          <w:sz w:val="24"/>
        </w:rPr>
        <w:t>3. Current Risks and Dependencies</w:t>
      </w:r>
    </w:p>
    <w:tbl>
      <w:tblPr>
        <w:tblStyle w:val="TableGrid"/>
        <w:tblW w:type="auto" w:w="0"/>
        <w:tblLook w:firstColumn="1" w:firstRow="1" w:lastColumn="0" w:lastRow="0" w:noHBand="0" w:noVBand="1" w:val="04A0"/>
      </w:tblPr>
      <w:tblGrid>
        <w:gridCol w:w="3408"/>
        <w:gridCol w:w="3408"/>
        <w:gridCol w:w="3408"/>
      </w:tblGrid>
      <w:tr>
        <w:tc>
          <w:tcPr>
            <w:tcW w:type="dxa" w:w="3408"/>
          </w:tcPr>
          <w:p>
            <w:r>
              <w:t>Risk / Dependency</w:t>
            </w:r>
          </w:p>
        </w:tc>
        <w:tc>
          <w:tcPr>
            <w:tcW w:type="dxa" w:w="3408"/>
          </w:tcPr>
          <w:p>
            <w:r>
              <w:t>Impact</w:t>
            </w:r>
          </w:p>
        </w:tc>
        <w:tc>
          <w:tcPr>
            <w:tcW w:type="dxa" w:w="3408"/>
          </w:tcPr>
          <w:p>
            <w:r>
              <w:t>PO Action</w:t>
            </w:r>
          </w:p>
        </w:tc>
      </w:tr>
      <w:tr>
        <w:tc>
          <w:tcPr>
            <w:tcW w:type="dxa" w:w="3408"/>
          </w:tcPr>
          <w:p>
            <w:r>
              <w:t>Supabase migration not yet applied in the target environment</w:t>
            </w:r>
          </w:p>
        </w:tc>
        <w:tc>
          <w:tcPr>
            <w:tcW w:type="dxa" w:w="3408"/>
          </w:tcPr>
          <w:p>
            <w:r>
              <w:t>Schedule planning and contextual comments may still depend on local fallback if deployment is delayed.</w:t>
            </w:r>
          </w:p>
        </w:tc>
        <w:tc>
          <w:tcPr>
            <w:tcW w:type="dxa" w:w="3408"/>
          </w:tcPr>
          <w:p>
            <w:r>
              <w:t>Keep migration rollout visible and require verification on the real environment.</w:t>
            </w:r>
          </w:p>
        </w:tc>
      </w:tr>
      <w:tr>
        <w:tc>
          <w:tcPr>
            <w:tcW w:type="dxa" w:w="3408"/>
          </w:tcPr>
          <w:p>
            <w:r>
              <w:t>Discussion data now spans context comments and the wider plaza path</w:t>
            </w:r>
          </w:p>
        </w:tc>
        <w:tc>
          <w:tcPr>
            <w:tcW w:type="dxa" w:w="3408"/>
          </w:tcPr>
          <w:p>
            <w:r>
              <w:t>If the connection is not managed carefully, discussion behavior may feel inconsistent.</w:t>
            </w:r>
          </w:p>
        </w:tc>
        <w:tc>
          <w:tcPr>
            <w:tcW w:type="dxa" w:w="3408"/>
          </w:tcPr>
          <w:p>
            <w:r>
              <w:t>Protect the share-to-plaza path first and defer deeper unification if it threatens closure.</w:t>
            </w:r>
          </w:p>
        </w:tc>
      </w:tr>
      <w:tr>
        <w:tc>
          <w:tcPr>
            <w:tcW w:type="dxa" w:w="3408"/>
          </w:tcPr>
          <w:p>
            <w:r>
              <w:t>Build environment still shows spawn EPERM during the final build stage</w:t>
            </w:r>
          </w:p>
        </w:tc>
        <w:tc>
          <w:tcPr>
            <w:tcW w:type="dxa" w:w="3408"/>
          </w:tcPr>
          <w:p>
            <w:r>
              <w:t>This can weaken confidence during handoff even when compile and type checks pass.</w:t>
            </w:r>
          </w:p>
        </w:tc>
        <w:tc>
          <w:tcPr>
            <w:tcW w:type="dxa" w:w="3408"/>
          </w:tcPr>
          <w:p>
            <w:r>
              <w:t>Document the environment issue clearly and keep type, lint, and flow checks current.</w:t>
            </w:r>
          </w:p>
        </w:tc>
      </w:tr>
      <w:tr>
        <w:tc>
          <w:tcPr>
            <w:tcW w:type="dxa" w:w="3408"/>
          </w:tcPr>
          <w:p>
            <w:r>
              <w:t>Review entry and planning-related navigation are still not prominent enough</w:t>
            </w:r>
          </w:p>
        </w:tc>
        <w:tc>
          <w:tcPr>
            <w:tcW w:type="dxa" w:w="3408"/>
          </w:tcPr>
          <w:p>
            <w:r>
              <w:t>Users may miss useful follow-up study actions even though the features exist.</w:t>
            </w:r>
          </w:p>
        </w:tc>
        <w:tc>
          <w:tcPr>
            <w:tcW w:type="dxa" w:w="3408"/>
          </w:tcPr>
          <w:p>
            <w:r>
              <w:t>Keep discoverability work in active scope without letting it replace must-have stabilization.</w:t>
            </w:r>
          </w:p>
        </w:tc>
      </w:tr>
      <w:tr>
        <w:tc>
          <w:tcPr>
            <w:tcW w:type="dxa" w:w="3408"/>
          </w:tcPr>
          <w:p>
            <w:r>
              <w:t>Bilingual copy and layout consistency may drift as features grow</w:t>
            </w:r>
          </w:p>
        </w:tc>
        <w:tc>
          <w:tcPr>
            <w:tcW w:type="dxa" w:w="3408"/>
          </w:tcPr>
          <w:p>
            <w:r>
              <w:t>The product can become harder to understand if wording and page hierarchy are not cleaned up.</w:t>
            </w:r>
          </w:p>
        </w:tc>
        <w:tc>
          <w:tcPr>
            <w:tcW w:type="dxa" w:w="3408"/>
          </w:tcPr>
          <w:p>
            <w:r>
              <w:t>Track copy cleanup as a controlled P1 activity after the main flow is secure.</w:t>
            </w:r>
          </w:p>
        </w:tc>
      </w:tr>
      <w:tr>
        <w:tc>
          <w:tcPr>
            <w:tcW w:type="dxa" w:w="3408"/>
          </w:tcPr>
          <w:p>
            <w:r>
              <w:t>Late-sprint regression risk across multiple modules</w:t>
            </w:r>
          </w:p>
        </w:tc>
        <w:tc>
          <w:tcPr>
            <w:tcW w:type="dxa" w:w="3408"/>
          </w:tcPr>
          <w:p>
            <w:r>
              <w:t>Recent schedule and comment integration can accidentally affect other core pages.</w:t>
            </w:r>
          </w:p>
        </w:tc>
        <w:tc>
          <w:tcPr>
            <w:tcW w:type="dxa" w:w="3408"/>
          </w:tcPr>
          <w:p>
            <w:r>
              <w:t>Require targeted smoke testing across home, schedule, discussion, listening, speaking, reading, and writing.</w:t>
            </w:r>
          </w:p>
        </w:tc>
      </w:tr>
    </w:tbl>
    <w:p>
      <w:r>
        <w:rPr>
          <w:b/>
          <w:sz w:val="24"/>
        </w:rPr>
        <w:t>4. Current Scope Control Decision</w:t>
      </w:r>
    </w:p>
    <w:p>
      <w:pPr>
        <w:pStyle w:val="ListBullet"/>
      </w:pPr>
      <w:r>
        <w:t>Schedule persistence and contextual comment persistence should be treated as closure items because they now affect product integrity, not only enhancement value.</w:t>
      </w:r>
    </w:p>
    <w:p>
      <w:pPr>
        <w:pStyle w:val="ListBullet"/>
      </w:pPr>
      <w:r>
        <w:t>Core module stability across Listening, Speaking, Reading, Writing, and the discussion plaza remains above secondary visual polish in priority.</w:t>
      </w:r>
    </w:p>
    <w:p>
      <w:pPr>
        <w:pStyle w:val="ListBullet"/>
      </w:pPr>
      <w:r>
        <w:t>Review entry improvement and bilingual cleanup can continue, but they should not displace the verification work needed after recent planning and comment changes.</w:t>
      </w:r>
    </w:p>
    <w:p>
      <w:pPr>
        <w:pStyle w:val="ListBullet"/>
      </w:pPr>
      <w:r>
        <w:t>Reminders, export, moderation, analytics, and deeper forum persistence unification remain controlled expansion items rather than immediate sprint-closure work.</w:t>
      </w:r>
    </w:p>
    <w:p>
      <w:r>
        <w:rPr>
          <w:b/>
          <w:sz w:val="24"/>
        </w:rPr>
        <w:t>5. Next-Step Work Plan</w:t>
      </w:r>
    </w:p>
    <w:p>
      <w:pPr>
        <w:pStyle w:val="ListBullet"/>
      </w:pPr>
      <w:r>
        <w:t>Apply the new migration in the real Supabase environment and confirm that schedule and contextual comment data can be read back correctly.</w:t>
      </w:r>
    </w:p>
    <w:p>
      <w:pPr>
        <w:pStyle w:val="ListBullet"/>
      </w:pPr>
      <w:r>
        <w:t>Run focused cross-page verification for homepage, schedule, discussion, listening, speaking, reading, writing, and the handoff paths between them.</w:t>
      </w:r>
    </w:p>
    <w:p>
      <w:pPr>
        <w:pStyle w:val="ListBullet"/>
      </w:pPr>
      <w:r>
        <w:t>Continue tightening the Kanban so that In Progress reflects active work only and already-delivered features remain in Done.</w:t>
      </w:r>
    </w:p>
    <w:p>
      <w:pPr>
        <w:pStyle w:val="ListBullet"/>
      </w:pPr>
      <w:r>
        <w:t>Track whether Review Center discoverability, bilingual wording, and smaller-screen layout require one final controlled pass before Sprint 2 review.</w:t>
      </w:r>
    </w:p>
    <w:p>
      <w:pPr>
        <w:pStyle w:val="ListBullet"/>
      </w:pPr>
      <w:r>
        <w:t>Keep any remaining discussion plaza persistence work scoped so it does not destabilize the already-working module comment flow.</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 Weekly Work File</dc:title>
  <dc:subject>Sprint 2 PO work</dc:subject>
  <dc:creator/>
  <cp:keywords/>
  <dc:description/>
  <cp:lastModifiedBy/>
  <cp:revision>1</cp:revision>
  <dcterms:created xsi:type="dcterms:W3CDTF">2013-12-23T23:15:00Z</dcterms:created>
  <dcterms:modified xsi:type="dcterms:W3CDTF">2013-12-23T23:15:00Z</dcterms:modified>
  <cp:category>Project Management</cp:category>
</cp:coreProperties>
</file>