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Exploring</w:t>
      </w:r>
      <w:r>
        <w:t xml:space="preserve"> </w:t>
      </w:r>
      <w:r>
        <w:t xml:space="preserve">the</w:t>
      </w:r>
      <w:r>
        <w:t xml:space="preserve"> </w:t>
      </w:r>
      <w:r>
        <w:t xml:space="preserve">R</w:t>
      </w:r>
      <w:r>
        <w:t xml:space="preserve"> </w:t>
      </w:r>
      <w:r>
        <w:t xml:space="preserve">gtsummary</w:t>
      </w:r>
      <w:r>
        <w:t xml:space="preserve"> </w:t>
      </w:r>
      <w:r>
        <w:t xml:space="preserve">Package</w:t>
      </w:r>
      <w:r>
        <w:t xml:space="preserve"> </w:t>
      </w:r>
      <w:r>
        <w:t xml:space="preserve">to</w:t>
      </w:r>
      <w:r>
        <w:t xml:space="preserve"> </w:t>
      </w:r>
      <w:r>
        <w:t xml:space="preserve">Create</w:t>
      </w:r>
      <w:r>
        <w:t xml:space="preserve"> </w:t>
      </w:r>
      <w:r>
        <w:t xml:space="preserve">Professional-Quality</w:t>
      </w:r>
      <w:r>
        <w:t xml:space="preserve"> </w:t>
      </w:r>
      <w:r>
        <w:t xml:space="preserve">Descriptive</w:t>
      </w:r>
      <w:r>
        <w:t xml:space="preserve"> </w:t>
      </w:r>
      <w:r>
        <w:t xml:space="preserve">Tables</w:t>
      </w:r>
      <w:r>
        <w:t xml:space="preserve"> </w:t>
      </w:r>
      <w:r>
        <w:t xml:space="preserve">for</w:t>
      </w:r>
      <w:r>
        <w:t xml:space="preserve"> </w:t>
      </w:r>
      <w:r>
        <w:t xml:space="preserve">Academic</w:t>
      </w:r>
      <w:r>
        <w:t xml:space="preserve"> </w:t>
      </w:r>
      <w:r>
        <w:t xml:space="preserve">Publications</w:t>
      </w:r>
    </w:p>
    <w:p>
      <w:pPr>
        <w:pStyle w:val="Author"/>
      </w:pPr>
      <w:r>
        <w:t xml:space="preserve">Weisi</w:t>
      </w:r>
      <w:r>
        <w:t xml:space="preserve"> </w:t>
      </w:r>
      <w:r>
        <w:t xml:space="preserve">Chen</w:t>
      </w:r>
    </w:p>
    <w:p>
      <w:pPr>
        <w:pStyle w:val="Date"/>
      </w:pPr>
      <w:r>
        <w:t xml:space="preserve">2025-02-09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Contents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bookmarkStart w:id="20" w:name="install-and-read-in-r-packages-needed"/>
    <w:p>
      <w:pPr>
        <w:pStyle w:val="Heading3"/>
      </w:pPr>
      <w:r>
        <w:rPr>
          <w:b/>
          <w:bCs/>
        </w:rPr>
        <w:t xml:space="preserve">Install and read in R packages needed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(NHANES)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bookmarkEnd w:id="20"/>
    <w:bookmarkStart w:id="21" w:name="read-in-the-demo-data"/>
    <w:p>
      <w:pPr>
        <w:pStyle w:val="Heading3"/>
      </w:pPr>
      <w:r>
        <w:rPr>
          <w:b/>
          <w:bCs/>
        </w:rPr>
        <w:t xml:space="preserve">Read in the demo data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NHANES</w:t>
      </w:r>
    </w:p>
    <w:bookmarkEnd w:id="21"/>
    <w:bookmarkStart w:id="22" w:name="example-basic-table"/>
    <w:p>
      <w:pPr>
        <w:pStyle w:val="Heading3"/>
      </w:pPr>
      <w:r>
        <w:rPr>
          <w:b/>
          <w:bCs/>
        </w:rPr>
        <w:t xml:space="preserve">Example basic table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the missing data in the diabetes variable for simplicity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(Diabetes))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(Gender, Age, AgeDecade, Race1, BMI_WHO, Education, MaritalStatus,</w:t>
      </w:r>
      <w:r>
        <w:br/>
      </w:r>
      <w:r>
        <w:rPr>
          <w:rStyle w:val="NormalTok"/>
        </w:rPr>
        <w:t xml:space="preserve">           HHIncome, Work, Diabetes)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Diabetes,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"{n} ({p}%)"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test for a difference between groups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"**Characteristic**"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Update the column header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"Table: sociodemographic characteristics of patients with and without diabetes."</w:t>
      </w:r>
      <w:r>
        <w:rPr>
          <w:rStyle w:val="NormalTok"/>
        </w:rPr>
        <w:t xml:space="preserve">)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Table: sociodemographic characteristics of patients with and without diabetes.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9,858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9,098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760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4,949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4,592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4,909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4,506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403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AgeDecade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0-9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1,254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10-19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1,371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20-29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1,338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40-49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1,398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50-59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1,126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60-69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917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713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204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70+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587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447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Race1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1,184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1,053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602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555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Mexican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6,290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5,840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450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791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725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BMI_WHO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12.0_18.5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1,277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1,274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18.5_to_24.9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2,908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2,797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25.0_to_29.9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2,664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2,461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203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30.0_plus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2,749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2,321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428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8th 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451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351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9 - 11th 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781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1,517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1,352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 College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2,267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2,039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228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College Grad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2,098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1,954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MaritalStatus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Divorced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705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LivePartner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560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531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3,945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3,519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426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1,380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Separated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183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Widowed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456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361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HHIncome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0-4999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5000-9999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223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10000-14999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537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472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15000-19999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515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461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20000-24999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605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546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25000-34999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35000-44999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851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765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45000-54999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776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726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55000-64999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615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571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65000-74999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521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476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75000-99999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1,066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more 99999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2,200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2,094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311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288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NotWorking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2,845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2,418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427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Working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4,613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4,319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Chi-squared test; Wilcoxon rank sum test</w:t>
            </w:r>
          </w:p>
        </w:tc>
      </w:tr>
    </w:tbl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the R gtsummary Package to Create Professional-Quality Descriptive Tables for Academic Publications</dc:title>
  <dc:creator>Weisi Chen</dc:creator>
  <cp:keywords/>
  <dcterms:created xsi:type="dcterms:W3CDTF">2025-02-09T02:30:30Z</dcterms:created>
  <dcterms:modified xsi:type="dcterms:W3CDTF">2025-02-09T02:30:30Z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2025-02-09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reference-docx">
    <vt:lpwstr>custom-reference-doc.docx</vt:lpwstr>
  </property>
  <property fmtid="{D5CDD505-2E9C-101B-9397-08002B2CF9AE}" pid="13" name="toc-title">
    <vt:lpwstr>Contents</vt:lpwstr>
  </property>
</Properties>
</file>