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Pressemitteilung: Markteinführung eines neuen Produkts</w:t>
      </w:r>
    </w:p>
    <w:p>
      <w:pPr>
        <w:spacing w:after="300"/>
      </w:pPr>
      <w:r>
        <w:rPr>
          <w:i/>
          <w:iCs/>
          <w:color w:val="444444"/>
        </w:rPr>
        <w:t xml:space="preserve">Öffentliche Information — zur Veröffentlichung freigegeben</w:t>
      </w:r>
    </w:p>
    <w:p>
      <w:pPr>
        <w:spacing w:after="200"/>
      </w:pPr>
      <w:r>
        <w:t xml:space="preserve">Musterstadt, TT.MM.JJJJ — Die Beispiel GmbH kündigt die Einführung eines neuen Produkts an, das ab dem kommenden Quartal verfügbar sein wird. Die Ankündigung richtet sich an Presse, Kunden und die allgemeine Öffentlichkeit.</w:t>
      </w:r>
    </w:p>
    <w:p>
      <w:pPr>
        <w:spacing w:after="200"/>
      </w:pPr>
      <w:r>
        <w:t xml:space="preserve">Dieses Dokument enthält ausschließlich Informationen, die zur uneingeschränkten externen Kommunikation vorgesehen sind. Es dient als künstliches Testdokument für die Demonstration des Labels „Public“ und die zugehörigen Freigabe- und DLP-Szenarien.</w:t>
      </w:r>
    </w:p>
    <w:p>
      <w:pPr>
        <w:spacing w:after="200"/>
      </w:pPr>
      <w:r>
        <w:t xml:space="preserve">Weitere Informationen (fiktiv): Ansprechpartner Presseabteilung, Telefon 000-0000000, presse@beispiel-test.invalid.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Public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DLP-Demo-Public-01.docx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DLP-Demos: Demo A (Kontrolltest), Abschnitt 2.1 Nr. 6 und 2.2 Nr. 12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2026-08-28T18:57:55.225Z</dcterms:created>
  <dcterms:modified xsi:type="dcterms:W3CDTF">2026-08-28T18:57:55.244Z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