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32"/>
        </w:rPr>
        <w:t>Доклад и ответы к защите ЛР2</w:t>
      </w:r>
    </w:p>
    <w:p>
      <w:pPr>
        <w:spacing w:before="200" w:after="80"/>
        <w:ind w:firstLine="0"/>
      </w:pPr>
      <w:r>
        <w:rPr>
          <w:b/>
          <w:sz w:val="28"/>
        </w:rPr>
        <w:t>Доклад руководителя (3–5 минут)</w:t>
      </w:r>
    </w:p>
    <w:p>
      <w:r>
        <w:rPr>
          <w:sz w:val="28"/>
        </w:rPr>
        <w:t>Здравствуйте, уважаемые члены комиссии. Я Кочнев С.О., руководитель проекта. Вместе с Кочневым Д.О. и Королёвым И.М. мы выполнили лабораторную работу № 2 по дисциплине «Основы программной инженерии» по варианту 34 — информационная система фирмы по сборке и продаже компьютеров и комплектующих.</w:t>
      </w:r>
    </w:p>
    <w:p>
      <w:r>
        <w:rPr>
          <w:sz w:val="28"/>
        </w:rPr>
        <w:t>Цель работы — сформировать практические навыки организации технологического процесса промышленного производства программного обеспечения. В отчёте представлен этап I — организация разработки. Реализация самой информационной системы относится к следующей лабораторной работе, поэтому в отчёт и доклад не включена.</w:t>
      </w:r>
    </w:p>
    <w:p>
      <w:r>
        <w:rPr>
          <w:sz w:val="28"/>
        </w:rPr>
        <w:t>На этапе I мы развернули изолированную виртуальную машину QEMU/KVM с Ubuntu Server 24.04, установили Redmine 6.1.5, PostgreSQL 16, nginx, Puma и Git. Развёртывание автоматизировано командами make; проверка make vm-check подтвердила доступность HTTP-страницы, ресурсов темы Bleuclair и вход администратора. Данные и настройки сохраняются между запусками.</w:t>
      </w:r>
    </w:p>
    <w:p>
      <w:r>
        <w:rPr>
          <w:sz w:val="28"/>
        </w:rPr>
        <w:t>В Redmine создали закрытый проект pc-assembly-34, три учётные записи участников и служебную запись администратора — всего четыре учётные записи. Настроили роли «Руководитель проекта», «Специалист по ИС» и «DevOps-инженер», пять трекеров, семь статусов и матрицу переходов. Права проверили практически: руководитель управляет проектом и закрывает задачи, а специалист по ИС при обращении к системной административной панели получает отказ 403.</w:t>
      </w:r>
    </w:p>
    <w:p>
      <w:r>
        <w:rPr>
          <w:sz w:val="28"/>
        </w:rPr>
        <w:t>По требованиям первой лабораторной работы построили дерево из 38 задач: два этапа, семь задач этапа I, пять групп требований, 22 задачи FR-01–FR-22, а также две задачи на приёмочные испытания и документацию. Задачи этапа II включены в дерево как план следующей работы, но в этой лабораторной не выполнялись. Для задач этапа I назначены исполнители и определены критерии приёмки.</w:t>
      </w:r>
    </w:p>
    <w:p>
      <w:r>
        <w:rPr>
          <w:sz w:val="28"/>
        </w:rPr>
        <w:t>В виртуальной машине установлен Git, настроен учебный пользователь, репозиторий получен с GitHub, в него добавлены README и условные исходные файлы. В истории применена модель Git Flow: ветка feature/init-skeleton влита в develop, релизная ветка release-0.1.0 отмечена тегом v0.1.0, исправление hotfix-0.1.1 — тегом v0.1.1, а ветка с инфраструктурой ВМ влита в main. Секреты, SSH-ключи и каталог .vm исключены из репозитория.</w:t>
      </w:r>
    </w:p>
    <w:p>
      <w:r>
        <w:rPr>
          <w:sz w:val="28"/>
        </w:rPr>
        <w:t>Из сложностей отмечу главную: в методических указаниях описаны VirtualBox, Windows, Astra Linux, Redmine 4.0.5 и PostgreSQL 9.6, а мы использовали QEMU/KVM, Ubuntu 24.04, Redmine 6.1.5 и PostgreSQL 16. Это обеспечило воспроизводимость в учебной среде, но отличие не было предварительно согласовано с преподавателем и зафиксировано в выводах.</w:t>
      </w:r>
    </w:p>
    <w:p>
      <w:r>
        <w:rPr>
          <w:sz w:val="28"/>
        </w:rPr>
        <w:t>Главный результат: создана работающая и воспроизводимая среда, настроены Redmine, роли, права, трекеры, статусы и переходы, построено и проверено дерево из 38 задач, продемонстрирована модель Git Flow. Подготовлены отчёт на 28 страниц со снимками экрана, таблицами и списком источников, а также настоящий доклад. Считаю, что цель этапа I достигнута. Спасибо за внимание, готов ответить на вопросы.</w:t>
      </w:r>
    </w:p>
    <w:p>
      <w:pPr>
        <w:spacing w:before="200" w:after="80"/>
        <w:ind w:firstLine="0"/>
      </w:pPr>
      <w:r>
        <w:rPr>
          <w:b/>
          <w:sz w:val="28"/>
        </w:rPr>
        <w:t>Ответы на вопросы руководителя</w:t>
      </w:r>
    </w:p>
    <w:p>
      <w:pPr>
        <w:spacing w:before="120"/>
        <w:ind w:firstLine="0"/>
      </w:pPr>
      <w:r>
        <w:rPr>
          <w:b/>
          <w:sz w:val="28"/>
        </w:rPr>
        <w:t>1. Какие атрибуты являются ключевыми для формирования модели работ по проекту?</w:t>
      </w:r>
    </w:p>
    <w:p>
      <w:r>
        <w:rPr>
          <w:sz w:val="28"/>
        </w:rPr>
        <w:t>Ключевые атрибуты модели работ: цель и ожидаемый результат; декомпозиция через родительскую задачу; трекер; статус; приоритет; исполнитель; автор; проект и версия; описание с критерием приемки; плановые даты начала и завершения; оценка трудоемкости; процент готовности; связи и подзадачи; наблюдатели. В нашем проекте дополнительно важны роль исполнителя и матрица разрешенных переходов, потому что они определяют, кто и когда может изменить состояние задачи.</w:t>
      </w:r>
    </w:p>
    <w:p>
      <w:pPr>
        <w:spacing w:before="120"/>
        <w:ind w:firstLine="0"/>
      </w:pPr>
      <w:r>
        <w:rPr>
          <w:b/>
          <w:sz w:val="28"/>
        </w:rPr>
        <w:t>2. От каких параметров модели работ зависит жизненный цикл задачи?</w:t>
      </w:r>
    </w:p>
    <w:p>
      <w:r>
        <w:rPr>
          <w:sz w:val="28"/>
        </w:rPr>
        <w:t>Жизненный цикл зависит от трекера, текущего статуса, роли пользователя и его прав, назначенного исполнителя и автора, а также от настроенных переходов workflow. На него влияют проект, приоритет, сроки, зависимости и подзадачи, результаты проверки и необходимость доработки. В нашем Redmine базовый маршрут — «Запланирована → Назначена → В работе → На контроле», а закрытие, возврат и отмену выполняет только руководитель.</w:t>
      </w:r>
    </w:p>
    <w:p>
      <w:pPr>
        <w:spacing w:before="120"/>
        <w:ind w:firstLine="0"/>
      </w:pPr>
      <w:r>
        <w:rPr>
          <w:b/>
          <w:sz w:val="28"/>
        </w:rPr>
        <w:t>3. Опишите ролевую модель, разработанную под вариант.</w:t>
      </w:r>
    </w:p>
    <w:p>
      <w:r>
        <w:rPr>
          <w:sz w:val="28"/>
        </w:rPr>
        <w:t>В проекте Redmine три роли. Руководитель проекта управляет проектом, участниками, версиями, категориями и связями задач, закрывает, возвращает и отменяет задачи. Специалист по ИС и DevOps-инженер имеют базовые права на задачи, wiki, файлы и репозиторий, а также управляют подзадачами. Встроенные роли «Менеджер», «Разработчик» и «Репортер» в проекте не назначены. Служебная учётная запись администратора используется только для настройки Redmine.</w:t>
      </w:r>
    </w:p>
    <w:p>
      <w:pPr>
        <w:spacing w:before="120"/>
        <w:ind w:firstLine="0"/>
      </w:pPr>
      <w:r>
        <w:rPr>
          <w:b/>
          <w:sz w:val="28"/>
        </w:rPr>
        <w:t>4. Почему в отчёте рассматривается только этап I?</w:t>
      </w:r>
    </w:p>
    <w:p>
      <w:r>
        <w:rPr>
          <w:sz w:val="28"/>
        </w:rPr>
        <w:t>В методических указаниях задание сформулировано для двух этапов, но в настоящей работе выполнен этап I — организация технологического процесса. Реализация информационной системы относится к следующей лабораторной работе; задачи этапа II включены в дерево работ как план, но в отчёте не заявляются как выполненные.</w:t>
      </w:r>
    </w:p>
    <w:p>
      <w:pPr>
        <w:spacing w:before="200" w:after="80"/>
        <w:ind w:firstLine="0"/>
      </w:pPr>
      <w:r>
        <w:rPr>
          <w:b/>
          <w:sz w:val="28"/>
        </w:rPr>
        <w:t>Ответы специалиста по информационным системам</w:t>
      </w:r>
    </w:p>
    <w:p>
      <w:pPr>
        <w:spacing w:before="120"/>
        <w:ind w:firstLine="0"/>
      </w:pPr>
      <w:r>
        <w:rPr>
          <w:b/>
          <w:sz w:val="28"/>
        </w:rPr>
        <w:t>1. На каких технологиях разработана система управления проектами на базе Redmine?</w:t>
      </w:r>
    </w:p>
    <w:p>
      <w:r>
        <w:rPr>
          <w:sz w:val="28"/>
        </w:rPr>
        <w:t>Redmine — web-приложение на Ruby on Rails. Используются Ruby, ActiveRecord, Rack, сервер приложений Puma или Passenger, HTML/ERB-шаблоны, JavaScript, REST API и система плагинов. В нашей ВМ установлены Ruby 3.2.3, Redmine 6.1.5, Puma и nginx; данные хранятся в PostgreSQL 16.</w:t>
      </w:r>
    </w:p>
    <w:p>
      <w:pPr>
        <w:spacing w:before="120"/>
        <w:ind w:firstLine="0"/>
      </w:pPr>
      <w:r>
        <w:rPr>
          <w:b/>
          <w:sz w:val="28"/>
        </w:rPr>
        <w:t>2. С какими СУБД Redmine поддерживает интеграцию?</w:t>
      </w:r>
    </w:p>
    <w:p>
      <w:r>
        <w:rPr>
          <w:sz w:val="28"/>
        </w:rPr>
        <w:t>Redmine поддерживает PostgreSQL, MySQL/MariaDB и SQLite; для Microsoft SQL Server требуется отдельный адаптер. В учебной среде выбрана PostgreSQL 16.15: она обеспечивает транзакции, ограничения целостности и удобна для резервного копирования.</w:t>
      </w:r>
    </w:p>
    <w:p>
      <w:pPr>
        <w:spacing w:before="120"/>
        <w:ind w:firstLine="0"/>
      </w:pPr>
      <w:r>
        <w:rPr>
          <w:b/>
          <w:sz w:val="28"/>
        </w:rPr>
        <w:t>3. Опишите схему web-приложения Redmine.</w:t>
      </w:r>
    </w:p>
    <w:p>
      <w:r>
        <w:rPr>
          <w:sz w:val="28"/>
        </w:rPr>
        <w:t>Браузер обращается к nginx, который раздает статические файлы и проксирует запросы к Puma. Puma запускает Rack-приложение Ruby on Rails. Контроллеры обрабатывают запрос, модели ActiveRecord работают с PostgreSQL, представления ERB формируют HTML. Дополнительно доступны REST API, темы оформления и плагины. В нашей схеме nginx и Puma работают внутри виртуальной машины, а PostgreSQL — отдельная служба.</w:t>
      </w:r>
    </w:p>
    <w:p>
      <w:pPr>
        <w:spacing w:before="200" w:after="80"/>
        <w:ind w:firstLine="0"/>
      </w:pPr>
      <w:r>
        <w:rPr>
          <w:b/>
          <w:sz w:val="28"/>
        </w:rPr>
        <w:t>Ответы DevOps-инженера</w:t>
      </w:r>
    </w:p>
    <w:p>
      <w:pPr>
        <w:spacing w:before="120"/>
        <w:ind w:firstLine="0"/>
      </w:pPr>
      <w:r>
        <w:rPr>
          <w:b/>
          <w:sz w:val="28"/>
        </w:rPr>
        <w:t>1. К какому виду систем контроля версий относится Git?</w:t>
      </w:r>
    </w:p>
    <w:p>
      <w:r>
        <w:rPr>
          <w:sz w:val="28"/>
        </w:rPr>
        <w:t>Git — распределенная система контроля версий (DVCS). Каждый клон содержит полную историю, поэтому работа возможна локально, а сервер не является единственной точкой отказа. Обмен изменениями выполняется через push и pull.</w:t>
      </w:r>
    </w:p>
    <w:p>
      <w:pPr>
        <w:spacing w:before="120"/>
        <w:ind w:firstLine="0"/>
      </w:pPr>
      <w:r>
        <w:rPr>
          <w:b/>
          <w:sz w:val="28"/>
        </w:rPr>
        <w:t>2. Какие модели применения системы контроля версий Git Вам известны?</w:t>
      </w:r>
    </w:p>
    <w:p>
      <w:r>
        <w:rPr>
          <w:sz w:val="28"/>
        </w:rPr>
        <w:t>Известны централизованная модель с общей веткой, feature-branch, Git Flow, GitHub Flow, GitLab Flow, trunk-based development и модель fork/pull request. Выбор зависит от размера команды, частоты релизов и требований к стабильности.</w:t>
      </w:r>
    </w:p>
    <w:p>
      <w:pPr>
        <w:spacing w:before="120"/>
        <w:ind w:firstLine="0"/>
      </w:pPr>
      <w:r>
        <w:rPr>
          <w:b/>
          <w:sz w:val="28"/>
        </w:rPr>
        <w:t>3. Опишите модель Git Flow.</w:t>
      </w:r>
    </w:p>
    <w:p>
      <w:r>
        <w:rPr>
          <w:sz w:val="28"/>
        </w:rPr>
        <w:t>Git Flow использует main для стабильных релизов и develop для интеграции. Функциональные ветки feature/* создаются от develop и вливаются обратно. Релизная ветка release/* стабилизирует версию и вливается в main и develop; hotfix/* создается от main для срочного исправления и вливается в main и develop. Релизы отмечаются тегами. В нашем репозитории эта модель применена для версий v0.1.0 и v0.1.1; ветка с инфраструктурой виртуальной машины влита в main.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