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w:t>
      </w:r>
      <w:r w:rsidR="00055156">
        <w:lastRenderedPageBreak/>
        <w:t xml:space="preserve">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proofErr w:type="spellStart"/>
      <w:r>
        <w:t>Degradate</w:t>
      </w:r>
      <w:proofErr w:type="spellEnd"/>
      <w:r>
        <w:t xml:space="preserv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w:t>
      </w:r>
      <w:r>
        <w:lastRenderedPageBreak/>
        <w:t>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lastRenderedPageBreak/>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[REAL]</w:t>
      </w:r>
      <w:r w:rsidR="003B4475">
        <w:t xml:space="preserve">  </w:t>
      </w:r>
      <w:r>
        <w:t xml:space="preserve">May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is_nonequilibrium</w:t>
      </w:r>
      <w:proofErr w:type="spell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N_f_input</w:t>
      </w:r>
      <w:proofErr w:type="spell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N_f_input</w:t>
      </w:r>
      <w:proofErr w:type="spell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N_f_input</w:t>
      </w:r>
      <w:proofErr w:type="spell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N_f_input</w:t>
      </w:r>
      <w:proofErr w:type="spell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N_f_input</w:t>
      </w:r>
      <w:proofErr w:type="spell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N_f_input</w:t>
      </w:r>
      <w:proofErr w:type="spell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lastRenderedPageBreak/>
        <w:t>k_f_2_input</w:t>
      </w:r>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water_column_halflife_input</w:t>
      </w:r>
      <w:proofErr w:type="spell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water_column_halflife_input</w:t>
      </w:r>
      <w:proofErr w:type="spell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water_column_halflife_input</w:t>
      </w:r>
      <w:proofErr w:type="spell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r>
        <w:t>xAerobic</w:t>
      </w:r>
      <w:proofErr w:type="spell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r>
        <w:t>xAerobic</w:t>
      </w:r>
      <w:proofErr w:type="spell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water_column_ref_temp</w:t>
      </w:r>
      <w:proofErr w:type="spell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water_column_ref_temp</w:t>
      </w:r>
      <w:proofErr w:type="spell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water_column_ref_temp</w:t>
      </w:r>
      <w:proofErr w:type="spell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benthic_halflife_input</w:t>
      </w:r>
      <w:proofErr w:type="spell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benthic_halflife_input</w:t>
      </w:r>
      <w:proofErr w:type="spell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benthic_halflife_input</w:t>
      </w:r>
      <w:proofErr w:type="spell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r>
        <w:t>xBenthic</w:t>
      </w:r>
      <w:proofErr w:type="spell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r>
        <w:t>xbenthic</w:t>
      </w:r>
      <w:proofErr w:type="spell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benthic_ref_temp</w:t>
      </w:r>
      <w:proofErr w:type="spell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benthic_ref_temp</w:t>
      </w:r>
      <w:proofErr w:type="spell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benthic_ref_temp</w:t>
      </w:r>
      <w:proofErr w:type="spell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photo_halflife_input</w:t>
      </w:r>
      <w:proofErr w:type="spell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photo_halflife_input</w:t>
      </w:r>
      <w:proofErr w:type="spell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lastRenderedPageBreak/>
        <w:t>photo_halflife_input</w:t>
      </w:r>
      <w:proofErr w:type="spell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r w:rsidRPr="00565863">
        <w:t>xPhoto</w:t>
      </w:r>
      <w:proofErr w:type="spell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r w:rsidRPr="00565863">
        <w:t>xphoto</w:t>
      </w:r>
      <w:proofErr w:type="spell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r w:rsidRPr="00565863">
        <w:t>rflat</w:t>
      </w:r>
      <w:proofErr w:type="spell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r w:rsidRPr="00565863">
        <w:t>rflat</w:t>
      </w:r>
      <w:proofErr w:type="spell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r w:rsidRPr="00565863">
        <w:t>rflat</w:t>
      </w:r>
      <w:proofErr w:type="spell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_halflife_input</w:t>
      </w:r>
      <w:proofErr w:type="spell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hydrolysis_halflife_input</w:t>
      </w:r>
      <w:proofErr w:type="spell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hydrolysis_halflife_input</w:t>
      </w:r>
      <w:proofErr w:type="spell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r w:rsidRPr="00565863">
        <w:t>xhydro</w:t>
      </w:r>
      <w:proofErr w:type="spell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r w:rsidRPr="00565863">
        <w:t>xhydro</w:t>
      </w:r>
      <w:proofErr w:type="spell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r w:rsidRPr="00565863">
        <w:rPr>
          <w:color w:val="000000" w:themeColor="text1"/>
        </w:rPr>
        <w:t>xsoil</w:t>
      </w:r>
      <w:proofErr w:type="spell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r w:rsidRPr="00565863">
        <w:rPr>
          <w:color w:val="000000" w:themeColor="text1"/>
        </w:rPr>
        <w:t>xsoil</w:t>
      </w:r>
      <w:proofErr w:type="spell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r w:rsidRPr="00565863">
        <w:lastRenderedPageBreak/>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lastRenderedPageBreak/>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lastRenderedPageBreak/>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lastRenderedPageBreak/>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lastRenderedPageBreak/>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lastRenderedPageBreak/>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lastRenderedPageBreak/>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oc_input</w:t>
      </w:r>
      <w:proofErr w:type="spellEnd"/>
      <w:r>
        <w:t xml:space="preserve">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lastRenderedPageBreak/>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lastRenderedPageBreak/>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application_rate</w:t>
      </w:r>
      <w:bookmarkEnd w:id="54"/>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proofErr w:type="spellStart"/>
      <w:r w:rsidR="00FC6877" w:rsidRPr="001F4E8E">
        <w:t>degradate</w:t>
      </w:r>
      <w:proofErr w:type="spellEnd"/>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proofErr w:type="spellStart"/>
      <w:r w:rsidR="004644CD" w:rsidRPr="007A2CDB">
        <w:t>d</w:t>
      </w:r>
      <w:r w:rsidR="004644CD">
        <w:t>egradate</w:t>
      </w:r>
      <w:proofErr w:type="spellEnd"/>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w:t>
      </w:r>
      <w:proofErr w:type="spellStart"/>
      <w:r w:rsidRPr="00546A36">
        <w:t>degradate</w:t>
      </w:r>
      <w:proofErr w:type="spellEnd"/>
      <w:r w:rsidRPr="00546A36">
        <w:t xml:space="preserv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w:t>
      </w:r>
      <w:proofErr w:type="spellStart"/>
      <w:r w:rsidRPr="00546A36">
        <w:t>degradate</w:t>
      </w:r>
      <w:proofErr w:type="spellEnd"/>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 xml:space="preserve">Ratio of formation of degradate1 to parent and </w:t>
      </w:r>
      <w:proofErr w:type="spellStart"/>
      <w:r>
        <w:t>degradate</w:t>
      </w:r>
      <w:proofErr w:type="spellEnd"/>
      <w:r>
        <w:t xml:space="preserve"> 2 to </w:t>
      </w:r>
      <w:proofErr w:type="spellStart"/>
      <w:r>
        <w:t>degradate</w:t>
      </w:r>
      <w:proofErr w:type="spellEnd"/>
      <w:r>
        <w:t xml:space="preserv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7pt;height:43.85pt" o:ole="">
            <v:imagedata r:id="rId16" o:title=""/>
          </v:shape>
          <o:OLEObject Type="Embed" ProgID="Equation.3" ShapeID="_x0000_i1025" DrawAspect="Content" ObjectID="_179220657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5pt" o:ole="">
            <v:imagedata r:id="rId19" o:title=""/>
          </v:shape>
          <o:OLEObject Type="Embed" ProgID="Equation.3" ShapeID="_x0000_i1026" DrawAspect="Content" ObjectID="_179220657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5pt" o:ole="">
            <v:imagedata r:id="rId21" o:title=""/>
          </v:shape>
          <o:OLEObject Type="Embed" ProgID="Equation.3" ShapeID="_x0000_i1027" DrawAspect="Content" ObjectID="_179220658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3pt" o:ole="">
            <v:imagedata r:id="rId23" o:title=""/>
          </v:shape>
          <o:OLEObject Type="Embed" ProgID="Equation.3" ShapeID="_x0000_i1028" DrawAspect="Content" ObjectID="_179220658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9pt" o:ole="">
            <v:imagedata r:id="rId25" o:title=""/>
          </v:shape>
          <o:OLEObject Type="Embed" ProgID="Equation.3" ShapeID="_x0000_i1029" DrawAspect="Content" ObjectID="_1792206582"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5pt" o:ole="">
            <v:imagedata r:id="rId27" o:title=""/>
          </v:shape>
          <o:OLEObject Type="Embed" ProgID="Equation.3" ShapeID="_x0000_i1030" DrawAspect="Content" ObjectID="_179220658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r w:rsidR="00B23E9C">
        <w:t>q</w:t>
      </w:r>
      <w:r w:rsidR="00B23E9C" w:rsidRPr="00C12793">
        <w:rPr>
          <w:vertAlign w:val="subscript"/>
        </w:rPr>
        <w:t>lw</w:t>
      </w:r>
      <w:r w:rsidR="00984BE1">
        <w:rPr>
          <w:vertAlign w:val="subscript"/>
        </w:rPr>
        <w:t>,atm</w:t>
      </w:r>
      <w:proofErr w:type="spell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r w:rsidR="00984BE1">
        <w:t>q</w:t>
      </w:r>
      <w:r w:rsidR="00984BE1" w:rsidRPr="00C12793">
        <w:rPr>
          <w:vertAlign w:val="subscript"/>
        </w:rPr>
        <w:t>lw</w:t>
      </w:r>
      <w:r w:rsidR="00984BE1">
        <w:rPr>
          <w:vertAlign w:val="subscript"/>
        </w:rPr>
        <w:t>,soil</w:t>
      </w:r>
      <w:proofErr w:type="spell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5pt;height:65.75pt" o:ole="">
            <v:imagedata r:id="rId33" o:title=""/>
          </v:shape>
          <o:OLEObject Type="Embed" ProgID="Equation.3" ShapeID="_x0000_i1031" DrawAspect="Content" ObjectID="_1792206584"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05pt;height:36.3pt" o:ole="">
            <v:imagedata r:id="rId35" o:title=""/>
          </v:shape>
          <o:OLEObject Type="Embed" ProgID="Equation.3" ShapeID="_x0000_i1032" DrawAspect="Content" ObjectID="_1792206585"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3pt;height:30.05pt" o:ole="">
            <v:imagedata r:id="rId37" o:title=""/>
          </v:shape>
          <o:OLEObject Type="Embed" ProgID="Equation.3" ShapeID="_x0000_i1033" DrawAspect="Content" ObjectID="_1792206586"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1pt;height:35.7pt" o:ole="">
            <v:imagedata r:id="rId39" o:title=""/>
          </v:shape>
          <o:OLEObject Type="Embed" ProgID="Equation.3" ShapeID="_x0000_i1034" DrawAspect="Content" ObjectID="_1792206587"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1pt;height:36.3pt" o:ole="">
            <v:imagedata r:id="rId41" o:title=""/>
          </v:shape>
          <o:OLEObject Type="Embed" ProgID="Equation.3" ShapeID="_x0000_i1035" DrawAspect="Content" ObjectID="_1792206588"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5.8pt;height:36.3pt" o:ole="">
            <v:imagedata r:id="rId43" o:title=""/>
          </v:shape>
          <o:OLEObject Type="Embed" ProgID="Equation.3" ShapeID="_x0000_i1036" DrawAspect="Content" ObjectID="_1792206589"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25pt;height:36.3pt" o:ole="">
            <v:imagedata r:id="rId45" o:title=""/>
          </v:shape>
          <o:OLEObject Type="Embed" ProgID="Equation.3" ShapeID="_x0000_i1037" DrawAspect="Content" ObjectID="_1792206590"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72CFB8B3" w:rsidR="008B363D" w:rsidRPr="008B363D" w:rsidRDefault="008B363D" w:rsidP="008B4DD1">
      <w:pPr>
        <w:tabs>
          <w:tab w:val="center" w:pos="4320"/>
          <w:tab w:val="right" w:pos="9270"/>
        </w:tabs>
      </w:pPr>
      <w:r w:rsidRPr="008B363D">
        <w:tab/>
      </w:r>
      <w:r w:rsidRPr="008B363D">
        <w:object w:dxaOrig="3379" w:dyaOrig="420" w14:anchorId="299EA750">
          <v:shape id="_x0000_i1038" type="#_x0000_t75" style="width:167.8pt;height:23.8pt" o:ole="">
            <v:imagedata r:id="rId47" o:title=""/>
          </v:shape>
          <o:OLEObject Type="Embed" ProgID="Equation.3" ShapeID="_x0000_i1038" DrawAspect="Content" ObjectID="_1792206591" r:id="rId48"/>
        </w:object>
      </w:r>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2ADCFC06" w:rsidR="008B363D" w:rsidRPr="008B363D" w:rsidRDefault="008B363D" w:rsidP="008B4DD1">
      <w:pPr>
        <w:tabs>
          <w:tab w:val="center" w:pos="4320"/>
          <w:tab w:val="right" w:pos="9270"/>
        </w:tabs>
      </w:pPr>
      <w:r w:rsidRPr="008B363D">
        <w:tab/>
      </w:r>
      <w:r w:rsidRPr="008B363D">
        <w:object w:dxaOrig="3220" w:dyaOrig="400" w14:anchorId="468576D0">
          <v:shape id="_x0000_i1039" type="#_x0000_t75" style="width:155.9pt;height:23.8pt" o:ole="">
            <v:imagedata r:id="rId49" o:title=""/>
          </v:shape>
          <o:OLEObject Type="Embed" ProgID="Equation.3" ShapeID="_x0000_i1039" DrawAspect="Content" ObjectID="_1792206592" r:id="rId50"/>
        </w:object>
      </w:r>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4B8488B4" w:rsidR="008B363D" w:rsidRPr="008B363D" w:rsidRDefault="008B363D" w:rsidP="008B4DD1">
      <w:pPr>
        <w:tabs>
          <w:tab w:val="center" w:pos="4320"/>
          <w:tab w:val="right" w:pos="9360"/>
        </w:tabs>
      </w:pPr>
      <w:r w:rsidRPr="008B363D">
        <w:tab/>
      </w:r>
      <w:r w:rsidRPr="008B363D">
        <w:object w:dxaOrig="1640" w:dyaOrig="680" w14:anchorId="092BDFBC">
          <v:shape id="_x0000_i1040" type="#_x0000_t75" style="width:78.25pt;height:36.3pt" o:ole="">
            <v:imagedata r:id="rId51" o:title=""/>
          </v:shape>
          <o:OLEObject Type="Embed" ProgID="Equation.3" ShapeID="_x0000_i1040" DrawAspect="Content" ObjectID="_1792206593" r:id="rId52"/>
        </w:object>
      </w:r>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7F67B04" w:rsidR="008B363D" w:rsidRPr="008B363D" w:rsidRDefault="008B363D" w:rsidP="008B4DD1">
      <w:pPr>
        <w:tabs>
          <w:tab w:val="center" w:pos="4320"/>
          <w:tab w:val="right" w:pos="9360"/>
        </w:tabs>
      </w:pPr>
      <w:r w:rsidRPr="008B363D">
        <w:tab/>
      </w:r>
      <w:r w:rsidRPr="008B363D">
        <w:object w:dxaOrig="3180" w:dyaOrig="660" w14:anchorId="7332DE6D">
          <v:shape id="_x0000_i1041" type="#_x0000_t75" style="width:155.9pt;height:36.3pt" o:ole="">
            <v:imagedata r:id="rId53" o:title=""/>
          </v:shape>
          <o:OLEObject Type="Embed" ProgID="Equation.3" ShapeID="_x0000_i1041" DrawAspect="Content" ObjectID="_1792206594" r:id="rId54"/>
        </w:object>
      </w:r>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05pt;height:41.95pt" o:ole="">
            <v:imagedata r:id="rId55" o:title=""/>
          </v:shape>
          <o:OLEObject Type="Embed" ProgID="Equation.3" ShapeID="_x0000_i1042" DrawAspect="Content" ObjectID="_1792206595" r:id="rId5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5.8pt;height:41.95pt" o:ole="">
            <v:imagedata r:id="rId57" o:title=""/>
          </v:shape>
          <o:OLEObject Type="Embed" ProgID="Equation.3" ShapeID="_x0000_i1043" DrawAspect="Content" ObjectID="_1792206596" r:id="rId5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05pt;height:36.3pt" o:ole="">
            <v:imagedata r:id="rId59" o:title=""/>
          </v:shape>
          <o:OLEObject Type="Embed" ProgID="Equation.3" ShapeID="_x0000_i1044" DrawAspect="Content" ObjectID="_1792206597" r:id="rId6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5" type="#_x0000_t75" style="width:167.8pt;height:36.3pt" o:ole="">
            <v:imagedata r:id="rId61" o:title=""/>
          </v:shape>
          <o:OLEObject Type="Embed" ProgID="Equation.3" ShapeID="_x0000_i1045" DrawAspect="Content" ObjectID="_1792206598" r:id="rId6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3pt" o:ole="">
            <v:imagedata r:id="rId63" o:title=""/>
          </v:shape>
          <o:OLEObject Type="Embed" ProgID="Equation.3" ShapeID="_x0000_i1046" DrawAspect="Content" ObjectID="_1792206599" r:id="rId6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3.8pt" o:ole="">
            <v:imagedata r:id="rId65" o:title=""/>
          </v:shape>
          <o:OLEObject Type="Embed" ProgID="Equation.3" ShapeID="_x0000_i1047" DrawAspect="Content" ObjectID="_1792206600" r:id="rId6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lastRenderedPageBreak/>
        <w:tab/>
      </w:r>
      <w:r w:rsidRPr="008B363D">
        <w:object w:dxaOrig="2240" w:dyaOrig="460" w14:anchorId="757AC547">
          <v:shape id="_x0000_i1048" type="#_x0000_t75" style="width:113.95pt;height:23.8pt" o:ole="">
            <v:imagedata r:id="rId67" o:title=""/>
          </v:shape>
          <o:OLEObject Type="Embed" ProgID="Equation.3" ShapeID="_x0000_i1048" DrawAspect="Content" ObjectID="_1792206601" r:id="rId6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1.9pt;height:11.9pt" o:ole="" o:bullet="t">
            <v:imagedata r:id="rId69" o:title=""/>
          </v:shape>
          <o:OLEObject Type="Embed" ProgID="Equation.3" ShapeID="_x0000_i1049" DrawAspect="Content" ObjectID="_1792206602"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lastRenderedPageBreak/>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50" type="#_x0000_t75" style="width:120.2pt;height:36.3pt" o:ole="">
            <v:imagedata r:id="rId71" o:title=""/>
          </v:shape>
          <o:OLEObject Type="Embed" ProgID="Equation.3" ShapeID="_x0000_i1050" DrawAspect="Content" ObjectID="_1792206603" r:id="rId7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51" type="#_x0000_t75" style="width:132.1pt;height:36.3pt" o:ole="">
            <v:imagedata r:id="rId73" o:title=""/>
          </v:shape>
          <o:OLEObject Type="Embed" ProgID="Equation.3" ShapeID="_x0000_i1051" DrawAspect="Content" ObjectID="_1792206604" r:id="rId7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1.95pt;height:36.3pt" o:ole="">
            <v:imagedata r:id="rId75" o:title=""/>
          </v:shape>
          <o:OLEObject Type="Embed" ProgID="Equation.3" ShapeID="_x0000_i1052" DrawAspect="Content" ObjectID="_1792206605" r:id="rId76"/>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2pt;height:35.7pt" o:ole="">
            <v:imagedata r:id="rId77" o:title=""/>
          </v:shape>
          <o:OLEObject Type="Embed" ProgID="Equation.3" ShapeID="_x0000_i1053" DrawAspect="Content" ObjectID="_1792206606" r:id="rId7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3pt;height:36.3pt" o:ole="">
            <v:imagedata r:id="rId79" o:title=""/>
          </v:shape>
          <o:OLEObject Type="Embed" ProgID="Equation.3" ShapeID="_x0000_i1054" DrawAspect="Content" ObjectID="_1792206607" r:id="rId8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1pt;height:36.3pt" o:ole="">
            <v:imagedata r:id="rId81" o:title=""/>
          </v:shape>
          <o:OLEObject Type="Embed" ProgID="Equation.3" ShapeID="_x0000_i1055" DrawAspect="Content" ObjectID="_1792206608" r:id="rId8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05pt;height:41.95pt" o:ole="">
            <v:imagedata r:id="rId83" o:title=""/>
          </v:shape>
          <o:OLEObject Type="Embed" ProgID="Equation.3" ShapeID="_x0000_i1056" DrawAspect="Content" ObjectID="_1792206609" r:id="rId84"/>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7.8pt;height:36.3pt" o:ole="">
            <v:imagedata r:id="rId85" o:title=""/>
          </v:shape>
          <o:OLEObject Type="Embed" ProgID="Equation.3" ShapeID="_x0000_i1057" DrawAspect="Content" ObjectID="_1792206610" r:id="rId86"/>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3pt;height:41.95pt" o:ole="">
            <v:imagedata r:id="rId87" o:title=""/>
          </v:shape>
          <o:OLEObject Type="Embed" ProgID="Equation.3" ShapeID="_x0000_i1058" DrawAspect="Content" ObjectID="_1792206611" r:id="rId88"/>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7.95pt;height:36.3pt" o:ole="">
            <v:imagedata r:id="rId89" o:title=""/>
          </v:shape>
          <o:OLEObject Type="Embed" ProgID="Equation.3" ShapeID="_x0000_i1059" DrawAspect="Content" ObjectID="_1792206612" r:id="rId90"/>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2pt;height:36.3pt" o:ole="">
            <v:imagedata r:id="rId91" o:title=""/>
          </v:shape>
          <o:OLEObject Type="Embed" ProgID="Equation.3" ShapeID="_x0000_i1060" DrawAspect="Content" ObjectID="_1792206613" r:id="rId92"/>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05pt" o:ole="">
            <v:imagedata r:id="rId93" o:title=""/>
          </v:shape>
          <o:OLEObject Type="Embed" ProgID="Equation.3" ShapeID="_x0000_i1061" DrawAspect="Content" ObjectID="_1792206614" r:id="rId94"/>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62" type="#_x0000_t75" style="width:1in;height:30.05pt" o:ole="">
            <v:imagedata r:id="rId95" o:title=""/>
          </v:shape>
          <o:OLEObject Type="Embed" ProgID="Equation.3" ShapeID="_x0000_i1062" DrawAspect="Content" ObjectID="_1792206615" r:id="rId96"/>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2FBC794B" w:rsidR="008B363D" w:rsidRPr="007F72C8" w:rsidRDefault="007F72C8" w:rsidP="007F72C8">
      <w:pPr>
        <w:tabs>
          <w:tab w:val="left" w:pos="3600"/>
          <w:tab w:val="right" w:pos="9360"/>
        </w:tabs>
      </w:pPr>
      <w:r w:rsidRPr="007F72C8">
        <w:lastRenderedPageBreak/>
        <w:tab/>
      </w:r>
      <w:r w:rsidR="008B363D" w:rsidRPr="007F72C8">
        <w:object w:dxaOrig="1420" w:dyaOrig="340" w14:anchorId="2DF7F857">
          <v:shape id="_x0000_i1063" type="#_x0000_t75" style="width:65.75pt;height:11.9pt" o:ole="">
            <v:imagedata r:id="rId97" o:title=""/>
          </v:shape>
          <o:OLEObject Type="Embed" ProgID="Equation.3" ShapeID="_x0000_i1063" DrawAspect="Content" ObjectID="_1792206616" r:id="rId98"/>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4" type="#_x0000_t75" style="width:41.95pt;height:11.9pt" o:ole="">
            <v:imagedata r:id="rId99" o:title=""/>
          </v:shape>
          <o:OLEObject Type="Embed" ProgID="Equation.3" ShapeID="_x0000_i1064" DrawAspect="Content" ObjectID="_1792206617" r:id="rId100"/>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5" type="#_x0000_t75" style="width:36.3pt;height:11.9pt" o:ole="">
            <v:imagedata r:id="rId101" o:title=""/>
          </v:shape>
          <o:OLEObject Type="Embed" ProgID="Equation.3" ShapeID="_x0000_i1065" DrawAspect="Content" ObjectID="_1792206618" r:id="rId102"/>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066" type="#_x0000_t75" style="width:60.1pt;height:11.9pt" o:ole="">
            <v:imagedata r:id="rId103" o:title=""/>
          </v:shape>
          <o:OLEObject Type="Embed" ProgID="Equation.3" ShapeID="_x0000_i1066" DrawAspect="Content" ObjectID="_1792206619" r:id="rId104"/>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7" type="#_x0000_t75" style="width:95.8pt;height:23.8pt" o:ole="">
            <v:imagedata r:id="rId105" o:title=""/>
          </v:shape>
          <o:OLEObject Type="Embed" ProgID="Equation.3" ShapeID="_x0000_i1067" DrawAspect="Content" ObjectID="_1792206620" r:id="rId106"/>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8" type="#_x0000_t75" style="width:180.3pt;height:30.05pt" o:ole="">
            <v:imagedata r:id="rId107" o:title=""/>
          </v:shape>
          <o:OLEObject Type="Embed" ProgID="Equation.3" ShapeID="_x0000_i1068" DrawAspect="Content" ObjectID="_1792206621" r:id="rId108"/>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9" type="#_x0000_t75" style="width:180.3pt;height:36.3pt" o:ole="">
            <v:imagedata r:id="rId109" o:title=""/>
          </v:shape>
          <o:OLEObject Type="Embed" ProgID="Equation.3" ShapeID="_x0000_i1069" DrawAspect="Content" ObjectID="_1792206622" r:id="rId110"/>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70" type="#_x0000_t75" style="width:179.7pt;height:36.3pt" o:ole="">
            <v:imagedata r:id="rId111" o:title=""/>
          </v:shape>
          <o:OLEObject Type="Embed" ProgID="Equation.3" ShapeID="_x0000_i1070" DrawAspect="Content" ObjectID="_1792206623" r:id="rId112"/>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71" type="#_x0000_t75" style="width:167.8pt;height:35.7pt" o:ole="">
            <v:imagedata r:id="rId113" o:title=""/>
          </v:shape>
          <o:OLEObject Type="Embed" ProgID="Equation.3" ShapeID="_x0000_i1071" DrawAspect="Content" ObjectID="_1792206624" r:id="rId114"/>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72" type="#_x0000_t75" style="width:167.8pt;height:35.7pt" o:ole="">
            <v:imagedata r:id="rId115" o:title=""/>
          </v:shape>
          <o:OLEObject Type="Embed" ProgID="Equation.3" ShapeID="_x0000_i1072" DrawAspect="Content" ObjectID="_1792206625" r:id="rId116"/>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482C7E8F"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1" w:name="_Hlk181178673"/>
            <m:sSub>
              <m:sSubPr>
                <m:ctrlPr>
                  <w:rPr>
                    <w:rFonts w:ascii="Cambria Math" w:hAnsi="Cambria Math"/>
                    <w:i/>
                  </w:rPr>
                </m:ctrlPr>
              </m:sSubPr>
              <m:e>
                <m:r>
                  <w:rPr>
                    <w:rFonts w:ascii="Cambria Math"/>
                  </w:rPr>
                  <m:t>λ</m:t>
                </m:r>
              </m:e>
              <m:sub>
                <m:r>
                  <w:rPr>
                    <w:rFonts w:ascii="Cambria Math"/>
                  </w:rPr>
                  <m:t>1</m:t>
                </m:r>
              </m:sub>
            </m:sSub>
            <w:bookmarkEnd w:id="221"/>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2" w:name="_Toc451238567"/>
      <w:bookmarkStart w:id="223" w:name="_Toc157062512"/>
      <w:r w:rsidRPr="008B363D">
        <w:lastRenderedPageBreak/>
        <w:t>The USEPA Standard Water Bodies</w:t>
      </w:r>
      <w:bookmarkEnd w:id="222"/>
      <w:bookmarkEnd w:id="223"/>
    </w:p>
    <w:p w14:paraId="4927CF70" w14:textId="2817CCE9" w:rsidR="008B363D" w:rsidRPr="008B363D" w:rsidRDefault="008B363D" w:rsidP="00D35FC7">
      <w:r w:rsidRPr="008B363D">
        <w:t>All parameters in the above equations, except for the pesticide-specific parameters, have standard values set by the USEPA for the standard farm pond and  reservoir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4" w:name="_Toc451238568"/>
    </w:p>
    <w:p w14:paraId="6E95830F" w14:textId="59A17B7B" w:rsidR="008B363D" w:rsidRPr="008B363D" w:rsidRDefault="00D92899" w:rsidP="00EB6DCA">
      <w:pPr>
        <w:pStyle w:val="Heading3"/>
      </w:pPr>
      <w:bookmarkStart w:id="225" w:name="_Toc157062513"/>
      <w:r>
        <w:t xml:space="preserve">Standard </w:t>
      </w:r>
      <w:r w:rsidR="008B363D" w:rsidRPr="008B363D">
        <w:t>Farm Pond</w:t>
      </w:r>
      <w:bookmarkEnd w:id="224"/>
      <w:bookmarkEnd w:id="225"/>
    </w:p>
    <w:p w14:paraId="78D1D30E" w14:textId="77777777" w:rsidR="008B363D" w:rsidRPr="008B363D" w:rsidRDefault="008B363D" w:rsidP="00D35FC7">
      <w:r w:rsidRPr="008B363D">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r w:rsidRPr="008B363D">
        <w:lastRenderedPageBreak/>
        <w:t xml:space="preserv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6" w:name="_Toc451238569"/>
      <w:bookmarkStart w:id="227" w:name="_Toc157062514"/>
      <w:r>
        <w:t>Standard</w:t>
      </w:r>
      <w:r w:rsidR="008B363D" w:rsidRPr="008B363D">
        <w:t xml:space="preserve"> Reservoir</w:t>
      </w:r>
      <w:bookmarkEnd w:id="226"/>
      <w:bookmarkEnd w:id="227"/>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8" w:name="_Toc451238570"/>
      <w:bookmarkStart w:id="229" w:name="_Toc157062515"/>
      <w:r w:rsidRPr="008B363D">
        <w:t>Custom Water Body</w:t>
      </w:r>
      <w:bookmarkEnd w:id="228"/>
      <w:bookmarkEnd w:id="22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0" w:name="_Toc451238571"/>
      <w:bookmarkStart w:id="231" w:name="_Toc157062516"/>
      <w:r w:rsidRPr="008B363D">
        <w:t>VVWM Evaluations</w:t>
      </w:r>
      <w:bookmarkEnd w:id="230"/>
      <w:bookmarkEnd w:id="231"/>
    </w:p>
    <w:p w14:paraId="68F130B7" w14:textId="7E7EA8B6" w:rsidR="008B363D" w:rsidRPr="008B363D" w:rsidRDefault="008B363D" w:rsidP="00EB6DCA">
      <w:pPr>
        <w:pStyle w:val="Heading3"/>
      </w:pPr>
      <w:bookmarkStart w:id="232" w:name="_Toc451238572"/>
      <w:bookmarkStart w:id="233" w:name="_Toc157062517"/>
      <w:r w:rsidRPr="008B363D">
        <w:t>Solute Holding Capacity Ratio Sensitivity</w:t>
      </w:r>
      <w:bookmarkEnd w:id="232"/>
      <w:bookmarkEnd w:id="23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4" w:name="_Toc451238573"/>
      <w:bookmarkStart w:id="235" w:name="_Toc157062518"/>
      <w:r w:rsidRPr="008B363D">
        <w:t>Washout and Overflow Sensitivity</w:t>
      </w:r>
      <w:bookmarkEnd w:id="234"/>
      <w:bookmarkEnd w:id="23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6" w:name="_Toc451238574"/>
      <w:bookmarkStart w:id="237" w:name="_Toc157062519"/>
      <w:r w:rsidRPr="008B363D">
        <w:t>Photolysis Sensitivity</w:t>
      </w:r>
      <w:bookmarkEnd w:id="236"/>
      <w:bookmarkEnd w:id="23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8" w:name="_Toc451238575"/>
      <w:bookmarkStart w:id="239" w:name="_Toc157062520"/>
      <w:r w:rsidRPr="008B363D">
        <w:t>Volatilization</w:t>
      </w:r>
      <w:bookmarkEnd w:id="238"/>
      <w:bookmarkEnd w:id="23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0" w:name="_Toc451238584"/>
      <w:r w:rsidRPr="00EB6DCA">
        <w:t xml:space="preserve"> </w:t>
      </w:r>
      <w:bookmarkStart w:id="241" w:name="_Toc157062521"/>
      <w:r w:rsidR="008B363D" w:rsidRPr="00EB6DCA">
        <w:t>Regulatory Summary Output File</w:t>
      </w:r>
      <w:bookmarkEnd w:id="240"/>
      <w:bookmarkEnd w:id="24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w:t>
      </w:r>
      <w:proofErr w:type="spellStart"/>
      <w:r w:rsidRPr="008B363D">
        <w:rPr>
          <w:i/>
        </w:rPr>
        <w:t>Degradate</w:t>
      </w:r>
      <w:proofErr w:type="spellEnd"/>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2" w:name="_Toc451238585"/>
      <w:bookmarkStart w:id="243" w:name="_Toc157062522"/>
      <w:r w:rsidRPr="008B363D">
        <w:t>Daily Values Output File</w:t>
      </w:r>
      <w:bookmarkEnd w:id="242"/>
      <w:bookmarkEnd w:id="24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4" w:name="_Toc157062523"/>
      <w:r>
        <w:t>Single Mixing Cell (</w:t>
      </w:r>
      <w:r w:rsidR="001A1867">
        <w:t>TPEZ</w:t>
      </w:r>
      <w:r>
        <w:t>)</w:t>
      </w:r>
      <w:r w:rsidR="001A1867">
        <w:t xml:space="preserve"> Calculations</w:t>
      </w:r>
      <w:bookmarkEnd w:id="24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5" w:name="_Toc157062524"/>
      <w:r>
        <w:t>Water Balance</w:t>
      </w:r>
      <w:bookmarkEnd w:id="24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6"/>
        <m:r>
          <m:rPr>
            <m:sty m:val="p"/>
          </m:rPr>
          <w:rPr>
            <w:rFonts w:ascii="Cambria Math" w:hAnsi="Cambria Math" w:hint="cs"/>
          </w:rPr>
          <m:t>=</m:t>
        </m:r>
        <w:bookmarkStart w:id="24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8" w:name="_Hlk165532743"/>
      <w:r w:rsidR="00D92899">
        <w:t>(6-1)</w:t>
      </w:r>
      <w:bookmarkEnd w:id="248"/>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9"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9"/>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0" w:name="_Toc157062525"/>
      <w:r>
        <w:t>Sediment Balance</w:t>
      </w:r>
      <w:bookmarkEnd w:id="250"/>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1" w:name="_Toc157062526"/>
      <w:r>
        <w:t>Solute Mass Balance</w:t>
      </w:r>
      <w:bookmarkEnd w:id="251"/>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2" w:name="_Hlk138940628"/>
      <w:r w:rsidR="00854E86">
        <w:t>[kg/day]</w:t>
      </w:r>
      <w:bookmarkEnd w:id="252"/>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3"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3"/>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4" w:name="_Toc157062527"/>
      <w:r>
        <w:t>Initial Conditions</w:t>
      </w:r>
      <w:bookmarkEnd w:id="254"/>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5" w:name="_Toc157062528"/>
      <w:r>
        <w:t xml:space="preserve">Time </w:t>
      </w:r>
      <w:r w:rsidR="00FD454F">
        <w:t>Intervals</w:t>
      </w:r>
      <w:bookmarkEnd w:id="255"/>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6" w:name="_Toc157062529"/>
      <w:r>
        <w:t>Parameterization of TPEZ</w:t>
      </w:r>
      <w:bookmarkEnd w:id="256"/>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57" w:name="_Toc157062530"/>
      <w:r>
        <w:t>Computer Implementation</w:t>
      </w:r>
      <w:bookmarkEnd w:id="257"/>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58" w:name="_Hlk139282617"/>
      <w:r>
        <w:t xml:space="preserve"> </w:t>
      </w:r>
      <w:r w:rsidRPr="00F64A0C">
        <w:rPr>
          <w:i/>
          <w:iCs/>
        </w:rPr>
        <w:t>input</w:t>
      </w:r>
      <w:r>
        <w:rPr>
          <w:i/>
          <w:iCs/>
        </w:rPr>
        <w:t>-</w:t>
      </w:r>
      <w:r w:rsidRPr="00F64A0C">
        <w:rPr>
          <w:i/>
          <w:iCs/>
        </w:rPr>
        <w:t>filename</w:t>
      </w:r>
      <w:bookmarkEnd w:id="258"/>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9" w:name="_Toc157062531"/>
      <w:r>
        <w:lastRenderedPageBreak/>
        <w:t>References</w:t>
      </w:r>
      <w:bookmarkEnd w:id="259"/>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2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0"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1" w:name="_Hlk180498857"/>
      <w:r>
        <w:t xml:space="preserve"> in the water column</w:t>
      </w:r>
      <w:bookmarkEnd w:id="261"/>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2" w:name="_Hlk180499571"/>
      <w:r>
        <w:t xml:space="preserve">effective washout halflife in the waterbody, averaged over the entire simulation. </w:t>
      </w:r>
      <w:bookmarkEnd w:id="262"/>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0"/>
    </w:p>
    <w:sectPr w:rsidR="00584AC2" w:rsidSect="00A3000E">
      <w:footerReference w:type="default" r:id="rId12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E9B1A" w14:textId="77777777" w:rsidR="003D5398" w:rsidRDefault="003D5398" w:rsidP="00D35FC7">
      <w:r>
        <w:separator/>
      </w:r>
    </w:p>
  </w:endnote>
  <w:endnote w:type="continuationSeparator" w:id="0">
    <w:p w14:paraId="6A0D6010" w14:textId="77777777" w:rsidR="003D5398" w:rsidRDefault="003D5398" w:rsidP="00D35FC7">
      <w:r>
        <w:continuationSeparator/>
      </w:r>
    </w:p>
  </w:endnote>
  <w:endnote w:type="continuationNotice" w:id="1">
    <w:p w14:paraId="79868306" w14:textId="77777777" w:rsidR="003D5398" w:rsidRDefault="003D5398"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CF551" w14:textId="77777777" w:rsidR="003D5398" w:rsidRDefault="003D5398" w:rsidP="00D35FC7">
      <w:r>
        <w:separator/>
      </w:r>
    </w:p>
  </w:footnote>
  <w:footnote w:type="continuationSeparator" w:id="0">
    <w:p w14:paraId="6183B95F" w14:textId="77777777" w:rsidR="003D5398" w:rsidRDefault="003D5398" w:rsidP="00D35FC7">
      <w:r>
        <w:continuationSeparator/>
      </w:r>
    </w:p>
  </w:footnote>
  <w:footnote w:type="continuationNotice" w:id="1">
    <w:p w14:paraId="533EAA73" w14:textId="77777777" w:rsidR="003D5398" w:rsidRDefault="003D5398"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e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5.emf"/><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image" Target="media/image60.emf"/><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image" Target="media/image66.emf"/><Relationship Id="rId129" Type="http://schemas.microsoft.com/office/2011/relationships/people" Target="people.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1.e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image" Target="media/image62.emf"/><Relationship Id="rId125"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hyperlink" Target="http://www.tifton.uga.edu/sewrl/Gleams/glmspub.htm" TargetMode="External"/><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3.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footer" Target="footer2.xml"/><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4.e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15449</TotalTime>
  <Pages>95</Pages>
  <Words>28434</Words>
  <Characters>162076</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71</cp:revision>
  <cp:lastPrinted>2013-05-14T18:29:00Z</cp:lastPrinted>
  <dcterms:created xsi:type="dcterms:W3CDTF">2022-05-13T12:50:00Z</dcterms:created>
  <dcterms:modified xsi:type="dcterms:W3CDTF">2024-11-04T11:22:00Z</dcterms:modified>
</cp:coreProperties>
</file>