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emf" ContentType="image/x-emf"/>
  <Override PartName="/word/media/image1.emf" ContentType="image/x-emf"/>
  <Override PartName="/word/embeddings/oleObject2.xlsx" ContentType="application/vnd.openxmlformats-officedocument.spreadsheetml.sheet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rPr>
          <w:sz w:val="32"/>
          <w:szCs w:val="32"/>
        </w:rPr>
      </w:pPr>
      <w:r>
        <w:rPr>
          <w:sz w:val="32"/>
          <w:szCs w:val="32"/>
        </w:rPr>
        <w:t>Cube Hyperparameters Optimization</w:t>
      </w:r>
    </w:p>
    <w:p>
      <w:pPr>
        <w:pStyle w:val="Normal"/>
        <w:jc w:val="left"/>
        <w:rPr/>
      </w:pPr>
      <w:r>
        <w:rPr/>
        <w:t xml:space="preserve"> </w:t>
      </w:r>
      <w:r>
        <w:rPr/>
        <w:tab/>
      </w:r>
      <w:r>
        <w:rPr/>
        <w:t xml:space="preserve">To explore the impact of different hyperparameters, we design and experiment with 10 different pairs of hyperparameters while using the variable-controlling approach. The hyperparameters of the experiments are showed in Table 1. and we can label them into 4 different groups ( (1, 2, 3), (1, 4, 5), (1, 6, 7), (6, 8, 9) ) .  </w:t>
      </w:r>
    </w:p>
    <w:p>
      <w:pPr>
        <w:pStyle w:val="Normal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81500" cy="1814830"/>
                <wp:effectExtent l="0" t="0" r="0" b="0"/>
                <wp:wrapSquare wrapText="largest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8148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abl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object>
                                <v:shape id="ole_rId2" style="width:345pt;height:128pt" o:ole="">
                                  <v:imagedata r:id="rId3" o:title=""/>
                                </v:shape>
                                <o:OLEObject Type="Embed" ProgID="Excel.Sheet.12" ShapeID="ole_rId2" DrawAspect="Content" ObjectID="_149392970" r:id="rId2"/>
                              </w:objec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Table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. Hyperparameters of each experiment ( Platform: Qube, Algorithm: DQN)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5pt;height:142.9pt;mso-wrap-distance-left:0pt;mso-wrap-distance-right:0pt;mso-wrap-distance-top:0pt;mso-wrap-distance-bottom:0pt;margin-top:0pt;mso-position-vertical:top;mso-position-vertical-relative:text;margin-left:68.45pt;mso-position-horizontal:center;mso-position-horizontal-relative:text">
                <v:textbox inset="0in,0in,0in,0in">
                  <w:txbxContent>
                    <w:p>
                      <w:pPr>
                        <w:pStyle w:val="Table"/>
                        <w:spacing w:before="120" w:after="120"/>
                        <w:jc w:val="center"/>
                        <w:rPr/>
                      </w:pPr>
                      <w:r>
                        <w:rPr/>
                        <w:object>
                          <v:shape id="ole_rId4" style="width:345pt;height:128pt" o:ole="">
                            <v:imagedata r:id="rId5" o:title=""/>
                          </v:shape>
                          <o:OLEObject Type="Embed" ProgID="Excel.Sheet.12" ShapeID="ole_rId4" DrawAspect="Content" ObjectID="_139195199" r:id="rId4"/>
                        </w:object>
                      </w:r>
                      <w:r>
                        <w:rPr/>
                        <w:br/>
                      </w:r>
                      <w:r>
                        <w:rPr>
                          <w:sz w:val="15"/>
                          <w:szCs w:val="15"/>
                        </w:rPr>
                        <w:t xml:space="preserve">Table </w:t>
                      </w:r>
                      <w:r>
                        <w:rPr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sz w:val="15"/>
                          <w:szCs w:val="15"/>
                        </w:rPr>
                        <w:t>. Hyperparameters of each experiment ( Platform: Qube, Algorithm: DQN)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1"/>
        </w:numPr>
        <w:spacing w:before="83" w:after="63"/>
        <w:ind w:left="0" w:hanging="0"/>
        <w:rPr/>
      </w:pPr>
      <w:r>
        <w:rPr>
          <w:sz w:val="28"/>
          <w:szCs w:val="28"/>
        </w:rPr>
        <w:t>Learning Rate</w:t>
      </w:r>
    </w:p>
    <w:p>
      <w:pPr>
        <w:pStyle w:val="Normal"/>
        <w:jc w:val="left"/>
        <w:rPr/>
      </w:pPr>
      <w:r>
        <w:rPr/>
        <w:tab/>
      </w:r>
      <w:r>
        <w:rPr>
          <w:position w:val="0"/>
          <w:sz w:val="24"/>
          <w:vertAlign w:val="baseline"/>
        </w:rPr>
        <w:t>The experiments of number 1, 2, 3 are designed to explore the impact of “Learning Rate” while changing it from 10</w:t>
      </w:r>
      <w:r>
        <w:rPr>
          <w:vertAlign w:val="superscript"/>
        </w:rPr>
        <w:t>-</w:t>
      </w:r>
      <w:r>
        <w:rPr>
          <w:vertAlign w:val="superscript"/>
        </w:rPr>
        <w:t xml:space="preserve">3 </w:t>
      </w:r>
      <w:r>
        <w:rPr>
          <w:position w:val="0"/>
          <w:sz w:val="24"/>
          <w:vertAlign w:val="baseline"/>
        </w:rPr>
        <w:t>to 10</w:t>
      </w:r>
      <w:r>
        <w:rPr>
          <w:vertAlign w:val="superscript"/>
        </w:rPr>
        <w:t>-5</w:t>
      </w:r>
      <w:r>
        <w:rPr>
          <w:position w:val="0"/>
          <w:sz w:val="24"/>
          <w:vertAlign w:val="baseline"/>
        </w:rPr>
        <w:t xml:space="preserve">.  </w:t>
      </w:r>
      <w:r>
        <w:rPr>
          <w:position w:val="0"/>
          <w:sz w:val="24"/>
          <w:vertAlign w:val="baseline"/>
        </w:rPr>
        <w:t xml:space="preserve">From  </w:t>
      </w:r>
      <w:r>
        <w:rPr>
          <w:position w:val="0"/>
          <w:sz w:val="24"/>
          <w:vertAlign w:val="baseline"/>
        </w:rPr>
        <w:t>Figure 1. , the reward trend</w:t>
      </w:r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of each experiment in this group within 5000 episodes </w:t>
      </w:r>
      <w:r>
        <w:rPr>
          <w:position w:val="0"/>
          <w:sz w:val="24"/>
          <w:vertAlign w:val="baseline"/>
        </w:rPr>
        <w:t>is plotted in blue and red</w:t>
      </w:r>
      <w:r>
        <w:rPr>
          <w:position w:val="0"/>
          <w:sz w:val="24"/>
          <w:vertAlign w:val="baseline"/>
        </w:rPr>
        <w:t xml:space="preserve">.  </w:t>
      </w:r>
      <w:r>
        <w:rPr>
          <w:position w:val="0"/>
          <w:sz w:val="24"/>
          <w:vertAlign w:val="baseline"/>
        </w:rPr>
        <w:t xml:space="preserve">Obviously, </w:t>
      </w:r>
      <w:r>
        <w:rPr>
          <w:position w:val="0"/>
          <w:sz w:val="24"/>
          <w:vertAlign w:val="baseline"/>
        </w:rPr>
        <w:t>the algorithm with a larger “Learning Rate” could train the model in a higher speed and fast create a model with an acceptable performance but not perfect (</w:t>
      </w:r>
      <w:r>
        <w:rPr>
          <w:position w:val="0"/>
          <w:sz w:val="24"/>
          <w:vertAlign w:val="baseline"/>
        </w:rPr>
        <w:t xml:space="preserve">a higher reward value means a better </w:t>
      </w:r>
      <w:r>
        <w:rPr>
          <w:position w:val="0"/>
          <w:sz w:val="24"/>
          <w:vertAlign w:val="baseline"/>
        </w:rPr>
        <w:t xml:space="preserve">performance).  However, a larger “Learning Rate”  might make the  algorithm’s convergence worse since </w:t>
      </w:r>
      <w:r>
        <w:rPr>
          <w:position w:val="0"/>
          <w:sz w:val="24"/>
          <w:vertAlign w:val="baseline"/>
        </w:rPr>
        <w:t xml:space="preserve">there is a relatively larger fluctuation of </w:t>
      </w:r>
      <w:r>
        <w:rPr>
          <w:position w:val="0"/>
          <w:sz w:val="24"/>
          <w:vertAlign w:val="baseline"/>
        </w:rPr>
        <w:t xml:space="preserve">the plot on the left.  </w:t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1994535"/>
                <wp:effectExtent l="0" t="0" r="0" b="0"/>
                <wp:wrapSquare wrapText="largest"/>
                <wp:docPr id="2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9945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left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drawing>
                                <wp:inline distT="0" distB="0" distL="0" distR="0">
                                  <wp:extent cx="6120130" cy="1699895"/>
                                  <wp:effectExtent l="0" t="0" r="0" b="0"/>
                                  <wp:docPr id="3" name="图像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像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699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br/>
                              <w:t xml:space="preserve">Figure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.  From left to right are the graphs of reward trend of number 1, 2, 3 experiments.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The values plotted in blue are the reward value of each episode and the ones in red are the average reward value of the last 10 episodes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of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that time.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157.0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left"/>
                        <w:rPr/>
                      </w:pPr>
                      <w:r>
                        <w:rPr>
                          <w:sz w:val="15"/>
                          <w:szCs w:val="15"/>
                        </w:rPr>
                        <w:drawing>
                          <wp:inline distT="0" distB="0" distL="0" distR="0">
                            <wp:extent cx="6120130" cy="1699895"/>
                            <wp:effectExtent l="0" t="0" r="0" b="0"/>
                            <wp:docPr id="4" name="图像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像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699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5"/>
                          <w:szCs w:val="15"/>
                        </w:rPr>
                        <w:br/>
                        <w:t xml:space="preserve">Figure </w:t>
                      </w:r>
                      <w:r>
                        <w:rPr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sz w:val="15"/>
                          <w:szCs w:val="15"/>
                        </w:rPr>
                        <w:t xml:space="preserve">.  From left to right are the graphs of reward trend of number 1, 2, 3 experiments. </w:t>
                      </w:r>
                      <w:r>
                        <w:rPr>
                          <w:sz w:val="15"/>
                          <w:szCs w:val="15"/>
                        </w:rPr>
                        <w:t xml:space="preserve">The values plotted in blue are the reward value of each episode and the ones in red are the average reward value of the last 10 episodes </w:t>
                      </w:r>
                      <w:r>
                        <w:rPr>
                          <w:sz w:val="15"/>
                          <w:szCs w:val="15"/>
                        </w:rPr>
                        <w:t>of</w:t>
                      </w:r>
                      <w:r>
                        <w:rPr>
                          <w:sz w:val="15"/>
                          <w:szCs w:val="15"/>
                        </w:rPr>
                        <w:t xml:space="preserve"> that time.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Table">
    <w:name w:val="Table"/>
    <w:basedOn w:val="Style15"/>
    <w:qFormat/>
    <w:pPr/>
    <w:rPr/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Subtitle"/>
    <w:basedOn w:val="Style12"/>
    <w:next w:val="Style13"/>
    <w:qFormat/>
    <w:pPr>
      <w:spacing w:before="60" w:after="120"/>
      <w:jc w:val="center"/>
    </w:pPr>
    <w:rPr>
      <w:sz w:val="36"/>
      <w:szCs w:val="36"/>
    </w:rPr>
  </w:style>
  <w:style w:type="paragraph" w:styleId="Figure">
    <w:name w:val="Figure"/>
    <w:basedOn w:val="Style15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LibreOffice/5.1.6.2$Linux_X86_64 LibreOffice_project/10m0$Build-2</Application>
  <Pages>1</Pages>
  <Words>226</Words>
  <Characters>1078</Characters>
  <CharactersWithSpaces>1313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2019-03-07T21:50:37Z</dcterms:created>
  <dc:creator/>
  <dc:description/>
  <dc:language>zh-CN</dc:language>
  <cp:lastModifiedBy/>
  <dcterms:modified xsi:type="dcterms:W3CDTF">2019-03-09T22:58:12Z</dcterms:modified>
  <cp:revision>7</cp:revision>
  <dc:subject/>
  <dc:title/>
</cp:coreProperties>
</file>