
<file path=[Content_Types].xml><?xml version="1.0" encoding="utf-8"?>
<Types xmlns="http://schemas.openxmlformats.org/package/2006/content-types">
  <Default Extension="doc" ContentType="application/msword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AA4A" w14:textId="77777777" w:rsidR="00D37039" w:rsidRPr="00BE194C" w:rsidRDefault="00000000" w:rsidP="004B60BE">
      <w:pPr>
        <w:jc w:val="center"/>
        <w:rPr>
          <w:rFonts w:ascii="微软雅黑" w:eastAsia="微软雅黑" w:hAnsi="微软雅黑" w:hint="eastAsia"/>
          <w:b/>
          <w:bCs/>
          <w:sz w:val="40"/>
          <w:szCs w:val="44"/>
        </w:rPr>
      </w:pPr>
      <w:r w:rsidRPr="00BE194C">
        <w:rPr>
          <w:rFonts w:ascii="微软雅黑" w:eastAsia="微软雅黑" w:hAnsi="微软雅黑" w:hint="eastAsia"/>
          <w:b/>
          <w:bCs/>
          <w:sz w:val="40"/>
          <w:szCs w:val="44"/>
        </w:rPr>
        <w:t>业务流程说明</w:t>
      </w:r>
    </w:p>
    <w:p w14:paraId="61E8BBD1" w14:textId="77777777" w:rsidR="00D37039" w:rsidRPr="00746E1F" w:rsidRDefault="00000000" w:rsidP="00746E1F">
      <w:pPr>
        <w:pStyle w:val="1"/>
        <w:numPr>
          <w:ilvl w:val="0"/>
          <w:numId w:val="6"/>
        </w:numPr>
        <w:rPr>
          <w:rFonts w:hint="eastAsia"/>
          <w:b/>
          <w:bCs/>
          <w:color w:val="000000" w:themeColor="text1"/>
          <w:sz w:val="36"/>
          <w:szCs w:val="36"/>
        </w:rPr>
      </w:pPr>
      <w:r w:rsidRPr="00746E1F">
        <w:rPr>
          <w:rFonts w:hint="eastAsia"/>
          <w:b/>
          <w:bCs/>
          <w:color w:val="000000" w:themeColor="text1"/>
          <w:sz w:val="36"/>
          <w:szCs w:val="36"/>
        </w:rPr>
        <w:t>总业务流程</w:t>
      </w:r>
    </w:p>
    <w:p w14:paraId="6BBFD9F5" w14:textId="77777777" w:rsidR="00D37039" w:rsidRPr="00BE194C" w:rsidRDefault="00000000">
      <w:pPr>
        <w:rPr>
          <w:rFonts w:ascii="微软雅黑" w:eastAsia="微软雅黑" w:hAnsi="微软雅黑" w:hint="eastAsia"/>
        </w:rPr>
      </w:pPr>
      <w:r w:rsidRPr="00BE194C">
        <w:rPr>
          <w:rFonts w:ascii="微软雅黑" w:eastAsia="微软雅黑" w:hAnsi="微软雅黑" w:hint="eastAsia"/>
          <w:noProof/>
        </w:rPr>
        <w:drawing>
          <wp:inline distT="0" distB="0" distL="0" distR="0" wp14:anchorId="2CCEF413" wp14:editId="1A7641C4">
            <wp:extent cx="5274310" cy="6232525"/>
            <wp:effectExtent l="0" t="0" r="2540" b="0"/>
            <wp:docPr id="1337389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9488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82D8" w14:textId="77777777" w:rsidR="00D37039" w:rsidRPr="00BE194C" w:rsidRDefault="00000000">
      <w:pPr>
        <w:widowControl/>
        <w:rPr>
          <w:rFonts w:ascii="微软雅黑" w:eastAsia="微软雅黑" w:hAnsi="微软雅黑" w:hint="eastAsia"/>
        </w:rPr>
      </w:pPr>
      <w:r w:rsidRPr="00BE194C">
        <w:rPr>
          <w:rFonts w:ascii="微软雅黑" w:eastAsia="微软雅黑" w:hAnsi="微软雅黑" w:hint="eastAsia"/>
        </w:rPr>
        <w:br w:type="page"/>
      </w:r>
    </w:p>
    <w:p w14:paraId="7AD61A99" w14:textId="12AEA78C" w:rsidR="009F7E57" w:rsidRPr="009F7E57" w:rsidRDefault="009F7E57" w:rsidP="009F7E57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/>
        </w:rPr>
        <w:lastRenderedPageBreak/>
        <w:t>本次</w:t>
      </w:r>
      <w:r w:rsidRPr="00BE194C">
        <w:rPr>
          <w:rFonts w:ascii="微软雅黑" w:eastAsia="微软雅黑" w:hAnsi="微软雅黑" w:hint="eastAsia"/>
          <w:b/>
        </w:rPr>
        <w:t>演示系统名字：数智调统（</w:t>
      </w:r>
      <w:r w:rsidRPr="00BE194C">
        <w:rPr>
          <w:rFonts w:ascii="微软雅黑" w:eastAsia="微软雅黑" w:hAnsi="微软雅黑" w:hint="eastAsia"/>
          <w:b/>
          <w:color w:val="EE0000"/>
        </w:rPr>
        <w:t>应急局LOGO）</w:t>
      </w:r>
    </w:p>
    <w:p w14:paraId="3418A3EA" w14:textId="77777777" w:rsidR="00D37039" w:rsidRPr="00746E1F" w:rsidRDefault="00000000" w:rsidP="00746E1F">
      <w:pPr>
        <w:pStyle w:val="1"/>
        <w:numPr>
          <w:ilvl w:val="0"/>
          <w:numId w:val="6"/>
        </w:numPr>
        <w:rPr>
          <w:rFonts w:hint="eastAsia"/>
          <w:b/>
          <w:bCs/>
          <w:color w:val="000000" w:themeColor="text1"/>
          <w:sz w:val="36"/>
          <w:szCs w:val="36"/>
        </w:rPr>
      </w:pPr>
      <w:r w:rsidRPr="00746E1F">
        <w:rPr>
          <w:rFonts w:hint="eastAsia"/>
          <w:b/>
          <w:bCs/>
          <w:color w:val="000000" w:themeColor="text1"/>
          <w:sz w:val="36"/>
          <w:szCs w:val="36"/>
        </w:rPr>
        <w:t>警情信息填报——统计小助手</w:t>
      </w:r>
    </w:p>
    <w:p w14:paraId="0B9E9DD0" w14:textId="5F18DE25" w:rsidR="00803AB0" w:rsidRDefault="00803AB0" w:rsidP="00803AB0">
      <w:pPr>
        <w:pStyle w:val="af2"/>
        <w:spacing w:after="0" w:line="360" w:lineRule="auto"/>
        <w:ind w:left="0"/>
        <w:contextualSpacing w:val="0"/>
        <w:jc w:val="center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noProof/>
        </w:rPr>
        <w:drawing>
          <wp:inline distT="0" distB="0" distL="0" distR="0" wp14:anchorId="580F2A60" wp14:editId="0B1B15A7">
            <wp:extent cx="5274310" cy="2607945"/>
            <wp:effectExtent l="0" t="0" r="2540" b="1905"/>
            <wp:docPr id="10714108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1232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6F7C" w14:textId="0DE0FEE0" w:rsidR="00D37039" w:rsidRPr="00BE194C" w:rsidRDefault="00000000" w:rsidP="00BA6CEC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应急指挥中心来一个警情信息内容（类似热线翻单），需要根据规范及判断依据，输出是什么类事故（27类），什么行业领域，什么等级的事故。</w:t>
      </w:r>
      <w:r w:rsidRPr="00BE194C">
        <w:rPr>
          <w:rFonts w:ascii="微软雅黑" w:eastAsia="微软雅黑" w:hAnsi="微软雅黑" w:hint="eastAsia"/>
          <w:bCs/>
          <w:highlight w:val="yellow"/>
        </w:rPr>
        <w:t>——事故分类，事故等级，事故所属行业领域。</w:t>
      </w:r>
    </w:p>
    <w:p w14:paraId="5DD292E0" w14:textId="07D24191" w:rsidR="00BA6CEC" w:rsidRPr="00BE194C" w:rsidRDefault="00BE194C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0" w:name="OLE_LINK10"/>
      <w:r w:rsidRPr="00BE194C">
        <w:rPr>
          <w:rFonts w:ascii="微软雅黑" w:eastAsia="微软雅黑" w:hAnsi="微软雅黑" w:hint="eastAsia"/>
          <w:color w:val="000000" w:themeColor="text1"/>
          <w:sz w:val="28"/>
          <w:szCs w:val="28"/>
        </w:rPr>
        <w:t>输入</w:t>
      </w:r>
    </w:p>
    <w:bookmarkEnd w:id="0"/>
    <w:p w14:paraId="6C7F95D3" w14:textId="6855E69F" w:rsidR="00BA6CEC" w:rsidRPr="008352BB" w:rsidRDefault="008352B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8352BB">
        <w:rPr>
          <w:rFonts w:ascii="微软雅黑" w:eastAsia="微软雅黑" w:hAnsi="微软雅黑" w:hint="eastAsia"/>
          <w:bCs/>
        </w:rPr>
        <w:t>三个例子如下：</w:t>
      </w:r>
    </w:p>
    <w:p w14:paraId="21CE8C23" w14:textId="77777777" w:rsidR="008352BB" w:rsidRPr="008352BB" w:rsidRDefault="008352BB" w:rsidP="008352B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8352BB">
        <w:rPr>
          <w:rFonts w:ascii="微软雅黑" w:eastAsia="微软雅黑" w:hAnsi="微软雅黑" w:hint="eastAsia"/>
          <w:bCs/>
        </w:rPr>
        <w:t>7月2日，在嘉定区娄塘镇和陈公里2217号的乔山健身器材（上海）有限公司G1厂房内，上海景之涅新能源有限公司施工人员在对房顶C型钢加固时（安装分布式光伏），不慎从脚手架上坠落至地面，该名作业人员经抢救无效，于7月5日4时30分许死亡。事故正在进一步调查中。</w:t>
      </w:r>
    </w:p>
    <w:p w14:paraId="1999821E" w14:textId="77777777" w:rsidR="008352BB" w:rsidRPr="008352BB" w:rsidRDefault="008352BB" w:rsidP="008352B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8352BB">
        <w:rPr>
          <w:rFonts w:ascii="微软雅黑" w:eastAsia="微软雅黑" w:hAnsi="微软雅黑" w:hint="eastAsia"/>
          <w:bCs/>
        </w:rPr>
        <w:t>7月3日，在奉贤区庄行镇杨溇村牛溇605号，上海岛韩实业有限公司发生一起起重致害事故，一外来拾荒者擅自进入简易升降平台下方，升降平台下降过程中压到该名人员致其死亡。</w:t>
      </w:r>
    </w:p>
    <w:p w14:paraId="1EBF453E" w14:textId="6DBFA895" w:rsidR="008352BB" w:rsidRPr="008352BB" w:rsidRDefault="008352BB" w:rsidP="008352B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8352BB">
        <w:rPr>
          <w:rFonts w:ascii="微软雅黑" w:eastAsia="微软雅黑" w:hAnsi="微软雅黑" w:hint="eastAsia"/>
          <w:bCs/>
        </w:rPr>
        <w:lastRenderedPageBreak/>
        <w:t>7月5日，在长宁区北翟路外环路路口处，临沂市耀翔运输有限公司1辆牌号为鲁Q873HM重型半挂牵引车，适逢1辆非机动车行驶至此，双方发生碰撞，致非机动车驾驶员1人死亡。</w:t>
      </w:r>
    </w:p>
    <w:p w14:paraId="66E36604" w14:textId="7790FD05" w:rsidR="00AB3BF6" w:rsidRPr="00BE194C" w:rsidRDefault="00FE47DC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判断依据</w:t>
      </w:r>
    </w:p>
    <w:p w14:paraId="0B5ABEFC" w14:textId="5C60ECB9" w:rsidR="008352BB" w:rsidRDefault="002A3575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根据《统计小助手判定规则》来进行</w:t>
      </w:r>
      <w:r w:rsidR="009F0DE0">
        <w:rPr>
          <w:rFonts w:ascii="微软雅黑" w:eastAsia="微软雅黑" w:hAnsi="微软雅黑" w:hint="eastAsia"/>
          <w:bCs/>
        </w:rPr>
        <w:t>，其中会涉及相关相关法令和制度，见打包的文件。</w:t>
      </w:r>
    </w:p>
    <w:bookmarkStart w:id="1" w:name="_MON_1845382716"/>
    <w:bookmarkEnd w:id="1"/>
    <w:p w14:paraId="4F393071" w14:textId="5070E297" w:rsidR="00570477" w:rsidRDefault="00570477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object w:dxaOrig="1490" w:dyaOrig="1009" w14:anchorId="06AA5A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1pt" o:ole="">
            <v:imagedata r:id="rId9" o:title=""/>
          </v:shape>
          <o:OLEObject Type="Embed" ProgID="Word.Document.8" ShapeID="_x0000_i1025" DrawAspect="Icon" ObjectID="_1845531372" r:id="rId10">
            <o:FieldCodes>\s</o:FieldCodes>
          </o:OLEObject>
        </w:object>
      </w:r>
    </w:p>
    <w:p w14:paraId="1FF2B2E1" w14:textId="40B79D67" w:rsidR="00570477" w:rsidRDefault="00522E75" w:rsidP="00522E75">
      <w:pPr>
        <w:pStyle w:val="af2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需识别突发事件是否是生产安全事故？</w:t>
      </w:r>
    </w:p>
    <w:p w14:paraId="4D59C636" w14:textId="223AF690" w:rsidR="008D4547" w:rsidRDefault="008D4547" w:rsidP="008D4547">
      <w:pPr>
        <w:pStyle w:val="af2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8D4547">
        <w:rPr>
          <w:rFonts w:ascii="微软雅黑" w:eastAsia="微软雅黑" w:hAnsi="微软雅黑" w:hint="eastAsia"/>
          <w:bCs/>
        </w:rPr>
        <w:t>确定为生产安全事故后，依据《生产安全事故调查统计制度》中规定的情形</w:t>
      </w:r>
      <w:r>
        <w:rPr>
          <w:rFonts w:ascii="微软雅黑" w:eastAsia="微软雅黑" w:hAnsi="微软雅黑" w:hint="eastAsia"/>
          <w:bCs/>
        </w:rPr>
        <w:t>，来判定</w:t>
      </w:r>
      <w:r w:rsidRPr="008D4547">
        <w:rPr>
          <w:rFonts w:ascii="微软雅黑" w:eastAsia="微软雅黑" w:hAnsi="微软雅黑" w:hint="eastAsia"/>
          <w:bCs/>
        </w:rPr>
        <w:t>是否纳入统计。</w:t>
      </w:r>
    </w:p>
    <w:p w14:paraId="39F2663F" w14:textId="234947F2" w:rsidR="008D4547" w:rsidRPr="008352BB" w:rsidRDefault="008D4547" w:rsidP="008D4547">
      <w:pPr>
        <w:pStyle w:val="af2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依据《</w:t>
      </w:r>
      <w:r w:rsidRPr="00ED29D8">
        <w:rPr>
          <w:rFonts w:ascii="微软雅黑" w:eastAsia="微软雅黑" w:hAnsi="微软雅黑"/>
          <w:bCs/>
        </w:rPr>
        <w:t>中华人民共和国国务院令第493号</w:t>
      </w:r>
      <w:r>
        <w:rPr>
          <w:rFonts w:ascii="微软雅黑" w:eastAsia="微软雅黑" w:hAnsi="微软雅黑" w:hint="eastAsia"/>
          <w:bCs/>
        </w:rPr>
        <w:t>》，对进行事故等级判定标准。</w:t>
      </w:r>
    </w:p>
    <w:p w14:paraId="6D170A33" w14:textId="4E0C5113" w:rsidR="00522E75" w:rsidRDefault="00522E75" w:rsidP="00522E75">
      <w:pPr>
        <w:pStyle w:val="af2"/>
        <w:numPr>
          <w:ilvl w:val="0"/>
          <w:numId w:val="7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确定是生产安全事故后，</w:t>
      </w:r>
      <w:r w:rsidR="00ED29D8">
        <w:rPr>
          <w:rFonts w:ascii="微软雅黑" w:eastAsia="微软雅黑" w:hAnsi="微软雅黑" w:hint="eastAsia"/>
          <w:bCs/>
        </w:rPr>
        <w:t>依据</w:t>
      </w:r>
      <w:r>
        <w:rPr>
          <w:rFonts w:ascii="微软雅黑" w:eastAsia="微软雅黑" w:hAnsi="微软雅黑" w:hint="eastAsia"/>
          <w:bCs/>
        </w:rPr>
        <w:t>《</w:t>
      </w:r>
      <w:r w:rsidRPr="00522E75">
        <w:rPr>
          <w:rFonts w:ascii="微软雅黑" w:eastAsia="微软雅黑" w:hAnsi="微软雅黑"/>
          <w:bCs/>
        </w:rPr>
        <w:t>GB 6441-2025生产安全事故分类与编码</w:t>
      </w:r>
      <w:r>
        <w:rPr>
          <w:rFonts w:ascii="微软雅黑" w:eastAsia="微软雅黑" w:hAnsi="微软雅黑" w:hint="eastAsia"/>
          <w:bCs/>
        </w:rPr>
        <w:t>》对事故进行</w:t>
      </w:r>
      <w:r w:rsidR="001E09DC">
        <w:rPr>
          <w:rFonts w:ascii="微软雅黑" w:eastAsia="微软雅黑" w:hAnsi="微软雅黑" w:hint="eastAsia"/>
          <w:bCs/>
        </w:rPr>
        <w:t>行业领域的</w:t>
      </w:r>
      <w:r>
        <w:rPr>
          <w:rFonts w:ascii="微软雅黑" w:eastAsia="微软雅黑" w:hAnsi="微软雅黑" w:hint="eastAsia"/>
          <w:bCs/>
        </w:rPr>
        <w:t>分类；</w:t>
      </w:r>
      <w:r w:rsidR="000D7446" w:rsidRPr="000D7446">
        <w:rPr>
          <w:rFonts w:ascii="微软雅黑" w:eastAsia="微软雅黑" w:hAnsi="微软雅黑" w:hint="eastAsia"/>
          <w:bCs/>
        </w:rPr>
        <w:t>具体依据</w:t>
      </w:r>
      <w:bookmarkStart w:id="2" w:name="OLE_LINK11"/>
      <w:r w:rsidR="000D7446" w:rsidRPr="000D7446">
        <w:rPr>
          <w:rFonts w:ascii="微软雅黑" w:eastAsia="微软雅黑" w:hAnsi="微软雅黑" w:hint="eastAsia"/>
          <w:bCs/>
        </w:rPr>
        <w:t>《生产安全事故调查统计制度》中的附录二（管理分类与国民经济行业分类（GB/T4754-2017）（2019年修订）对照表</w:t>
      </w:r>
      <w:bookmarkEnd w:id="2"/>
      <w:r w:rsidR="000D7446" w:rsidRPr="000D7446">
        <w:rPr>
          <w:rFonts w:ascii="微软雅黑" w:eastAsia="微软雅黑" w:hAnsi="微软雅黑"/>
          <w:bCs/>
        </w:rPr>
        <w:t>和</w:t>
      </w:r>
      <w:r w:rsidR="000D7446" w:rsidRPr="000D7446">
        <w:rPr>
          <w:rFonts w:ascii="微软雅黑" w:eastAsia="微软雅黑" w:hAnsi="微软雅黑" w:hint="eastAsia"/>
          <w:bCs/>
        </w:rPr>
        <w:t>《2017国民经济行业分类注释》</w:t>
      </w:r>
      <w:r w:rsidR="000D7446">
        <w:rPr>
          <w:rFonts w:ascii="微软雅黑" w:eastAsia="微软雅黑" w:hAnsi="微软雅黑" w:hint="eastAsia"/>
          <w:bCs/>
        </w:rPr>
        <w:t>。</w:t>
      </w:r>
    </w:p>
    <w:p w14:paraId="19A49FC0" w14:textId="161BDFC6" w:rsidR="000D7446" w:rsidRDefault="000D7446" w:rsidP="000D7446">
      <w:pPr>
        <w:pStyle w:val="af2"/>
        <w:spacing w:after="0" w:line="360" w:lineRule="auto"/>
        <w:ind w:left="85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目前事故的分类主要是“B采矿业”和“CFH商贸制造业”这两大部分。</w:t>
      </w:r>
    </w:p>
    <w:p w14:paraId="39104057" w14:textId="77777777" w:rsidR="0068719E" w:rsidRDefault="0068719E" w:rsidP="00E709D1">
      <w:pPr>
        <w:pStyle w:val="af2"/>
        <w:spacing w:after="0" w:line="360" w:lineRule="auto"/>
        <w:ind w:left="854"/>
        <w:contextualSpacing w:val="0"/>
        <w:jc w:val="both"/>
        <w:rPr>
          <w:rFonts w:ascii="微软雅黑" w:eastAsia="微软雅黑" w:hAnsi="微软雅黑" w:hint="eastAsia"/>
          <w:bCs/>
        </w:rPr>
      </w:pPr>
    </w:p>
    <w:p w14:paraId="2829FFD7" w14:textId="12FDE7F0" w:rsidR="009149AC" w:rsidRPr="00BE194C" w:rsidRDefault="009149AC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3" w:name="OLE_LINK12"/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输出</w:t>
      </w:r>
    </w:p>
    <w:bookmarkEnd w:id="3"/>
    <w:bookmarkStart w:id="4" w:name="_MON_1845531364"/>
    <w:bookmarkEnd w:id="4"/>
    <w:p w14:paraId="26134F86" w14:textId="05EF23EC" w:rsidR="008352BB" w:rsidRDefault="00566F78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object w:dxaOrig="1490" w:dyaOrig="1009" w14:anchorId="4241C450">
          <v:shape id="_x0000_i1028" type="#_x0000_t75" style="width:74.65pt;height:50.65pt" o:ole="">
            <v:imagedata r:id="rId11" o:title=""/>
          </v:shape>
          <o:OLEObject Type="Embed" ProgID="Word.Document.8" ShapeID="_x0000_i1028" DrawAspect="Icon" ObjectID="_1845531373" r:id="rId12">
            <o:FieldCodes>\s</o:FieldCodes>
          </o:OLEObject>
        </w:object>
      </w:r>
    </w:p>
    <w:p w14:paraId="5CABD42A" w14:textId="77777777" w:rsidR="009323F0" w:rsidRDefault="009323F0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</w:p>
    <w:p w14:paraId="3CAA77E8" w14:textId="6AF90CA8" w:rsidR="00ED4447" w:rsidRPr="00BE194C" w:rsidRDefault="001C4392" w:rsidP="00ED4447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其它要求</w:t>
      </w:r>
    </w:p>
    <w:p w14:paraId="5989AE6F" w14:textId="20A1375E" w:rsidR="00ED4447" w:rsidRDefault="00715421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需要输出智能体思考过程。</w:t>
      </w:r>
    </w:p>
    <w:p w14:paraId="1C056CCF" w14:textId="77777777" w:rsidR="00ED4447" w:rsidRDefault="00ED4447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</w:p>
    <w:p w14:paraId="67377B36" w14:textId="03F089BB" w:rsidR="0061457B" w:rsidRPr="00BE194C" w:rsidRDefault="0061457B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5" w:name="OLE_LINK15"/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后期功能</w:t>
      </w:r>
    </w:p>
    <w:bookmarkEnd w:id="5"/>
    <w:p w14:paraId="35B3CBA3" w14:textId="4B2EF06D" w:rsidR="0061457B" w:rsidRDefault="00E13931" w:rsidP="0061457B">
      <w:pPr>
        <w:pStyle w:val="af2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类似翻单功能。一条来自12345热线、110/119警情、应急部回流信息</w:t>
      </w:r>
      <w:r w:rsidR="009E78F6">
        <w:rPr>
          <w:rFonts w:ascii="微软雅黑" w:eastAsia="微软雅黑" w:hAnsi="微软雅黑" w:hint="eastAsia"/>
          <w:bCs/>
        </w:rPr>
        <w:t>，需要通过统计小助手，自动识别事故信息进行分类，然后人工确认，录入事故库系统。</w:t>
      </w:r>
    </w:p>
    <w:p w14:paraId="09DE704D" w14:textId="0A60836F" w:rsidR="009E78F6" w:rsidRDefault="001F2DFB" w:rsidP="0061457B">
      <w:pPr>
        <w:pStyle w:val="af2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对于疑似生产安全事故进行判断</w:t>
      </w:r>
    </w:p>
    <w:p w14:paraId="708DE18F" w14:textId="79795416" w:rsidR="001F2DFB" w:rsidRDefault="001F2DFB" w:rsidP="0061457B">
      <w:pPr>
        <w:pStyle w:val="af2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对</w:t>
      </w:r>
      <w:r>
        <w:rPr>
          <w:rFonts w:ascii="微软雅黑" w:eastAsia="微软雅黑" w:hAnsi="微软雅黑"/>
          <w:bCs/>
        </w:rPr>
        <w:t>“</w:t>
      </w:r>
      <w:r>
        <w:rPr>
          <w:rFonts w:ascii="微软雅黑" w:eastAsia="微软雅黑" w:hAnsi="微软雅黑" w:hint="eastAsia"/>
          <w:bCs/>
        </w:rPr>
        <w:t>高频率事故”进行各个维度（比如死亡2人及以上，或者通过事故同类发生次数等维度）的研判预警，然后根据规则制度，判定是否建议进行提级或挂牌督办</w:t>
      </w:r>
    </w:p>
    <w:p w14:paraId="53D16E6E" w14:textId="5FC57F79" w:rsidR="001F2DFB" w:rsidRDefault="001E09DC" w:rsidP="0061457B">
      <w:pPr>
        <w:pStyle w:val="af2"/>
        <w:numPr>
          <w:ilvl w:val="0"/>
          <w:numId w:val="8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事故分类的行业领域分类是对应政府关联的管理和安全监管部门；此外，还可以结合“企业法人库”的公司经营范围（关联的是“国民经济行业分类”），进行更小类的精确分类。</w:t>
      </w:r>
    </w:p>
    <w:p w14:paraId="58C06033" w14:textId="77777777" w:rsidR="0061457B" w:rsidRPr="008352BB" w:rsidRDefault="0061457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</w:p>
    <w:p w14:paraId="3A1976A1" w14:textId="4A10EF80" w:rsidR="00D37039" w:rsidRPr="00746E1F" w:rsidRDefault="00000000" w:rsidP="00746E1F">
      <w:pPr>
        <w:pStyle w:val="1"/>
        <w:numPr>
          <w:ilvl w:val="0"/>
          <w:numId w:val="6"/>
        </w:numPr>
        <w:rPr>
          <w:rFonts w:hint="eastAsia"/>
          <w:b/>
          <w:bCs/>
          <w:color w:val="000000" w:themeColor="text1"/>
          <w:sz w:val="36"/>
          <w:szCs w:val="36"/>
        </w:rPr>
      </w:pPr>
      <w:r w:rsidRPr="00746E1F">
        <w:rPr>
          <w:rFonts w:hint="eastAsia"/>
          <w:b/>
          <w:bCs/>
          <w:color w:val="000000" w:themeColor="text1"/>
          <w:sz w:val="36"/>
          <w:szCs w:val="36"/>
        </w:rPr>
        <w:lastRenderedPageBreak/>
        <w:t>事故调查</w:t>
      </w:r>
      <w:r w:rsidR="00570B9E">
        <w:rPr>
          <w:rFonts w:hint="eastAsia"/>
          <w:b/>
          <w:bCs/>
          <w:color w:val="000000" w:themeColor="text1"/>
          <w:sz w:val="36"/>
          <w:szCs w:val="36"/>
        </w:rPr>
        <w:t>报告审核辅助</w:t>
      </w:r>
      <w:r w:rsidR="004B60BE" w:rsidRPr="00746E1F">
        <w:rPr>
          <w:rFonts w:hint="eastAsia"/>
          <w:b/>
          <w:bCs/>
          <w:color w:val="000000" w:themeColor="text1"/>
          <w:sz w:val="36"/>
          <w:szCs w:val="36"/>
        </w:rPr>
        <w:t>——调查小助手</w:t>
      </w:r>
    </w:p>
    <w:p w14:paraId="4EE0CB08" w14:textId="77777777" w:rsidR="00D37039" w:rsidRPr="00BE194C" w:rsidRDefault="00000000">
      <w:pPr>
        <w:rPr>
          <w:rFonts w:ascii="微软雅黑" w:eastAsia="微软雅黑" w:hAnsi="微软雅黑" w:hint="eastAsia"/>
        </w:rPr>
      </w:pPr>
      <w:r w:rsidRPr="00BE194C">
        <w:rPr>
          <w:rFonts w:ascii="微软雅黑" w:eastAsia="微软雅黑" w:hAnsi="微软雅黑" w:hint="eastAsia"/>
          <w:noProof/>
        </w:rPr>
        <w:drawing>
          <wp:inline distT="0" distB="0" distL="0" distR="0" wp14:anchorId="45C5ACE8" wp14:editId="4B871CAB">
            <wp:extent cx="5274310" cy="2688590"/>
            <wp:effectExtent l="0" t="0" r="2540" b="0"/>
            <wp:docPr id="17525720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72029" name="图片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CE75" w14:textId="77777777" w:rsidR="00570B9E" w:rsidRPr="00BE194C" w:rsidRDefault="00570B9E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6" w:name="OLE_LINK14"/>
      <w:bookmarkStart w:id="7" w:name="OLE_LINK3"/>
      <w:r w:rsidRPr="00BE194C">
        <w:rPr>
          <w:rFonts w:ascii="微软雅黑" w:eastAsia="微软雅黑" w:hAnsi="微软雅黑" w:hint="eastAsia"/>
          <w:color w:val="000000" w:themeColor="text1"/>
          <w:sz w:val="28"/>
          <w:szCs w:val="28"/>
        </w:rPr>
        <w:t>输入</w:t>
      </w:r>
    </w:p>
    <w:p w14:paraId="46470982" w14:textId="77777777" w:rsidR="00D37039" w:rsidRDefault="00000000">
      <w:pPr>
        <w:pStyle w:val="af2"/>
        <w:spacing w:line="360" w:lineRule="auto"/>
        <w:ind w:leftChars="193" w:left="425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输入“某</w:t>
      </w:r>
      <w:bookmarkStart w:id="8" w:name="OLE_LINK2"/>
      <w:r w:rsidRPr="00BE194C">
        <w:rPr>
          <w:rFonts w:ascii="微软雅黑" w:eastAsia="微软雅黑" w:hAnsi="微软雅黑" w:hint="eastAsia"/>
          <w:bCs/>
        </w:rPr>
        <w:t>事故调查报告”初稿</w:t>
      </w:r>
      <w:bookmarkEnd w:id="8"/>
      <w:r w:rsidRPr="00BE194C">
        <w:rPr>
          <w:rFonts w:ascii="微软雅黑" w:eastAsia="微软雅黑" w:hAnsi="微软雅黑" w:hint="eastAsia"/>
          <w:bCs/>
        </w:rPr>
        <w:t>；</w:t>
      </w:r>
    </w:p>
    <w:p w14:paraId="33827FB8" w14:textId="41A0D87A" w:rsidR="00E22215" w:rsidRPr="00BE194C" w:rsidRDefault="00452047" w:rsidP="00E22215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9" w:name="OLE_LINK13"/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判断依据</w:t>
      </w:r>
    </w:p>
    <w:bookmarkEnd w:id="6"/>
    <w:bookmarkEnd w:id="9"/>
    <w:p w14:paraId="2E448AEE" w14:textId="3692707E" w:rsidR="00D37039" w:rsidRPr="00BE194C" w:rsidRDefault="00000000">
      <w:pPr>
        <w:pStyle w:val="af2"/>
        <w:spacing w:line="360" w:lineRule="auto"/>
        <w:ind w:leftChars="193" w:left="425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根据《报告编制指南》</w:t>
      </w:r>
      <w:r w:rsidR="007725B0">
        <w:rPr>
          <w:rFonts w:ascii="微软雅黑" w:eastAsia="微软雅黑" w:hAnsi="微软雅黑" w:hint="eastAsia"/>
          <w:bCs/>
        </w:rPr>
        <w:t>内容</w:t>
      </w:r>
      <w:r w:rsidRPr="00BE194C">
        <w:rPr>
          <w:rFonts w:ascii="微软雅黑" w:eastAsia="微软雅黑" w:hAnsi="微软雅黑" w:hint="eastAsia"/>
          <w:bCs/>
        </w:rPr>
        <w:t>来判断：</w:t>
      </w:r>
    </w:p>
    <w:p w14:paraId="1692A9F9" w14:textId="77777777" w:rsidR="00D37039" w:rsidRPr="007725B0" w:rsidRDefault="00000000">
      <w:pPr>
        <w:pStyle w:val="af2"/>
        <w:numPr>
          <w:ilvl w:val="0"/>
          <w:numId w:val="2"/>
        </w:numPr>
        <w:spacing w:after="0" w:line="360" w:lineRule="auto"/>
        <w:ind w:leftChars="193" w:left="865"/>
        <w:contextualSpacing w:val="0"/>
        <w:jc w:val="both"/>
        <w:rPr>
          <w:rFonts w:ascii="微软雅黑" w:eastAsia="微软雅黑" w:hAnsi="微软雅黑" w:hint="eastAsia"/>
          <w:bCs/>
          <w:color w:val="000000" w:themeColor="text1"/>
        </w:rPr>
      </w:pPr>
      <w:r w:rsidRPr="007725B0">
        <w:rPr>
          <w:rFonts w:ascii="微软雅黑" w:eastAsia="微软雅黑" w:hAnsi="微软雅黑" w:hint="eastAsia"/>
          <w:bCs/>
          <w:color w:val="000000" w:themeColor="text1"/>
        </w:rPr>
        <w:t>判断报告的标题和字体等</w:t>
      </w:r>
      <w:r w:rsidRPr="007725B0">
        <w:rPr>
          <w:rFonts w:ascii="微软雅黑" w:eastAsia="微软雅黑" w:hAnsi="微软雅黑"/>
          <w:bCs/>
          <w:color w:val="000000" w:themeColor="text1"/>
        </w:rPr>
        <w:t>格式</w:t>
      </w:r>
      <w:r w:rsidRPr="007725B0">
        <w:rPr>
          <w:rFonts w:ascii="微软雅黑" w:eastAsia="微软雅黑" w:hAnsi="微软雅黑" w:hint="eastAsia"/>
          <w:bCs/>
          <w:color w:val="000000" w:themeColor="text1"/>
        </w:rPr>
        <w:t>有没有问题？</w:t>
      </w:r>
    </w:p>
    <w:p w14:paraId="138F8350" w14:textId="75A4583C" w:rsidR="00D37039" w:rsidRPr="007725B0" w:rsidRDefault="00000000">
      <w:pPr>
        <w:pStyle w:val="af2"/>
        <w:numPr>
          <w:ilvl w:val="0"/>
          <w:numId w:val="2"/>
        </w:numPr>
        <w:spacing w:after="0" w:line="360" w:lineRule="auto"/>
        <w:ind w:leftChars="193" w:left="865"/>
        <w:contextualSpacing w:val="0"/>
        <w:jc w:val="both"/>
        <w:rPr>
          <w:rFonts w:ascii="微软雅黑" w:eastAsia="微软雅黑" w:hAnsi="微软雅黑" w:hint="eastAsia"/>
          <w:bCs/>
          <w:color w:val="000000" w:themeColor="text1"/>
        </w:rPr>
      </w:pPr>
      <w:r w:rsidRPr="007725B0">
        <w:rPr>
          <w:rFonts w:ascii="微软雅黑" w:eastAsia="微软雅黑" w:hAnsi="微软雅黑"/>
          <w:bCs/>
          <w:color w:val="000000" w:themeColor="text1"/>
        </w:rPr>
        <w:t>文章结构要素</w:t>
      </w:r>
      <w:r w:rsidRPr="007725B0">
        <w:rPr>
          <w:rFonts w:ascii="微软雅黑" w:eastAsia="微软雅黑" w:hAnsi="微软雅黑" w:hint="eastAsia"/>
          <w:bCs/>
          <w:color w:val="000000" w:themeColor="text1"/>
        </w:rPr>
        <w:t>的缺失？——</w:t>
      </w:r>
      <w:r w:rsidR="007725B0" w:rsidRPr="00BD0F03">
        <w:rPr>
          <w:rFonts w:ascii="微软雅黑" w:eastAsia="微软雅黑" w:hAnsi="微软雅黑" w:hint="eastAsia"/>
          <w:bCs/>
          <w:color w:val="EE0000"/>
        </w:rPr>
        <w:t>需要从</w:t>
      </w:r>
      <w:r w:rsidRPr="00BD0F03">
        <w:rPr>
          <w:rFonts w:ascii="微软雅黑" w:eastAsia="微软雅黑" w:hAnsi="微软雅黑" w:hint="eastAsia"/>
          <w:bCs/>
          <w:color w:val="EE0000"/>
        </w:rPr>
        <w:t>表述的专业性</w:t>
      </w:r>
      <w:r w:rsidR="007725B0" w:rsidRPr="00BD0F03">
        <w:rPr>
          <w:rFonts w:ascii="微软雅黑" w:eastAsia="微软雅黑" w:hAnsi="微软雅黑" w:hint="eastAsia"/>
          <w:bCs/>
          <w:color w:val="EE0000"/>
        </w:rPr>
        <w:t>，及熟读《报告编制指南》的要求来进行</w:t>
      </w:r>
      <w:r w:rsidRPr="00BD0F03">
        <w:rPr>
          <w:rFonts w:ascii="微软雅黑" w:eastAsia="微软雅黑" w:hAnsi="微软雅黑" w:hint="eastAsia"/>
          <w:bCs/>
          <w:color w:val="EE0000"/>
        </w:rPr>
        <w:t>。</w:t>
      </w:r>
    </w:p>
    <w:p w14:paraId="03AD3CFA" w14:textId="77777777" w:rsidR="00D37039" w:rsidRPr="00BE194C" w:rsidRDefault="00000000">
      <w:pPr>
        <w:pStyle w:val="af2"/>
        <w:numPr>
          <w:ilvl w:val="0"/>
          <w:numId w:val="2"/>
        </w:numPr>
        <w:spacing w:after="0" w:line="360" w:lineRule="auto"/>
        <w:ind w:leftChars="193" w:left="865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/>
          <w:bCs/>
        </w:rPr>
        <w:t>文章</w:t>
      </w:r>
      <w:r w:rsidRPr="00BE194C">
        <w:rPr>
          <w:rFonts w:ascii="微软雅黑" w:eastAsia="微软雅黑" w:hAnsi="微软雅黑" w:hint="eastAsia"/>
          <w:bCs/>
        </w:rPr>
        <w:t>内容的</w:t>
      </w:r>
      <w:r w:rsidRPr="00BE194C">
        <w:rPr>
          <w:rFonts w:ascii="微软雅黑" w:eastAsia="微软雅黑" w:hAnsi="微软雅黑"/>
          <w:bCs/>
        </w:rPr>
        <w:t>逻辑</w:t>
      </w:r>
      <w:r w:rsidRPr="00BE194C">
        <w:rPr>
          <w:rFonts w:ascii="微软雅黑" w:eastAsia="微软雅黑" w:hAnsi="微软雅黑" w:hint="eastAsia"/>
          <w:bCs/>
        </w:rPr>
        <w:t>判断：</w:t>
      </w:r>
    </w:p>
    <w:p w14:paraId="7C57B931" w14:textId="77777777" w:rsidR="00D37039" w:rsidRPr="00BE194C" w:rsidRDefault="00000000">
      <w:pPr>
        <w:pStyle w:val="af2"/>
        <w:spacing w:after="0" w:line="360" w:lineRule="auto"/>
        <w:ind w:left="865"/>
        <w:contextualSpacing w:val="0"/>
        <w:jc w:val="both"/>
        <w:rPr>
          <w:rFonts w:ascii="微软雅黑" w:eastAsia="微软雅黑" w:hAnsi="微软雅黑" w:hint="eastAsia"/>
          <w:bCs/>
          <w:color w:val="EE0000"/>
        </w:rPr>
      </w:pPr>
      <w:r w:rsidRPr="00BD0F03">
        <w:rPr>
          <w:rFonts w:ascii="微软雅黑" w:eastAsia="微软雅黑" w:hAnsi="微软雅黑" w:hint="eastAsia"/>
          <w:bCs/>
        </w:rPr>
        <w:t>内中出现一个“不到位”、“不充分”，这个表述是不到位的，要修改成一个表述到位的描述，比如“。。。。。。”</w:t>
      </w:r>
      <w:r w:rsidRPr="00BE194C">
        <w:rPr>
          <w:rFonts w:ascii="微软雅黑" w:eastAsia="微软雅黑" w:hAnsi="微软雅黑" w:hint="eastAsia"/>
          <w:bCs/>
          <w:color w:val="00B0F0"/>
        </w:rPr>
        <w:t>——建议规范用语，</w:t>
      </w:r>
      <w:r w:rsidRPr="00BE194C">
        <w:rPr>
          <w:rFonts w:ascii="微软雅黑" w:eastAsia="微软雅黑" w:hAnsi="微软雅黑" w:hint="eastAsia"/>
          <w:bCs/>
          <w:color w:val="00B0F0"/>
          <w:highlight w:val="yellow"/>
        </w:rPr>
        <w:t>选哪些描述词语？</w:t>
      </w:r>
    </w:p>
    <w:p w14:paraId="74143F50" w14:textId="77777777" w:rsidR="00D37039" w:rsidRPr="00BE194C" w:rsidRDefault="00000000">
      <w:pPr>
        <w:pStyle w:val="af2"/>
        <w:numPr>
          <w:ilvl w:val="2"/>
          <w:numId w:val="2"/>
        </w:numPr>
        <w:spacing w:after="0" w:line="360" w:lineRule="auto"/>
        <w:ind w:leftChars="193" w:left="865"/>
        <w:contextualSpacing w:val="0"/>
        <w:jc w:val="both"/>
        <w:rPr>
          <w:rFonts w:ascii="微软雅黑" w:eastAsia="微软雅黑" w:hAnsi="微软雅黑" w:hint="eastAsia"/>
          <w:bCs/>
        </w:rPr>
      </w:pPr>
      <w:bookmarkStart w:id="10" w:name="OLE_LINK37"/>
      <w:bookmarkStart w:id="11" w:name="OLE_LINK7"/>
      <w:commentRangeStart w:id="12"/>
      <w:r w:rsidRPr="00BE194C">
        <w:rPr>
          <w:rFonts w:ascii="微软雅黑" w:eastAsia="微软雅黑" w:hAnsi="微软雅黑"/>
          <w:bCs/>
        </w:rPr>
        <w:t>经调查认定，上海杨浦滨江N1-01地块项目“5 ·6”较大起重伤害事故是一起因作业人员违反操作规程，安全防护措施未有</w:t>
      </w:r>
      <w:bookmarkStart w:id="13" w:name="bookmark1"/>
      <w:bookmarkEnd w:id="13"/>
      <w:r w:rsidRPr="00BE194C">
        <w:rPr>
          <w:rFonts w:ascii="微软雅黑" w:eastAsia="微软雅黑" w:hAnsi="微软雅黑"/>
          <w:bCs/>
        </w:rPr>
        <w:t>效落实而导致的生产安全责任事故。</w:t>
      </w:r>
      <w:commentRangeEnd w:id="12"/>
      <w:r w:rsidRPr="00BE194C">
        <w:rPr>
          <w:rStyle w:val="af"/>
          <w:rFonts w:ascii="微软雅黑" w:eastAsia="微软雅黑" w:hAnsi="微软雅黑" w:hint="eastAsia"/>
          <w:bCs/>
          <w:sz w:val="22"/>
          <w:szCs w:val="24"/>
        </w:rPr>
        <w:commentReference w:id="12"/>
      </w:r>
      <w:r w:rsidRPr="00BE194C">
        <w:rPr>
          <w:rFonts w:ascii="微软雅黑" w:eastAsia="微软雅黑" w:hAnsi="微软雅黑" w:hint="eastAsia"/>
          <w:bCs/>
        </w:rPr>
        <w:t>——</w:t>
      </w:r>
      <w:r w:rsidRPr="00BE194C">
        <w:rPr>
          <w:rFonts w:ascii="微软雅黑" w:eastAsia="微软雅黑" w:hAnsi="微软雅黑" w:hint="eastAsia"/>
          <w:bCs/>
          <w:color w:val="EE0000"/>
        </w:rPr>
        <w:t>第一，检索有没有这么一段类似描述；第二，描述一定要按照备注格</w:t>
      </w:r>
      <w:r w:rsidRPr="00BE194C">
        <w:rPr>
          <w:rFonts w:ascii="微软雅黑" w:eastAsia="微软雅黑" w:hAnsi="微软雅黑" w:hint="eastAsia"/>
          <w:bCs/>
          <w:color w:val="EE0000"/>
        </w:rPr>
        <w:lastRenderedPageBreak/>
        <w:t>式来，给出提示：</w:t>
      </w:r>
      <w:r w:rsidRPr="00BE194C">
        <w:rPr>
          <w:rFonts w:ascii="微软雅黑" w:eastAsia="微软雅黑" w:hAnsi="微软雅黑"/>
          <w:bCs/>
          <w:color w:val="EE0000"/>
        </w:rPr>
        <w:t>表述为“经调查认定，××事故是一起因××造成的××生产安全责任事故”</w:t>
      </w:r>
      <w:r w:rsidRPr="00BE194C">
        <w:rPr>
          <w:rFonts w:ascii="微软雅黑" w:eastAsia="微软雅黑" w:hAnsi="微软雅黑" w:hint="eastAsia"/>
          <w:bCs/>
          <w:color w:val="EE0000"/>
        </w:rPr>
        <w:t>或者表述为“</w:t>
      </w:r>
      <w:r w:rsidRPr="00BE194C">
        <w:rPr>
          <w:rFonts w:ascii="微软雅黑" w:eastAsia="微软雅黑" w:hAnsi="微软雅黑"/>
          <w:bCs/>
          <w:color w:val="EE0000"/>
        </w:rPr>
        <w:t>经调查认定，××事故是一起因××造成的××</w:t>
      </w:r>
      <w:r w:rsidRPr="00BE194C">
        <w:rPr>
          <w:rFonts w:ascii="微软雅黑" w:eastAsia="微软雅黑" w:hAnsi="微软雅黑" w:hint="eastAsia"/>
          <w:bCs/>
          <w:color w:val="EE0000"/>
        </w:rPr>
        <w:t>非</w:t>
      </w:r>
      <w:r w:rsidRPr="00BE194C">
        <w:rPr>
          <w:rFonts w:ascii="微软雅黑" w:eastAsia="微软雅黑" w:hAnsi="微软雅黑"/>
          <w:bCs/>
          <w:color w:val="EE0000"/>
        </w:rPr>
        <w:t>生产安全责任事故</w:t>
      </w:r>
      <w:r w:rsidRPr="00BE194C">
        <w:rPr>
          <w:rFonts w:ascii="微软雅黑" w:eastAsia="微软雅黑" w:hAnsi="微软雅黑" w:hint="eastAsia"/>
          <w:bCs/>
          <w:color w:val="EE0000"/>
        </w:rPr>
        <w:t>”。</w:t>
      </w:r>
    </w:p>
    <w:bookmarkEnd w:id="10"/>
    <w:bookmarkEnd w:id="11"/>
    <w:p w14:paraId="662944B4" w14:textId="40F9AA48" w:rsidR="00D37039" w:rsidRPr="00E709D1" w:rsidRDefault="00000000">
      <w:pPr>
        <w:pStyle w:val="af2"/>
        <w:numPr>
          <w:ilvl w:val="2"/>
          <w:numId w:val="2"/>
        </w:numPr>
        <w:spacing w:after="0" w:line="360" w:lineRule="auto"/>
        <w:ind w:leftChars="193" w:left="865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对初稿方案中所提的</w:t>
      </w:r>
      <w:r w:rsidRPr="00BE194C">
        <w:rPr>
          <w:rFonts w:ascii="微软雅黑" w:eastAsia="微软雅黑" w:hAnsi="微软雅黑"/>
          <w:bCs/>
        </w:rPr>
        <w:t>事故发生的直接原因和</w:t>
      </w:r>
      <w:r w:rsidRPr="00BE194C">
        <w:rPr>
          <w:rFonts w:ascii="微软雅黑" w:eastAsia="微软雅黑" w:hAnsi="微软雅黑" w:hint="eastAsia"/>
          <w:bCs/>
        </w:rPr>
        <w:t>暴露出来的</w:t>
      </w:r>
      <w:r w:rsidRPr="00BE194C">
        <w:rPr>
          <w:rFonts w:ascii="微软雅黑" w:eastAsia="微软雅黑" w:hAnsi="微软雅黑"/>
          <w:bCs/>
        </w:rPr>
        <w:t>问题</w:t>
      </w:r>
      <w:r w:rsidRPr="00BE194C">
        <w:rPr>
          <w:rFonts w:ascii="微软雅黑" w:eastAsia="微软雅黑" w:hAnsi="微软雅黑" w:hint="eastAsia"/>
          <w:bCs/>
        </w:rPr>
        <w:t>，</w:t>
      </w:r>
      <w:r w:rsidRPr="00BE194C">
        <w:rPr>
          <w:rFonts w:ascii="微软雅黑" w:eastAsia="微软雅黑" w:hAnsi="微软雅黑" w:hint="eastAsia"/>
          <w:bCs/>
          <w:color w:val="EE0000"/>
        </w:rPr>
        <w:t>结合30个优势重大事故案例和规范（上海参考</w:t>
      </w:r>
      <w:r w:rsidR="000D3BA7">
        <w:rPr>
          <w:rFonts w:ascii="微软雅黑" w:eastAsia="微软雅黑" w:hAnsi="微软雅黑" w:hint="eastAsia"/>
          <w:bCs/>
          <w:color w:val="EE0000"/>
        </w:rPr>
        <w:t>其中的</w:t>
      </w:r>
      <w:r w:rsidRPr="00BE194C">
        <w:rPr>
          <w:rFonts w:ascii="微软雅黑" w:eastAsia="微软雅黑" w:hAnsi="微软雅黑" w:hint="eastAsia"/>
          <w:bCs/>
          <w:color w:val="EE0000"/>
        </w:rPr>
        <w:t>一般案例），提出整改防范措施的初步建议内容。</w:t>
      </w:r>
    </w:p>
    <w:p w14:paraId="7D25E41D" w14:textId="652E8C8F" w:rsidR="00E709D1" w:rsidRPr="00BE194C" w:rsidRDefault="00E709D1" w:rsidP="00E709D1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输出</w:t>
      </w:r>
    </w:p>
    <w:p w14:paraId="583D9D68" w14:textId="77777777" w:rsidR="00D37039" w:rsidRDefault="00000000" w:rsidP="00DE0741">
      <w:pPr>
        <w:pStyle w:val="af2"/>
        <w:spacing w:after="0" w:line="360" w:lineRule="auto"/>
        <w:ind w:leftChars="193" w:left="425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DE0741">
        <w:rPr>
          <w:rFonts w:ascii="微软雅黑" w:eastAsia="微软雅黑" w:hAnsi="微软雅黑" w:hint="eastAsia"/>
          <w:bCs/>
        </w:rPr>
        <w:t>对输入的初稿报告输出修改审核建议。</w:t>
      </w:r>
    </w:p>
    <w:p w14:paraId="04556B33" w14:textId="77777777" w:rsidR="00715421" w:rsidRPr="00BE194C" w:rsidRDefault="00715421" w:rsidP="00715421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其它要求</w:t>
      </w:r>
    </w:p>
    <w:p w14:paraId="5BFE46E3" w14:textId="77777777" w:rsidR="00715421" w:rsidRDefault="00715421" w:rsidP="00715421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需要输出智能体思考过程。</w:t>
      </w:r>
    </w:p>
    <w:p w14:paraId="222CBC6B" w14:textId="77777777" w:rsidR="00715421" w:rsidRPr="00715421" w:rsidRDefault="00715421" w:rsidP="00DE0741">
      <w:pPr>
        <w:pStyle w:val="af2"/>
        <w:spacing w:after="0" w:line="360" w:lineRule="auto"/>
        <w:ind w:leftChars="193" w:left="425" w:firstLine="414"/>
        <w:contextualSpacing w:val="0"/>
        <w:jc w:val="both"/>
        <w:rPr>
          <w:rFonts w:ascii="微软雅黑" w:eastAsia="微软雅黑" w:hAnsi="微软雅黑" w:hint="eastAsia"/>
          <w:bCs/>
        </w:rPr>
      </w:pPr>
    </w:p>
    <w:p w14:paraId="135A35BC" w14:textId="77777777" w:rsidR="00E92A9C" w:rsidRPr="00BE194C" w:rsidRDefault="00E92A9C" w:rsidP="00E92A9C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bookmarkStart w:id="14" w:name="OLE_LINK19"/>
      <w:bookmarkEnd w:id="7"/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后期功能</w:t>
      </w:r>
    </w:p>
    <w:bookmarkEnd w:id="14"/>
    <w:p w14:paraId="6DC7C2C6" w14:textId="31773F26" w:rsidR="00D37039" w:rsidRDefault="00E92A9C" w:rsidP="00E92A9C">
      <w:pPr>
        <w:pStyle w:val="af2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增加对事故直接或</w:t>
      </w:r>
      <w:r w:rsidR="00D00318">
        <w:rPr>
          <w:rFonts w:ascii="微软雅黑" w:eastAsia="微软雅黑" w:hAnsi="微软雅黑" w:hint="eastAsia"/>
        </w:rPr>
        <w:t>间接</w:t>
      </w:r>
      <w:r>
        <w:rPr>
          <w:rFonts w:ascii="微软雅黑" w:eastAsia="微软雅黑" w:hAnsi="微软雅黑" w:hint="eastAsia"/>
        </w:rPr>
        <w:t>造成的经济损失的</w:t>
      </w:r>
      <w:r w:rsidR="007D243F">
        <w:rPr>
          <w:rFonts w:ascii="微软雅黑" w:eastAsia="微软雅黑" w:hAnsi="微软雅黑" w:hint="eastAsia"/>
        </w:rPr>
        <w:t>认定</w:t>
      </w:r>
      <w:r>
        <w:rPr>
          <w:rFonts w:ascii="微软雅黑" w:eastAsia="微软雅黑" w:hAnsi="微软雅黑" w:hint="eastAsia"/>
        </w:rPr>
        <w:t>；</w:t>
      </w:r>
    </w:p>
    <w:p w14:paraId="7D622586" w14:textId="6E984172" w:rsidR="00E92A9C" w:rsidRDefault="00E92A9C" w:rsidP="00E92A9C">
      <w:pPr>
        <w:pStyle w:val="af2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增加对事故伤</w:t>
      </w:r>
      <w:r w:rsidR="007D243F">
        <w:rPr>
          <w:rFonts w:ascii="微软雅黑" w:eastAsia="微软雅黑" w:hAnsi="微软雅黑" w:hint="eastAsia"/>
        </w:rPr>
        <w:t>情</w:t>
      </w:r>
      <w:r>
        <w:rPr>
          <w:rFonts w:ascii="微软雅黑" w:eastAsia="微软雅黑" w:hAnsi="微软雅黑" w:hint="eastAsia"/>
        </w:rPr>
        <w:t>的判定；类似市检察院的立体数字人，在数字人身上进行伤残的显示。</w:t>
      </w:r>
    </w:p>
    <w:p w14:paraId="460DC368" w14:textId="7EABA025" w:rsidR="007D243F" w:rsidRDefault="007D243F" w:rsidP="00E92A9C">
      <w:pPr>
        <w:pStyle w:val="af2"/>
        <w:numPr>
          <w:ilvl w:val="0"/>
          <w:numId w:val="14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提级调查、挂牌督办提示</w:t>
      </w:r>
    </w:p>
    <w:p w14:paraId="358BC6EF" w14:textId="51DEC7A6" w:rsidR="00E92A9C" w:rsidRPr="007D243F" w:rsidRDefault="007D243F" w:rsidP="00DE0741">
      <w:pPr>
        <w:pStyle w:val="af2"/>
        <w:numPr>
          <w:ilvl w:val="0"/>
          <w:numId w:val="14"/>
        </w:numPr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</w:rPr>
      </w:pPr>
      <w:r w:rsidRPr="007D243F">
        <w:rPr>
          <w:rFonts w:ascii="微软雅黑" w:eastAsia="微软雅黑" w:hAnsi="微软雅黑" w:hint="eastAsia"/>
        </w:rPr>
        <w:t>证据比对、矛盾分析</w:t>
      </w:r>
    </w:p>
    <w:p w14:paraId="27C3888C" w14:textId="77777777" w:rsidR="00E92A9C" w:rsidRPr="00BE194C" w:rsidRDefault="00E92A9C" w:rsidP="00DE0741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</w:rPr>
      </w:pPr>
    </w:p>
    <w:p w14:paraId="20D9DE68" w14:textId="1520F7CB" w:rsidR="00D37039" w:rsidRPr="00746E1F" w:rsidRDefault="00000000" w:rsidP="00746E1F">
      <w:pPr>
        <w:pStyle w:val="1"/>
        <w:numPr>
          <w:ilvl w:val="0"/>
          <w:numId w:val="6"/>
        </w:numPr>
        <w:rPr>
          <w:rFonts w:hint="eastAsia"/>
          <w:b/>
          <w:bCs/>
          <w:color w:val="000000" w:themeColor="text1"/>
          <w:sz w:val="36"/>
          <w:szCs w:val="36"/>
        </w:rPr>
      </w:pPr>
      <w:r w:rsidRPr="00746E1F">
        <w:rPr>
          <w:rFonts w:hint="eastAsia"/>
          <w:b/>
          <w:bCs/>
          <w:color w:val="000000" w:themeColor="text1"/>
          <w:sz w:val="36"/>
          <w:szCs w:val="36"/>
        </w:rPr>
        <w:lastRenderedPageBreak/>
        <w:t>事故整改评估</w:t>
      </w:r>
      <w:r w:rsidR="004B60BE" w:rsidRPr="00746E1F">
        <w:rPr>
          <w:rFonts w:hint="eastAsia"/>
          <w:b/>
          <w:bCs/>
          <w:color w:val="000000" w:themeColor="text1"/>
          <w:sz w:val="36"/>
          <w:szCs w:val="36"/>
        </w:rPr>
        <w:t>——后评估小助手</w:t>
      </w:r>
    </w:p>
    <w:p w14:paraId="7FE5B967" w14:textId="77777777" w:rsidR="00D37039" w:rsidRPr="00BE194C" w:rsidRDefault="00000000">
      <w:pPr>
        <w:rPr>
          <w:rFonts w:ascii="微软雅黑" w:eastAsia="微软雅黑" w:hAnsi="微软雅黑" w:hint="eastAsia"/>
        </w:rPr>
      </w:pPr>
      <w:r w:rsidRPr="00BE194C">
        <w:rPr>
          <w:rFonts w:ascii="微软雅黑" w:eastAsia="微软雅黑" w:hAnsi="微软雅黑" w:hint="eastAsia"/>
          <w:noProof/>
        </w:rPr>
        <w:drawing>
          <wp:inline distT="0" distB="0" distL="0" distR="0" wp14:anchorId="1963A48A" wp14:editId="483E2441">
            <wp:extent cx="5274310" cy="3464560"/>
            <wp:effectExtent l="0" t="0" r="2540" b="2540"/>
            <wp:docPr id="2034516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6259" name="图片 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F6A8" w14:textId="03D28D3C" w:rsidR="00837B42" w:rsidRDefault="00000000" w:rsidP="00E6236C">
      <w:pPr>
        <w:pStyle w:val="af2"/>
        <w:spacing w:line="360" w:lineRule="auto"/>
        <w:ind w:leftChars="193" w:left="425"/>
        <w:rPr>
          <w:rFonts w:ascii="微软雅黑" w:eastAsia="微软雅黑" w:hAnsi="微软雅黑" w:hint="eastAsia"/>
          <w:b/>
        </w:rPr>
      </w:pPr>
      <w:r w:rsidRPr="00BE194C">
        <w:rPr>
          <w:rFonts w:ascii="微软雅黑" w:eastAsia="微软雅黑" w:hAnsi="微软雅黑" w:hint="eastAsia"/>
        </w:rPr>
        <w:br w:type="page"/>
      </w:r>
    </w:p>
    <w:p w14:paraId="7E11B012" w14:textId="77777777" w:rsidR="00837B42" w:rsidRPr="00BE194C" w:rsidRDefault="00837B42" w:rsidP="00837B42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 w:rsidRPr="00BE194C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>输入</w:t>
      </w:r>
    </w:p>
    <w:p w14:paraId="079CAA3D" w14:textId="77777777" w:rsidR="00837B42" w:rsidRDefault="00837B42" w:rsidP="00837B42">
      <w:pPr>
        <w:pStyle w:val="af2"/>
        <w:spacing w:line="360" w:lineRule="auto"/>
        <w:ind w:leftChars="193" w:left="425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输入“某事故调查报告”初稿；</w:t>
      </w:r>
    </w:p>
    <w:p w14:paraId="203B97D7" w14:textId="77777777" w:rsidR="00837B42" w:rsidRPr="00BE194C" w:rsidRDefault="00837B42" w:rsidP="00837B42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判断依据</w:t>
      </w:r>
    </w:p>
    <w:p w14:paraId="6AF6414F" w14:textId="0A00D4E8" w:rsidR="00D37039" w:rsidRPr="00BE194C" w:rsidRDefault="00000000">
      <w:pPr>
        <w:pStyle w:val="af2"/>
        <w:spacing w:line="360" w:lineRule="auto"/>
        <w:ind w:left="426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按“生产安全事故后评估指南”的要求。</w:t>
      </w:r>
    </w:p>
    <w:p w14:paraId="043471F5" w14:textId="57C5F826" w:rsidR="00D37039" w:rsidRPr="00BE194C" w:rsidRDefault="00000000">
      <w:pPr>
        <w:pStyle w:val="af2"/>
        <w:numPr>
          <w:ilvl w:val="0"/>
          <w:numId w:val="3"/>
        </w:numPr>
        <w:spacing w:after="0" w:line="360" w:lineRule="auto"/>
        <w:ind w:left="426" w:firstLine="0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首先生成一套评估表</w:t>
      </w:r>
      <w:r w:rsidRPr="00BE194C">
        <w:rPr>
          <w:rFonts w:ascii="微软雅黑" w:eastAsia="微软雅黑" w:hAnsi="微软雅黑" w:hint="eastAsia"/>
          <w:bCs/>
          <w:color w:val="FF0000"/>
        </w:rPr>
        <w:t>（</w:t>
      </w:r>
      <w:r w:rsidR="00157A7E">
        <w:rPr>
          <w:rFonts w:ascii="微软雅黑" w:eastAsia="微软雅黑" w:hAnsi="微软雅黑" w:hint="eastAsia"/>
          <w:bCs/>
          <w:color w:val="FF0000"/>
        </w:rPr>
        <w:t>有</w:t>
      </w:r>
      <w:r w:rsidRPr="00BE194C">
        <w:rPr>
          <w:rFonts w:ascii="微软雅黑" w:eastAsia="微软雅黑" w:hAnsi="微软雅黑" w:hint="eastAsia"/>
          <w:bCs/>
          <w:color w:val="FF0000"/>
        </w:rPr>
        <w:t>2个表，第2和第3个表）</w:t>
      </w:r>
      <w:r w:rsidRPr="00BE194C">
        <w:rPr>
          <w:rFonts w:ascii="微软雅黑" w:eastAsia="微软雅黑" w:hAnsi="微软雅黑" w:hint="eastAsia"/>
          <w:bCs/>
        </w:rPr>
        <w:t>；</w:t>
      </w:r>
    </w:p>
    <w:p w14:paraId="45C28AD5" w14:textId="3E9DCA3F" w:rsidR="00D37039" w:rsidRDefault="007C4043" w:rsidP="00B03E41">
      <w:pPr>
        <w:pStyle w:val="af2"/>
        <w:numPr>
          <w:ilvl w:val="1"/>
          <w:numId w:val="10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第一个表的</w:t>
      </w:r>
      <w:r w:rsidRPr="00BE194C">
        <w:rPr>
          <w:rFonts w:ascii="微软雅黑" w:eastAsia="微软雅黑" w:hAnsi="微软雅黑" w:hint="eastAsia"/>
          <w:bCs/>
        </w:rPr>
        <w:t>表格格式（按</w:t>
      </w:r>
      <w:r w:rsidRPr="00F07B03">
        <w:rPr>
          <w:rFonts w:ascii="微软雅黑" w:eastAsia="微软雅黑" w:hAnsi="微软雅黑" w:hint="eastAsia"/>
          <w:bCs/>
          <w:color w:val="000000" w:themeColor="text1"/>
        </w:rPr>
        <w:t>格式</w:t>
      </w:r>
      <w:r w:rsidRPr="00BE194C">
        <w:rPr>
          <w:rFonts w:ascii="微软雅黑" w:eastAsia="微软雅黑" w:hAnsi="微软雅黑" w:hint="eastAsia"/>
          <w:bCs/>
        </w:rPr>
        <w:t>）；</w:t>
      </w:r>
    </w:p>
    <w:p w14:paraId="1ED296EC" w14:textId="4664ACA7" w:rsidR="00C42072" w:rsidRPr="007C4043" w:rsidRDefault="003F7A72" w:rsidP="007C4043">
      <w:pPr>
        <w:spacing w:after="0" w:line="360" w:lineRule="auto"/>
        <w:ind w:left="720"/>
        <w:jc w:val="both"/>
        <w:rPr>
          <w:rFonts w:ascii="微软雅黑" w:eastAsia="微软雅黑" w:hAnsi="微软雅黑" w:hint="eastAsia"/>
          <w:bCs/>
        </w:rPr>
      </w:pPr>
      <w:r w:rsidRPr="007C4043">
        <w:rPr>
          <w:rFonts w:ascii="微软雅黑" w:eastAsia="微软雅黑" w:hAnsi="微软雅黑" w:hint="eastAsia"/>
          <w:bCs/>
        </w:rPr>
        <w:t>参照“表2 事故整改和防范措施落实情况评估表”</w:t>
      </w:r>
      <w:r w:rsidR="00C42072" w:rsidRPr="007C4043">
        <w:rPr>
          <w:rFonts w:ascii="微软雅黑" w:eastAsia="微软雅黑" w:hAnsi="微软雅黑" w:hint="eastAsia"/>
          <w:bCs/>
        </w:rPr>
        <w:t>，表头</w:t>
      </w:r>
      <w:r w:rsidR="000F29AC" w:rsidRPr="007C4043">
        <w:rPr>
          <w:rFonts w:ascii="微软雅黑" w:eastAsia="微软雅黑" w:hAnsi="微软雅黑" w:hint="eastAsia"/>
          <w:bCs/>
        </w:rPr>
        <w:t>和规则</w:t>
      </w:r>
      <w:r w:rsidR="00C42072" w:rsidRPr="007C4043">
        <w:rPr>
          <w:rFonts w:ascii="微软雅黑" w:eastAsia="微软雅黑" w:hAnsi="微软雅黑" w:hint="eastAsia"/>
          <w:bCs/>
        </w:rPr>
        <w:t>如下：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652"/>
        <w:gridCol w:w="1003"/>
        <w:gridCol w:w="1003"/>
        <w:gridCol w:w="1023"/>
        <w:gridCol w:w="992"/>
        <w:gridCol w:w="1500"/>
        <w:gridCol w:w="1477"/>
        <w:gridCol w:w="646"/>
      </w:tblGrid>
      <w:tr w:rsidR="00E54E55" w14:paraId="32FB6B42" w14:textId="77777777" w:rsidTr="00E54E55">
        <w:tc>
          <w:tcPr>
            <w:tcW w:w="652" w:type="dxa"/>
          </w:tcPr>
          <w:p w14:paraId="0DC52710" w14:textId="47C83D6F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bookmarkStart w:id="15" w:name="_Hlk234848999"/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序号</w:t>
            </w:r>
          </w:p>
        </w:tc>
        <w:tc>
          <w:tcPr>
            <w:tcW w:w="1003" w:type="dxa"/>
          </w:tcPr>
          <w:p w14:paraId="5F784FD3" w14:textId="1776655B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整改要求</w:t>
            </w:r>
          </w:p>
        </w:tc>
        <w:tc>
          <w:tcPr>
            <w:tcW w:w="1003" w:type="dxa"/>
          </w:tcPr>
          <w:p w14:paraId="259B48A4" w14:textId="34591180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整改主体</w:t>
            </w:r>
          </w:p>
        </w:tc>
        <w:tc>
          <w:tcPr>
            <w:tcW w:w="1023" w:type="dxa"/>
          </w:tcPr>
          <w:p w14:paraId="513E8023" w14:textId="604E5516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评估内容</w:t>
            </w:r>
          </w:p>
        </w:tc>
        <w:tc>
          <w:tcPr>
            <w:tcW w:w="992" w:type="dxa"/>
          </w:tcPr>
          <w:p w14:paraId="0434F71E" w14:textId="36A3DEB1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评估方式</w:t>
            </w:r>
          </w:p>
        </w:tc>
        <w:tc>
          <w:tcPr>
            <w:tcW w:w="1500" w:type="dxa"/>
          </w:tcPr>
          <w:p w14:paraId="65C6A045" w14:textId="59962AD3" w:rsidR="00E54E55" w:rsidRPr="00E54E5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建议提供的材料</w:t>
            </w:r>
          </w:p>
        </w:tc>
        <w:tc>
          <w:tcPr>
            <w:tcW w:w="1477" w:type="dxa"/>
          </w:tcPr>
          <w:p w14:paraId="0FFF63F1" w14:textId="14C21445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整改情况</w:t>
            </w:r>
          </w:p>
        </w:tc>
        <w:tc>
          <w:tcPr>
            <w:tcW w:w="646" w:type="dxa"/>
          </w:tcPr>
          <w:p w14:paraId="53A9C51A" w14:textId="623BAFCB" w:rsidR="00E54E55" w:rsidRPr="006B4BB5" w:rsidRDefault="00E54E55" w:rsidP="00E54E55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说明</w:t>
            </w:r>
          </w:p>
        </w:tc>
      </w:tr>
      <w:bookmarkEnd w:id="15"/>
      <w:tr w:rsidR="006B4BB5" w14:paraId="55460433" w14:textId="77777777" w:rsidTr="00E54E55">
        <w:tc>
          <w:tcPr>
            <w:tcW w:w="652" w:type="dxa"/>
          </w:tcPr>
          <w:p w14:paraId="724EA3A2" w14:textId="77777777" w:rsidR="006B4BB5" w:rsidRPr="006B4BB5" w:rsidRDefault="006B4BB5" w:rsidP="00C4207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003" w:type="dxa"/>
          </w:tcPr>
          <w:p w14:paraId="4DE863D4" w14:textId="77777777" w:rsidR="006B4BB5" w:rsidRPr="006B4BB5" w:rsidRDefault="006B4BB5" w:rsidP="00C4207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003" w:type="dxa"/>
          </w:tcPr>
          <w:p w14:paraId="674A9E18" w14:textId="77777777" w:rsidR="006B4BB5" w:rsidRPr="006B4BB5" w:rsidRDefault="006B4BB5" w:rsidP="00C4207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023" w:type="dxa"/>
          </w:tcPr>
          <w:p w14:paraId="349FF601" w14:textId="77777777" w:rsidR="006B4BB5" w:rsidRPr="006B4BB5" w:rsidRDefault="006B4BB5" w:rsidP="00C4207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992" w:type="dxa"/>
          </w:tcPr>
          <w:p w14:paraId="2F276881" w14:textId="77777777" w:rsidR="006B4BB5" w:rsidRPr="006B4BB5" w:rsidRDefault="006B4BB5" w:rsidP="00AB0038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500" w:type="dxa"/>
          </w:tcPr>
          <w:p w14:paraId="77AD64CB" w14:textId="7EF8F04B" w:rsidR="006B4BB5" w:rsidRPr="006B4BB5" w:rsidRDefault="006B4BB5" w:rsidP="00AB0038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477" w:type="dxa"/>
          </w:tcPr>
          <w:p w14:paraId="0399A76B" w14:textId="77777777" w:rsidR="006B4BB5" w:rsidRPr="006B4BB5" w:rsidRDefault="006B4BB5" w:rsidP="00AB0038">
            <w:pPr>
              <w:widowControl/>
              <w:spacing w:line="240" w:lineRule="auto"/>
              <w:textAlignment w:val="center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sym w:font="Wingdings 2" w:char="00A3"/>
            </w: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t>符合</w:t>
            </w:r>
          </w:p>
          <w:p w14:paraId="38B86D44" w14:textId="77777777" w:rsidR="006B4BB5" w:rsidRPr="006B4BB5" w:rsidRDefault="006B4BB5" w:rsidP="00AB0038">
            <w:pPr>
              <w:widowControl/>
              <w:spacing w:line="240" w:lineRule="auto"/>
              <w:textAlignment w:val="center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sym w:font="Wingdings 2" w:char="00A3"/>
            </w: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t>基本符合</w:t>
            </w:r>
          </w:p>
          <w:p w14:paraId="5200B72E" w14:textId="1644A8CA" w:rsidR="006B4BB5" w:rsidRPr="006B4BB5" w:rsidRDefault="006B4BB5" w:rsidP="00AB0038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sym w:font="Wingdings 2" w:char="00A3"/>
            </w:r>
            <w:r w:rsidRPr="006B4BB5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t>不符合</w:t>
            </w:r>
          </w:p>
        </w:tc>
        <w:tc>
          <w:tcPr>
            <w:tcW w:w="646" w:type="dxa"/>
          </w:tcPr>
          <w:p w14:paraId="00804E3C" w14:textId="01725795" w:rsidR="006B4BB5" w:rsidRPr="006B4BB5" w:rsidRDefault="009C5648" w:rsidP="00AB0038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20"/>
              </w:rPr>
              <w:t>空着</w:t>
            </w:r>
          </w:p>
        </w:tc>
      </w:tr>
    </w:tbl>
    <w:p w14:paraId="6F4FAE3D" w14:textId="77777777" w:rsidR="00C42072" w:rsidRPr="003F7A72" w:rsidRDefault="00C42072" w:rsidP="00C42072">
      <w:pPr>
        <w:spacing w:after="0" w:line="360" w:lineRule="auto"/>
        <w:jc w:val="both"/>
        <w:rPr>
          <w:rFonts w:ascii="微软雅黑" w:eastAsia="微软雅黑" w:hAnsi="微软雅黑" w:hint="eastAsia"/>
          <w:bCs/>
        </w:rPr>
      </w:pPr>
    </w:p>
    <w:p w14:paraId="396CF022" w14:textId="7D602072" w:rsidR="00A9723A" w:rsidRDefault="00A9723A" w:rsidP="00815EBA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bookmarkStart w:id="16" w:name="OLE_LINK18"/>
      <w:r>
        <w:rPr>
          <w:rFonts w:ascii="微软雅黑" w:eastAsia="微软雅黑" w:hAnsi="微软雅黑" w:hint="eastAsia"/>
          <w:bCs/>
        </w:rPr>
        <w:t>序号</w:t>
      </w:r>
    </w:p>
    <w:p w14:paraId="42D27E10" w14:textId="6D8749AD" w:rsidR="00B66816" w:rsidRPr="0027573A" w:rsidRDefault="00000000" w:rsidP="00815EBA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27573A">
        <w:rPr>
          <w:rFonts w:ascii="微软雅黑" w:eastAsia="微软雅黑" w:hAnsi="微软雅黑" w:hint="eastAsia"/>
          <w:bCs/>
        </w:rPr>
        <w:t>整改要求</w:t>
      </w:r>
      <w:r w:rsidR="0027573A">
        <w:rPr>
          <w:rFonts w:ascii="微软雅黑" w:eastAsia="微软雅黑" w:hAnsi="微软雅黑" w:hint="eastAsia"/>
          <w:bCs/>
        </w:rPr>
        <w:t>、</w:t>
      </w:r>
      <w:r w:rsidRPr="0027573A">
        <w:rPr>
          <w:rFonts w:ascii="微软雅黑" w:eastAsia="微软雅黑" w:hAnsi="微软雅黑" w:hint="eastAsia"/>
          <w:bCs/>
        </w:rPr>
        <w:t>整改主体</w:t>
      </w:r>
      <w:r w:rsidR="007F00FA" w:rsidRPr="0027573A">
        <w:rPr>
          <w:rFonts w:ascii="微软雅黑" w:eastAsia="微软雅黑" w:hAnsi="微软雅黑" w:hint="eastAsia"/>
          <w:bCs/>
        </w:rPr>
        <w:t>：</w:t>
      </w:r>
    </w:p>
    <w:bookmarkEnd w:id="16"/>
    <w:p w14:paraId="1060AB5B" w14:textId="25D4C06A" w:rsidR="00B66816" w:rsidRDefault="00B66816" w:rsidP="00B66816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676164">
        <w:rPr>
          <w:rFonts w:ascii="微软雅黑" w:eastAsia="微软雅黑" w:hAnsi="微软雅黑" w:hint="eastAsia"/>
          <w:bCs/>
        </w:rPr>
        <w:t>结合《</w:t>
      </w:r>
      <w:r w:rsidRPr="00676164">
        <w:rPr>
          <w:rFonts w:ascii="微软雅黑" w:eastAsia="微软雅黑" w:hAnsi="微软雅黑"/>
          <w:bCs/>
        </w:rPr>
        <w:t>上海杨浦滨江 N1-01 地块项目“5·6”较大起重伤害事故调查报告</w:t>
      </w:r>
      <w:r w:rsidRPr="00676164">
        <w:rPr>
          <w:rFonts w:ascii="微软雅黑" w:eastAsia="微软雅黑" w:hAnsi="微软雅黑" w:hint="eastAsia"/>
          <w:bCs/>
        </w:rPr>
        <w:t>》</w:t>
      </w:r>
      <w:r>
        <w:rPr>
          <w:rFonts w:ascii="微软雅黑" w:eastAsia="微软雅黑" w:hAnsi="微软雅黑" w:hint="eastAsia"/>
          <w:bCs/>
        </w:rPr>
        <w:t>来做说明，依据该报告</w:t>
      </w:r>
      <w:r w:rsidRPr="00676164">
        <w:rPr>
          <w:rFonts w:ascii="微软雅黑" w:eastAsia="微软雅黑" w:hAnsi="微软雅黑" w:hint="eastAsia"/>
          <w:bCs/>
        </w:rPr>
        <w:t>中的“事故整改和防范措施建议”（几段）中的内容，按每段话的逐句进行表格罗列</w:t>
      </w:r>
      <w:r w:rsidR="003554D3">
        <w:rPr>
          <w:rFonts w:ascii="微软雅黑" w:eastAsia="微软雅黑" w:hAnsi="微软雅黑" w:hint="eastAsia"/>
          <w:bCs/>
        </w:rPr>
        <w:t>到“整改要求”项中。</w:t>
      </w:r>
    </w:p>
    <w:p w14:paraId="5A71BC83" w14:textId="795FB9E1" w:rsidR="00D37039" w:rsidRPr="00BE194C" w:rsidRDefault="0004064A" w:rsidP="00B66816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每句前面涉及到主体单位/公司名称，罗列到整改主体中。</w:t>
      </w:r>
      <w:r w:rsidRPr="00BE194C">
        <w:rPr>
          <w:rFonts w:ascii="微软雅黑" w:eastAsia="微软雅黑" w:hAnsi="微软雅黑" w:hint="eastAsia"/>
          <w:bCs/>
        </w:rPr>
        <w:t>后面可以从业务系统中拿到结构化公司/个人的名称；每个涉及到的政府部门/公司/个人，要在表中</w:t>
      </w:r>
      <w:r w:rsidR="000A264A">
        <w:rPr>
          <w:rFonts w:ascii="微软雅黑" w:eastAsia="微软雅黑" w:hAnsi="微软雅黑" w:hint="eastAsia"/>
          <w:bCs/>
        </w:rPr>
        <w:t>进行单项</w:t>
      </w:r>
      <w:r w:rsidRPr="00BE194C">
        <w:rPr>
          <w:rFonts w:ascii="微软雅黑" w:eastAsia="微软雅黑" w:hAnsi="微软雅黑" w:hint="eastAsia"/>
          <w:bCs/>
        </w:rPr>
        <w:t>列出。</w:t>
      </w:r>
    </w:p>
    <w:p w14:paraId="02F66899" w14:textId="77777777" w:rsidR="00AF5BC2" w:rsidRPr="00AF5BC2" w:rsidRDefault="00000000" w:rsidP="00815EBA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  <w:color w:val="FF0000"/>
        </w:rPr>
        <w:t>评估内容</w:t>
      </w:r>
      <w:r w:rsidR="00AF5BC2">
        <w:rPr>
          <w:rFonts w:ascii="微软雅黑" w:eastAsia="微软雅黑" w:hAnsi="微软雅黑" w:hint="eastAsia"/>
          <w:bCs/>
          <w:color w:val="FF0000"/>
        </w:rPr>
        <w:t>和评估方式</w:t>
      </w:r>
      <w:r w:rsidRPr="00BE194C">
        <w:rPr>
          <w:rFonts w:ascii="微软雅黑" w:eastAsia="微软雅黑" w:hAnsi="微软雅黑" w:hint="eastAsia"/>
          <w:bCs/>
          <w:color w:val="FF0000"/>
        </w:rPr>
        <w:t>：</w:t>
      </w:r>
    </w:p>
    <w:p w14:paraId="5A8520C7" w14:textId="77777777" w:rsidR="001E7AF2" w:rsidRDefault="00000000" w:rsidP="00AF5BC2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 w:rsidRPr="00AF5BC2">
        <w:rPr>
          <w:rFonts w:ascii="微软雅黑" w:eastAsia="微软雅黑" w:hAnsi="微软雅黑" w:hint="eastAsia"/>
          <w:bCs/>
        </w:rPr>
        <w:t>根据</w:t>
      </w:r>
      <w:r w:rsidR="00AF5BC2" w:rsidRPr="00AF5BC2">
        <w:rPr>
          <w:rFonts w:ascii="微软雅黑" w:eastAsia="微软雅黑" w:hAnsi="微软雅黑" w:hint="eastAsia"/>
          <w:bCs/>
        </w:rPr>
        <w:t>《生产安全事故后评估指南》</w:t>
      </w:r>
      <w:r w:rsidRPr="00AF5BC2">
        <w:rPr>
          <w:rFonts w:ascii="微软雅黑" w:eastAsia="微软雅黑" w:hAnsi="微软雅黑" w:hint="eastAsia"/>
          <w:bCs/>
        </w:rPr>
        <w:t>的</w:t>
      </w:r>
      <w:bookmarkStart w:id="17" w:name="OLE_LINK1"/>
      <w:r w:rsidR="00AF5BC2">
        <w:rPr>
          <w:rFonts w:ascii="微软雅黑" w:eastAsia="微软雅黑" w:hAnsi="微软雅黑" w:hint="eastAsia"/>
          <w:bCs/>
        </w:rPr>
        <w:t>“附录A表”</w:t>
      </w:r>
      <w:bookmarkEnd w:id="17"/>
      <w:r w:rsidR="00AF5BC2">
        <w:rPr>
          <w:rFonts w:ascii="微软雅黑" w:eastAsia="微软雅黑" w:hAnsi="微软雅黑" w:hint="eastAsia"/>
          <w:bCs/>
        </w:rPr>
        <w:t>的</w:t>
      </w:r>
      <w:r w:rsidRPr="00AF5BC2">
        <w:rPr>
          <w:rFonts w:ascii="微软雅黑" w:eastAsia="微软雅黑" w:hAnsi="微软雅黑" w:hint="eastAsia"/>
          <w:bCs/>
        </w:rPr>
        <w:t>要求来；</w:t>
      </w:r>
      <w:r w:rsidR="001E7AF2">
        <w:rPr>
          <w:rFonts w:ascii="微软雅黑" w:eastAsia="微软雅黑" w:hAnsi="微软雅黑" w:hint="eastAsia"/>
          <w:bCs/>
        </w:rPr>
        <w:t>目前根据“附录A表”已经梳理出一个初步的关键词来和调查报告内容进行关联，参考如下：</w:t>
      </w:r>
    </w:p>
    <w:p w14:paraId="0E0C1A51" w14:textId="4BC8C1DB" w:rsidR="001E7AF2" w:rsidRDefault="001E7AF2" w:rsidP="00AF5BC2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object w:dxaOrig="1490" w:dyaOrig="1009" w14:anchorId="6FC1CE17">
          <v:shape id="_x0000_i1026" type="#_x0000_t75" style="width:75pt;height:51pt" o:ole="">
            <v:imagedata r:id="rId18" o:title=""/>
          </v:shape>
          <o:OLEObject Type="Embed" ProgID="Excel.Sheet.12" ShapeID="_x0000_i1026" DrawAspect="Icon" ObjectID="_1845531374" r:id="rId19"/>
        </w:object>
      </w:r>
    </w:p>
    <w:p w14:paraId="150FEF90" w14:textId="06F70C68" w:rsidR="00D37039" w:rsidRPr="00AF5BC2" w:rsidRDefault="00E31DE7" w:rsidP="00AF5BC2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也可以让我们的</w:t>
      </w:r>
      <w:r w:rsidR="00AF5BC2" w:rsidRPr="00AF5BC2">
        <w:rPr>
          <w:rFonts w:ascii="微软雅黑" w:eastAsia="微软雅黑" w:hAnsi="微软雅黑" w:hint="eastAsia"/>
          <w:bCs/>
          <w:color w:val="FF0000"/>
        </w:rPr>
        <w:t>大模型先自己跑</w:t>
      </w:r>
      <w:r>
        <w:rPr>
          <w:rFonts w:ascii="微软雅黑" w:eastAsia="微软雅黑" w:hAnsi="微软雅黑" w:hint="eastAsia"/>
          <w:bCs/>
          <w:color w:val="FF0000"/>
        </w:rPr>
        <w:t>以下，看能不能梳理出更好用的关键词来对应。</w:t>
      </w:r>
    </w:p>
    <w:p w14:paraId="5B6F1B47" w14:textId="2D035C9C" w:rsidR="008F5E03" w:rsidRPr="00BE194C" w:rsidRDefault="008F5E03" w:rsidP="008F5E03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D82366">
        <w:rPr>
          <w:rFonts w:ascii="微软雅黑" w:eastAsia="微软雅黑" w:hAnsi="微软雅黑" w:hint="eastAsia"/>
          <w:bCs/>
        </w:rPr>
        <w:t>建议提供的材料：大模型先自己跑（按</w:t>
      </w:r>
      <w:r w:rsidR="009D38F6" w:rsidRPr="00D82366">
        <w:rPr>
          <w:rFonts w:ascii="微软雅黑" w:eastAsia="微软雅黑" w:hAnsi="微软雅黑" w:hint="eastAsia"/>
          <w:bCs/>
        </w:rPr>
        <w:t>《执法检查</w:t>
      </w:r>
      <w:r w:rsidRPr="00D82366">
        <w:rPr>
          <w:rFonts w:ascii="微软雅黑" w:eastAsia="微软雅黑" w:hAnsi="微软雅黑" w:hint="eastAsia"/>
          <w:bCs/>
        </w:rPr>
        <w:t>资料清单</w:t>
      </w:r>
      <w:r w:rsidR="009D38F6" w:rsidRPr="00D82366">
        <w:rPr>
          <w:rFonts w:ascii="微软雅黑" w:eastAsia="微软雅黑" w:hAnsi="微软雅黑" w:hint="eastAsia"/>
          <w:bCs/>
        </w:rPr>
        <w:t>》</w:t>
      </w:r>
      <w:r w:rsidRPr="00D82366">
        <w:rPr>
          <w:rFonts w:ascii="微软雅黑" w:eastAsia="微软雅黑" w:hAnsi="微软雅黑" w:hint="eastAsia"/>
          <w:bCs/>
        </w:rPr>
        <w:t>来）。</w:t>
      </w:r>
    </w:p>
    <w:p w14:paraId="37FABEB7" w14:textId="77777777" w:rsidR="00D37039" w:rsidRPr="00BE194C" w:rsidRDefault="00000000" w:rsidP="00815EBA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“整改情况”空着。会人工组织专家进行评审。</w:t>
      </w:r>
    </w:p>
    <w:p w14:paraId="3B517013" w14:textId="77777777" w:rsidR="00D37039" w:rsidRDefault="00000000" w:rsidP="00815EBA">
      <w:pPr>
        <w:pStyle w:val="af2"/>
        <w:numPr>
          <w:ilvl w:val="1"/>
          <w:numId w:val="13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“说明”空着。会人工组织专家进行评审。</w:t>
      </w:r>
    </w:p>
    <w:p w14:paraId="61E4F414" w14:textId="1C8FC07F" w:rsidR="00815EBA" w:rsidRDefault="00815EBA" w:rsidP="00815EBA">
      <w:pPr>
        <w:pStyle w:val="af2"/>
        <w:numPr>
          <w:ilvl w:val="1"/>
          <w:numId w:val="10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第二个表的</w:t>
      </w:r>
      <w:r w:rsidRPr="00BE194C">
        <w:rPr>
          <w:rFonts w:ascii="微软雅黑" w:eastAsia="微软雅黑" w:hAnsi="微软雅黑" w:hint="eastAsia"/>
          <w:bCs/>
        </w:rPr>
        <w:t>表格格式（按</w:t>
      </w:r>
      <w:r w:rsidRPr="00F07B03">
        <w:rPr>
          <w:rFonts w:ascii="微软雅黑" w:eastAsia="微软雅黑" w:hAnsi="微软雅黑" w:hint="eastAsia"/>
          <w:bCs/>
          <w:color w:val="000000" w:themeColor="text1"/>
        </w:rPr>
        <w:t>格式</w:t>
      </w:r>
      <w:r w:rsidRPr="00BE194C">
        <w:rPr>
          <w:rFonts w:ascii="微软雅黑" w:eastAsia="微软雅黑" w:hAnsi="微软雅黑" w:hint="eastAsia"/>
          <w:bCs/>
        </w:rPr>
        <w:t>）；</w:t>
      </w:r>
    </w:p>
    <w:p w14:paraId="6C08F0F9" w14:textId="5CADA86B" w:rsidR="00435643" w:rsidRPr="00815EBA" w:rsidRDefault="00435643" w:rsidP="001144E5">
      <w:pPr>
        <w:spacing w:after="0" w:line="360" w:lineRule="auto"/>
        <w:ind w:left="720"/>
        <w:jc w:val="both"/>
        <w:rPr>
          <w:rFonts w:ascii="微软雅黑" w:eastAsia="微软雅黑" w:hAnsi="微软雅黑" w:hint="eastAsia"/>
          <w:bCs/>
        </w:rPr>
      </w:pPr>
      <w:bookmarkStart w:id="18" w:name="OLE_LINK16"/>
      <w:r w:rsidRPr="00815EBA">
        <w:rPr>
          <w:rFonts w:ascii="微软雅黑" w:eastAsia="微软雅黑" w:hAnsi="微软雅黑" w:hint="eastAsia"/>
          <w:bCs/>
        </w:rPr>
        <w:t>参</w:t>
      </w:r>
      <w:bookmarkStart w:id="19" w:name="OLE_LINK17"/>
      <w:r w:rsidRPr="00815EBA">
        <w:rPr>
          <w:rFonts w:ascii="微软雅黑" w:eastAsia="微软雅黑" w:hAnsi="微软雅黑" w:hint="eastAsia"/>
          <w:bCs/>
        </w:rPr>
        <w:t>照“</w:t>
      </w:r>
      <w:r w:rsidR="00815EBA" w:rsidRPr="00815EBA">
        <w:rPr>
          <w:rFonts w:ascii="微软雅黑" w:eastAsia="微软雅黑" w:hAnsi="微软雅黑" w:hint="eastAsia"/>
          <w:bCs/>
        </w:rPr>
        <w:t>表3 事故处理落实情况评估表</w:t>
      </w:r>
      <w:r w:rsidRPr="00815EBA">
        <w:rPr>
          <w:rFonts w:ascii="微软雅黑" w:eastAsia="微软雅黑" w:hAnsi="微软雅黑" w:hint="eastAsia"/>
          <w:bCs/>
        </w:rPr>
        <w:t>”，表头和规则如下：</w:t>
      </w:r>
      <w:bookmarkEnd w:id="19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1417"/>
        <w:gridCol w:w="1394"/>
        <w:gridCol w:w="1725"/>
        <w:gridCol w:w="646"/>
      </w:tblGrid>
      <w:tr w:rsidR="00870AF2" w14:paraId="5E7F1210" w14:textId="77777777" w:rsidTr="00C65BBE">
        <w:tc>
          <w:tcPr>
            <w:tcW w:w="704" w:type="dxa"/>
          </w:tcPr>
          <w:bookmarkEnd w:id="18"/>
          <w:p w14:paraId="72DE1885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序号</w:t>
            </w:r>
          </w:p>
        </w:tc>
        <w:tc>
          <w:tcPr>
            <w:tcW w:w="1276" w:type="dxa"/>
          </w:tcPr>
          <w:p w14:paraId="4D5F9F40" w14:textId="4F67EBB6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bookmarkStart w:id="20" w:name="OLE_LINK8"/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事故责任人员/单位（括号内为隶属单位）</w:t>
            </w:r>
            <w:bookmarkEnd w:id="20"/>
          </w:p>
        </w:tc>
        <w:tc>
          <w:tcPr>
            <w:tcW w:w="1134" w:type="dxa"/>
          </w:tcPr>
          <w:p w14:paraId="686D3AAE" w14:textId="0DB41CEF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处理建议</w:t>
            </w:r>
          </w:p>
        </w:tc>
        <w:tc>
          <w:tcPr>
            <w:tcW w:w="1417" w:type="dxa"/>
          </w:tcPr>
          <w:p w14:paraId="41711CA6" w14:textId="5A31D9BA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提供</w:t>
            </w:r>
            <w:r w:rsidR="00870AF2"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材料</w:t>
            </w: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单位</w:t>
            </w:r>
          </w:p>
        </w:tc>
        <w:tc>
          <w:tcPr>
            <w:tcW w:w="1394" w:type="dxa"/>
          </w:tcPr>
          <w:p w14:paraId="2B64D450" w14:textId="5586D4BA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需提供材料</w:t>
            </w:r>
          </w:p>
        </w:tc>
        <w:tc>
          <w:tcPr>
            <w:tcW w:w="1725" w:type="dxa"/>
          </w:tcPr>
          <w:p w14:paraId="31761982" w14:textId="77777777" w:rsidR="00AF5B5C" w:rsidRPr="00033832" w:rsidRDefault="00AF5B5C" w:rsidP="000B3A1D">
            <w:pPr>
              <w:pStyle w:val="af6"/>
              <w:spacing w:line="240" w:lineRule="auto"/>
              <w:rPr>
                <w:rFonts w:ascii="微软雅黑" w:eastAsia="微软雅黑" w:hAnsi="微软雅黑" w:cstheme="minorBidi" w:hint="eastAsia"/>
                <w:b/>
                <w:sz w:val="18"/>
                <w:szCs w:val="20"/>
                <w14:ligatures w14:val="standardContextual"/>
              </w:rPr>
            </w:pPr>
            <w:r w:rsidRPr="00033832">
              <w:rPr>
                <w:rFonts w:ascii="微软雅黑" w:eastAsia="微软雅黑" w:hAnsi="微软雅黑" w:cstheme="minorBidi" w:hint="eastAsia"/>
                <w:b/>
                <w:sz w:val="18"/>
                <w:szCs w:val="20"/>
                <w14:ligatures w14:val="standardContextual"/>
              </w:rPr>
              <w:t>处理情况</w:t>
            </w:r>
          </w:p>
          <w:p w14:paraId="3A0978B2" w14:textId="77777777" w:rsidR="00AF5B5C" w:rsidRPr="00033832" w:rsidRDefault="00AF5B5C" w:rsidP="000B3A1D">
            <w:pPr>
              <w:pStyle w:val="af6"/>
              <w:spacing w:line="240" w:lineRule="auto"/>
              <w:rPr>
                <w:rFonts w:ascii="微软雅黑" w:eastAsia="微软雅黑" w:hAnsi="微软雅黑" w:cstheme="minorBidi" w:hint="eastAsia"/>
                <w:b/>
                <w:sz w:val="18"/>
                <w:szCs w:val="20"/>
                <w14:ligatures w14:val="standardContextual"/>
              </w:rPr>
            </w:pPr>
            <w:r w:rsidRPr="00033832">
              <w:rPr>
                <w:rFonts w:ascii="微软雅黑" w:eastAsia="微软雅黑" w:hAnsi="微软雅黑" w:cstheme="minorBidi" w:hint="eastAsia"/>
                <w:b/>
                <w:sz w:val="18"/>
                <w:szCs w:val="20"/>
                <w14:ligatures w14:val="standardContextual"/>
              </w:rPr>
              <w:t>（是否与处理建议相符）处理情况</w:t>
            </w:r>
          </w:p>
          <w:p w14:paraId="5631C9E4" w14:textId="18681B6F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（是否与处理建议相符）</w:t>
            </w:r>
          </w:p>
        </w:tc>
        <w:tc>
          <w:tcPr>
            <w:tcW w:w="646" w:type="dxa"/>
          </w:tcPr>
          <w:p w14:paraId="4F1B1EF2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/>
                <w:sz w:val="18"/>
                <w:szCs w:val="20"/>
              </w:rPr>
              <w:t>说明</w:t>
            </w:r>
          </w:p>
        </w:tc>
      </w:tr>
      <w:tr w:rsidR="00870AF2" w14:paraId="617F6C30" w14:textId="77777777" w:rsidTr="00C65BBE">
        <w:tc>
          <w:tcPr>
            <w:tcW w:w="704" w:type="dxa"/>
          </w:tcPr>
          <w:p w14:paraId="4BE4DC15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276" w:type="dxa"/>
          </w:tcPr>
          <w:p w14:paraId="25DBFD87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134" w:type="dxa"/>
          </w:tcPr>
          <w:p w14:paraId="0399ED1A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4329B5BE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394" w:type="dxa"/>
          </w:tcPr>
          <w:p w14:paraId="322E15D0" w14:textId="77777777" w:rsidR="00870AF2" w:rsidRPr="00033832" w:rsidRDefault="00870AF2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</w:p>
        </w:tc>
        <w:tc>
          <w:tcPr>
            <w:tcW w:w="1725" w:type="dxa"/>
          </w:tcPr>
          <w:p w14:paraId="30E60206" w14:textId="77777777" w:rsidR="00AF5B5C" w:rsidRPr="00033832" w:rsidRDefault="00AF5B5C" w:rsidP="000B3A1D">
            <w:pPr>
              <w:spacing w:line="240" w:lineRule="auto"/>
              <w:rPr>
                <w:rFonts w:ascii="微软雅黑" w:eastAsia="微软雅黑" w:hAnsi="微软雅黑" w:cs="仿宋_GB2312" w:hint="eastAsia"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cs="仿宋_GB2312" w:hint="eastAsia"/>
                <w:sz w:val="18"/>
                <w:szCs w:val="20"/>
              </w:rPr>
              <w:sym w:font="Wingdings 2" w:char="00A3"/>
            </w:r>
            <w:r w:rsidRPr="00033832">
              <w:rPr>
                <w:rFonts w:ascii="微软雅黑" w:eastAsia="微软雅黑" w:hAnsi="微软雅黑" w:cs="仿宋_GB2312" w:hint="eastAsia"/>
                <w:sz w:val="18"/>
                <w:szCs w:val="20"/>
              </w:rPr>
              <w:t>符合</w:t>
            </w:r>
          </w:p>
          <w:p w14:paraId="2D079399" w14:textId="02E872D4" w:rsidR="00870AF2" w:rsidRPr="00033832" w:rsidRDefault="00AF5B5C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cs="仿宋_GB2312" w:hint="eastAsia"/>
                <w:sz w:val="18"/>
                <w:szCs w:val="20"/>
              </w:rPr>
              <w:sym w:font="Wingdings 2" w:char="00A3"/>
            </w:r>
            <w:r w:rsidRPr="00033832">
              <w:rPr>
                <w:rFonts w:ascii="微软雅黑" w:eastAsia="微软雅黑" w:hAnsi="微软雅黑" w:cs="仿宋_GB2312" w:hint="eastAsia"/>
                <w:sz w:val="18"/>
                <w:szCs w:val="20"/>
              </w:rPr>
              <w:t>不符合</w:t>
            </w:r>
          </w:p>
        </w:tc>
        <w:tc>
          <w:tcPr>
            <w:tcW w:w="646" w:type="dxa"/>
          </w:tcPr>
          <w:p w14:paraId="16B60F8E" w14:textId="7E332E22" w:rsidR="00870AF2" w:rsidRPr="00033832" w:rsidRDefault="00360FDA" w:rsidP="000B3A1D">
            <w:pPr>
              <w:spacing w:after="0" w:line="240" w:lineRule="auto"/>
              <w:jc w:val="both"/>
              <w:rPr>
                <w:rFonts w:ascii="微软雅黑" w:eastAsia="微软雅黑" w:hAnsi="微软雅黑" w:hint="eastAsia"/>
                <w:bCs/>
                <w:sz w:val="18"/>
                <w:szCs w:val="20"/>
              </w:rPr>
            </w:pPr>
            <w:r w:rsidRPr="00033832">
              <w:rPr>
                <w:rFonts w:ascii="微软雅黑" w:eastAsia="微软雅黑" w:hAnsi="微软雅黑" w:hint="eastAsia"/>
                <w:bCs/>
                <w:sz w:val="18"/>
                <w:szCs w:val="20"/>
              </w:rPr>
              <w:t>空着</w:t>
            </w:r>
          </w:p>
        </w:tc>
      </w:tr>
    </w:tbl>
    <w:p w14:paraId="29245BAF" w14:textId="77777777" w:rsidR="00870AF2" w:rsidRDefault="00870AF2" w:rsidP="00435643">
      <w:pPr>
        <w:spacing w:after="0" w:line="360" w:lineRule="auto"/>
        <w:jc w:val="both"/>
        <w:rPr>
          <w:rFonts w:ascii="微软雅黑" w:eastAsia="微软雅黑" w:hAnsi="微软雅黑" w:hint="eastAsia"/>
          <w:bCs/>
        </w:rPr>
      </w:pPr>
    </w:p>
    <w:p w14:paraId="5A55D8A9" w14:textId="77777777" w:rsidR="00A35A08" w:rsidRDefault="00A35A08" w:rsidP="00A35A08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序号</w:t>
      </w:r>
    </w:p>
    <w:p w14:paraId="2A65BBDD" w14:textId="0ACF2017" w:rsidR="00A35A08" w:rsidRPr="0027573A" w:rsidRDefault="00A35A08" w:rsidP="00A35A08">
      <w:pPr>
        <w:pStyle w:val="af2"/>
        <w:numPr>
          <w:ilvl w:val="1"/>
          <w:numId w:val="12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事故责任人员/单位（括号内为隶属单位）</w:t>
      </w:r>
      <w:r w:rsidR="008F3AB0">
        <w:rPr>
          <w:rFonts w:ascii="微软雅黑" w:eastAsia="微软雅黑" w:hAnsi="微软雅黑" w:hint="eastAsia"/>
          <w:bCs/>
        </w:rPr>
        <w:t>、处理建议：</w:t>
      </w:r>
    </w:p>
    <w:p w14:paraId="3D711179" w14:textId="32BEB2F4" w:rsidR="00A35A08" w:rsidRPr="00A35A08" w:rsidRDefault="008F3AB0" w:rsidP="008F3AB0">
      <w:pPr>
        <w:pStyle w:val="af2"/>
        <w:spacing w:after="0" w:line="360" w:lineRule="auto"/>
        <w:ind w:left="426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根据《事故调查报告》中的“四、对有关责任人员及单位的处理建议”中的内容，可以列出</w:t>
      </w:r>
      <w:r w:rsidRPr="008F3AB0">
        <w:rPr>
          <w:rFonts w:ascii="微软雅黑" w:eastAsia="微软雅黑" w:hAnsi="微软雅黑" w:hint="eastAsia"/>
          <w:bCs/>
        </w:rPr>
        <w:t>事故责任人员/单位（括号内为隶属单位）和处理建议对应项</w:t>
      </w:r>
      <w:r>
        <w:rPr>
          <w:rFonts w:ascii="微软雅黑" w:eastAsia="微软雅黑" w:hAnsi="微软雅黑" w:hint="eastAsia"/>
          <w:bCs/>
        </w:rPr>
        <w:t>，</w:t>
      </w:r>
    </w:p>
    <w:p w14:paraId="6B047A06" w14:textId="77777777" w:rsidR="00D37039" w:rsidRDefault="00000000">
      <w:pPr>
        <w:pStyle w:val="af2"/>
        <w:numPr>
          <w:ilvl w:val="0"/>
          <w:numId w:val="3"/>
        </w:numPr>
        <w:spacing w:after="0" w:line="360" w:lineRule="auto"/>
        <w:ind w:left="426" w:firstLine="0"/>
        <w:contextualSpacing w:val="0"/>
        <w:jc w:val="both"/>
        <w:rPr>
          <w:rFonts w:ascii="微软雅黑" w:eastAsia="微软雅黑" w:hAnsi="微软雅黑" w:hint="eastAsia"/>
          <w:bCs/>
        </w:rPr>
      </w:pPr>
      <w:r w:rsidRPr="00BE194C">
        <w:rPr>
          <w:rFonts w:ascii="微软雅黑" w:eastAsia="微软雅黑" w:hAnsi="微软雅黑" w:hint="eastAsia"/>
          <w:bCs/>
        </w:rPr>
        <w:t>然后根据专家</w:t>
      </w:r>
      <w:r w:rsidRPr="00BE194C">
        <w:rPr>
          <w:rFonts w:ascii="微软雅黑" w:eastAsia="微软雅黑" w:hAnsi="微软雅黑" w:hint="eastAsia"/>
          <w:bCs/>
          <w:color w:val="00B0F0"/>
        </w:rPr>
        <w:t>评审后的“电子版评估表”</w:t>
      </w:r>
      <w:r w:rsidRPr="00BE194C">
        <w:rPr>
          <w:rFonts w:ascii="微软雅黑" w:eastAsia="微软雅黑" w:hAnsi="微软雅黑" w:hint="eastAsia"/>
          <w:bCs/>
        </w:rPr>
        <w:t>，结合</w:t>
      </w:r>
      <w:r w:rsidRPr="00BE194C">
        <w:rPr>
          <w:rFonts w:ascii="微软雅黑" w:eastAsia="微软雅黑" w:hAnsi="微软雅黑" w:hint="eastAsia"/>
          <w:bCs/>
          <w:color w:val="00B0F0"/>
        </w:rPr>
        <w:t>《事故调查报告》</w:t>
      </w:r>
      <w:r w:rsidRPr="00BE194C">
        <w:rPr>
          <w:rFonts w:ascii="微软雅黑" w:eastAsia="微软雅黑" w:hAnsi="微软雅黑" w:hint="eastAsia"/>
          <w:bCs/>
        </w:rPr>
        <w:t>和</w:t>
      </w:r>
      <w:r w:rsidRPr="00BE194C">
        <w:rPr>
          <w:rFonts w:ascii="微软雅黑" w:eastAsia="微软雅黑" w:hAnsi="微软雅黑" w:hint="eastAsia"/>
          <w:bCs/>
          <w:color w:val="00B0F0"/>
        </w:rPr>
        <w:t>“企业自查报告”</w:t>
      </w:r>
      <w:r w:rsidRPr="00BE194C">
        <w:rPr>
          <w:rFonts w:ascii="微软雅黑" w:eastAsia="微软雅黑" w:hAnsi="微软雅黑" w:hint="eastAsia"/>
          <w:bCs/>
        </w:rPr>
        <w:t>，来生成一个评估报告</w:t>
      </w:r>
      <w:r w:rsidRPr="00BE194C">
        <w:rPr>
          <w:rFonts w:ascii="微软雅黑" w:eastAsia="微软雅黑" w:hAnsi="微软雅黑" w:hint="eastAsia"/>
          <w:bCs/>
          <w:color w:val="EE0000"/>
        </w:rPr>
        <w:t>（按模板）</w:t>
      </w:r>
      <w:r w:rsidRPr="00BE194C">
        <w:rPr>
          <w:rFonts w:ascii="微软雅黑" w:eastAsia="微软雅黑" w:hAnsi="微软雅黑" w:hint="eastAsia"/>
          <w:bCs/>
        </w:rPr>
        <w:t>。</w:t>
      </w:r>
    </w:p>
    <w:bookmarkStart w:id="21" w:name="_MON_1845456739"/>
    <w:bookmarkEnd w:id="21"/>
    <w:p w14:paraId="7F9EAE29" w14:textId="2111BD2C" w:rsidR="00B80EFF" w:rsidRPr="00BE194C" w:rsidRDefault="00B80EFF" w:rsidP="00B80EFF">
      <w:pPr>
        <w:pStyle w:val="af2"/>
        <w:spacing w:after="0" w:line="360" w:lineRule="auto"/>
        <w:ind w:left="426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object w:dxaOrig="1490" w:dyaOrig="1009" w14:anchorId="40930CF6">
          <v:shape id="_x0000_i1027" type="#_x0000_t75" style="width:74.25pt;height:50.25pt" o:ole="">
            <v:imagedata r:id="rId20" o:title=""/>
          </v:shape>
          <o:OLEObject Type="Embed" ProgID="Word.Document.12" ShapeID="_x0000_i1027" DrawAspect="Icon" ObjectID="_1845531375" r:id="rId21">
            <o:FieldCodes>\s</o:FieldCodes>
          </o:OLEObject>
        </w:object>
      </w:r>
    </w:p>
    <w:p w14:paraId="39F46D5A" w14:textId="77777777" w:rsidR="00D37039" w:rsidRPr="00BE194C" w:rsidRDefault="00000000">
      <w:pPr>
        <w:pStyle w:val="af2"/>
        <w:spacing w:after="0" w:line="360" w:lineRule="auto"/>
        <w:ind w:left="426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bookmarkStart w:id="22" w:name="OLE_LINK6"/>
      <w:r w:rsidRPr="00BE194C">
        <w:rPr>
          <w:rFonts w:ascii="微软雅黑" w:eastAsia="微软雅黑" w:hAnsi="微软雅黑" w:hint="eastAsia"/>
          <w:bCs/>
        </w:rPr>
        <w:t>评估报告中的第一章节“基本情况”的内容，可以从“事故调查报告”中的调</w:t>
      </w:r>
      <w:r w:rsidRPr="00BE194C">
        <w:rPr>
          <w:rFonts w:ascii="微软雅黑" w:eastAsia="微软雅黑" w:hAnsi="微软雅黑" w:hint="eastAsia"/>
          <w:bCs/>
        </w:rPr>
        <w:lastRenderedPageBreak/>
        <w:t>查组的内容拿过来用。</w:t>
      </w:r>
    </w:p>
    <w:bookmarkEnd w:id="22"/>
    <w:p w14:paraId="4CBA4196" w14:textId="77777777" w:rsidR="007571CA" w:rsidRDefault="007571CA" w:rsidP="007571CA">
      <w:pPr>
        <w:pStyle w:val="af2"/>
        <w:spacing w:line="360" w:lineRule="auto"/>
        <w:ind w:leftChars="193" w:left="425"/>
        <w:rPr>
          <w:rFonts w:ascii="微软雅黑" w:eastAsia="微软雅黑" w:hAnsi="微软雅黑" w:hint="eastAsia"/>
          <w:b/>
        </w:rPr>
      </w:pPr>
    </w:p>
    <w:p w14:paraId="2072E27F" w14:textId="77777777" w:rsidR="007571CA" w:rsidRPr="00BE194C" w:rsidRDefault="007571CA" w:rsidP="007571CA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输出</w:t>
      </w:r>
    </w:p>
    <w:p w14:paraId="7267F528" w14:textId="2C302456" w:rsidR="007571CA" w:rsidRPr="00F5112B" w:rsidRDefault="00F5112B" w:rsidP="00F5112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1、</w:t>
      </w:r>
      <w:r w:rsidRPr="00F5112B">
        <w:rPr>
          <w:rFonts w:ascii="微软雅黑" w:eastAsia="微软雅黑" w:hAnsi="微软雅黑" w:hint="eastAsia"/>
          <w:bCs/>
        </w:rPr>
        <w:t>输出</w:t>
      </w:r>
      <w:r>
        <w:rPr>
          <w:rFonts w:ascii="微软雅黑" w:eastAsia="微软雅黑" w:hAnsi="微软雅黑" w:hint="eastAsia"/>
          <w:bCs/>
        </w:rPr>
        <w:t>《表一》和《表二》</w:t>
      </w:r>
      <w:r w:rsidR="001A657C">
        <w:rPr>
          <w:rFonts w:ascii="微软雅黑" w:eastAsia="微软雅黑" w:hAnsi="微软雅黑" w:hint="eastAsia"/>
          <w:bCs/>
        </w:rPr>
        <w:t>；</w:t>
      </w:r>
    </w:p>
    <w:p w14:paraId="1934E343" w14:textId="4881874B" w:rsidR="007571CA" w:rsidRPr="00F5112B" w:rsidRDefault="00F5112B" w:rsidP="00F5112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2、</w:t>
      </w:r>
      <w:r w:rsidR="001A657C">
        <w:rPr>
          <w:rFonts w:ascii="微软雅黑" w:eastAsia="微软雅黑" w:hAnsi="微软雅黑" w:hint="eastAsia"/>
          <w:bCs/>
        </w:rPr>
        <w:t>输出《事故评估报告》。</w:t>
      </w:r>
    </w:p>
    <w:p w14:paraId="44F2579E" w14:textId="77777777" w:rsidR="00715421" w:rsidRPr="00BE194C" w:rsidRDefault="00715421" w:rsidP="00715421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其它要求</w:t>
      </w:r>
    </w:p>
    <w:p w14:paraId="20182A7B" w14:textId="77777777" w:rsidR="00715421" w:rsidRDefault="00715421" w:rsidP="00715421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需要输出智能体思考过程。</w:t>
      </w:r>
    </w:p>
    <w:p w14:paraId="54AA4CD8" w14:textId="77777777" w:rsidR="008442AE" w:rsidRPr="00BE194C" w:rsidRDefault="008442AE" w:rsidP="008442AE">
      <w:pPr>
        <w:pStyle w:val="2"/>
        <w:numPr>
          <w:ilvl w:val="1"/>
          <w:numId w:val="6"/>
        </w:numPr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后期功能</w:t>
      </w:r>
    </w:p>
    <w:p w14:paraId="1CFF5231" w14:textId="2B0690BB" w:rsidR="007571CA" w:rsidRPr="00715421" w:rsidRDefault="008442AE" w:rsidP="008442AE">
      <w:pPr>
        <w:pStyle w:val="af2"/>
        <w:numPr>
          <w:ilvl w:val="1"/>
          <w:numId w:val="17"/>
        </w:numPr>
        <w:spacing w:after="0" w:line="360" w:lineRule="auto"/>
        <w:contextualSpacing w:val="0"/>
        <w:jc w:val="both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评估工作的标准化。</w:t>
      </w:r>
    </w:p>
    <w:p w14:paraId="45756931" w14:textId="77777777" w:rsidR="00D37039" w:rsidRPr="00BE194C" w:rsidRDefault="00D37039" w:rsidP="00F5112B">
      <w:pPr>
        <w:pStyle w:val="af2"/>
        <w:spacing w:after="0" w:line="360" w:lineRule="auto"/>
        <w:ind w:left="0" w:firstLine="414"/>
        <w:contextualSpacing w:val="0"/>
        <w:jc w:val="both"/>
        <w:rPr>
          <w:rFonts w:ascii="微软雅黑" w:eastAsia="微软雅黑" w:hAnsi="微软雅黑" w:hint="eastAsia"/>
          <w:bCs/>
        </w:rPr>
      </w:pPr>
    </w:p>
    <w:sectPr w:rsidR="00D37039" w:rsidRPr="00BE1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凯歌" w:date="2026-07-07T10:13:00Z" w:initials="">
    <w:p w14:paraId="47CDDCAB" w14:textId="77777777" w:rsidR="00D37039" w:rsidRDefault="004B60BE">
      <w:pPr>
        <w:pStyle w:val="a3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ascii="仿宋_GB2312" w:eastAsia="仿宋_GB2312" w:hAnsi="仿宋_GB2312" w:cs="仿宋_GB2312" w:hint="eastAsia"/>
          <w:sz w:val="32"/>
          <w:szCs w:val="32"/>
        </w:rPr>
        <w:t>事故性质认定应当对事故发生的原因进行综合分析、概括提炼，一般表述为“经调查认定，××事故是一起因××造成的××生产安全责任事故”。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CDDC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CDDCAB" w16cid:durableId="47CDDC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192F" w14:textId="77777777" w:rsidR="00650CF1" w:rsidRDefault="00650CF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2BB3FD" w14:textId="77777777" w:rsidR="00650CF1" w:rsidRDefault="00650CF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BB6EA" w14:textId="77777777" w:rsidR="00650CF1" w:rsidRDefault="00650CF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29FE012" w14:textId="77777777" w:rsidR="00650CF1" w:rsidRDefault="00650CF1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1F5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7143BC4"/>
    <w:multiLevelType w:val="hybridMultilevel"/>
    <w:tmpl w:val="206047A2"/>
    <w:lvl w:ilvl="0" w:tplc="0409000F">
      <w:start w:val="1"/>
      <w:numFmt w:val="decimal"/>
      <w:lvlText w:val="%1."/>
      <w:lvlJc w:val="left"/>
      <w:pPr>
        <w:ind w:left="854" w:hanging="440"/>
      </w:pPr>
    </w:lvl>
    <w:lvl w:ilvl="1" w:tplc="04090019" w:tentative="1">
      <w:start w:val="1"/>
      <w:numFmt w:val="lowerLetter"/>
      <w:lvlText w:val="%2)"/>
      <w:lvlJc w:val="left"/>
      <w:pPr>
        <w:ind w:left="1294" w:hanging="440"/>
      </w:pPr>
    </w:lvl>
    <w:lvl w:ilvl="2" w:tplc="0409001B" w:tentative="1">
      <w:start w:val="1"/>
      <w:numFmt w:val="lowerRoman"/>
      <w:lvlText w:val="%3."/>
      <w:lvlJc w:val="right"/>
      <w:pPr>
        <w:ind w:left="1734" w:hanging="440"/>
      </w:pPr>
    </w:lvl>
    <w:lvl w:ilvl="3" w:tplc="0409000F" w:tentative="1">
      <w:start w:val="1"/>
      <w:numFmt w:val="decimal"/>
      <w:lvlText w:val="%4."/>
      <w:lvlJc w:val="left"/>
      <w:pPr>
        <w:ind w:left="2174" w:hanging="440"/>
      </w:pPr>
    </w:lvl>
    <w:lvl w:ilvl="4" w:tplc="04090019" w:tentative="1">
      <w:start w:val="1"/>
      <w:numFmt w:val="lowerLetter"/>
      <w:lvlText w:val="%5)"/>
      <w:lvlJc w:val="left"/>
      <w:pPr>
        <w:ind w:left="2614" w:hanging="440"/>
      </w:pPr>
    </w:lvl>
    <w:lvl w:ilvl="5" w:tplc="0409001B" w:tentative="1">
      <w:start w:val="1"/>
      <w:numFmt w:val="lowerRoman"/>
      <w:lvlText w:val="%6."/>
      <w:lvlJc w:val="right"/>
      <w:pPr>
        <w:ind w:left="3054" w:hanging="440"/>
      </w:pPr>
    </w:lvl>
    <w:lvl w:ilvl="6" w:tplc="0409000F" w:tentative="1">
      <w:start w:val="1"/>
      <w:numFmt w:val="decimal"/>
      <w:lvlText w:val="%7."/>
      <w:lvlJc w:val="left"/>
      <w:pPr>
        <w:ind w:left="3494" w:hanging="440"/>
      </w:pPr>
    </w:lvl>
    <w:lvl w:ilvl="7" w:tplc="04090019" w:tentative="1">
      <w:start w:val="1"/>
      <w:numFmt w:val="lowerLetter"/>
      <w:lvlText w:val="%8)"/>
      <w:lvlJc w:val="left"/>
      <w:pPr>
        <w:ind w:left="3934" w:hanging="440"/>
      </w:pPr>
    </w:lvl>
    <w:lvl w:ilvl="8" w:tplc="0409001B" w:tentative="1">
      <w:start w:val="1"/>
      <w:numFmt w:val="lowerRoman"/>
      <w:lvlText w:val="%9."/>
      <w:lvlJc w:val="right"/>
      <w:pPr>
        <w:ind w:left="4374" w:hanging="440"/>
      </w:pPr>
    </w:lvl>
  </w:abstractNum>
  <w:abstractNum w:abstractNumId="2" w15:restartNumberingAfterBreak="0">
    <w:nsid w:val="07C66076"/>
    <w:multiLevelType w:val="hybridMultilevel"/>
    <w:tmpl w:val="9BC2092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08A0053F"/>
    <w:multiLevelType w:val="multilevel"/>
    <w:tmpl w:val="BC6862DA"/>
    <w:lvl w:ilvl="0">
      <w:start w:val="1"/>
      <w:numFmt w:val="decimal"/>
      <w:lvlText w:val="%1."/>
      <w:lvlJc w:val="left"/>
      <w:pPr>
        <w:ind w:left="1600" w:hanging="440"/>
      </w:pPr>
    </w:lvl>
    <w:lvl w:ilvl="1">
      <w:start w:val="1"/>
      <w:numFmt w:val="decimal"/>
      <w:lvlText w:val="%2)"/>
      <w:lvlJc w:val="left"/>
      <w:pPr>
        <w:ind w:left="1160" w:hanging="440"/>
      </w:pPr>
    </w:lvl>
    <w:lvl w:ilvl="2">
      <w:start w:val="1"/>
      <w:numFmt w:val="lowerRoman"/>
      <w:lvlText w:val="%3."/>
      <w:lvlJc w:val="right"/>
      <w:pPr>
        <w:ind w:left="2480" w:hanging="440"/>
      </w:pPr>
    </w:lvl>
    <w:lvl w:ilvl="3">
      <w:start w:val="1"/>
      <w:numFmt w:val="decimal"/>
      <w:lvlText w:val="%4."/>
      <w:lvlJc w:val="left"/>
      <w:pPr>
        <w:ind w:left="2920" w:hanging="440"/>
      </w:pPr>
    </w:lvl>
    <w:lvl w:ilvl="4">
      <w:start w:val="1"/>
      <w:numFmt w:val="lowerLetter"/>
      <w:lvlText w:val="%5)"/>
      <w:lvlJc w:val="left"/>
      <w:pPr>
        <w:ind w:left="3360" w:hanging="440"/>
      </w:pPr>
    </w:lvl>
    <w:lvl w:ilvl="5">
      <w:start w:val="1"/>
      <w:numFmt w:val="lowerRoman"/>
      <w:lvlText w:val="%6."/>
      <w:lvlJc w:val="right"/>
      <w:pPr>
        <w:ind w:left="3800" w:hanging="440"/>
      </w:pPr>
    </w:lvl>
    <w:lvl w:ilvl="6">
      <w:start w:val="1"/>
      <w:numFmt w:val="decimal"/>
      <w:lvlText w:val="%7."/>
      <w:lvlJc w:val="left"/>
      <w:pPr>
        <w:ind w:left="4240" w:hanging="440"/>
      </w:pPr>
    </w:lvl>
    <w:lvl w:ilvl="7">
      <w:start w:val="1"/>
      <w:numFmt w:val="lowerLetter"/>
      <w:lvlText w:val="%8)"/>
      <w:lvlJc w:val="left"/>
      <w:pPr>
        <w:ind w:left="4680" w:hanging="440"/>
      </w:pPr>
    </w:lvl>
    <w:lvl w:ilvl="8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132652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38F1176"/>
    <w:multiLevelType w:val="hybridMultilevel"/>
    <w:tmpl w:val="406E3F20"/>
    <w:lvl w:ilvl="0" w:tplc="0409000F">
      <w:start w:val="1"/>
      <w:numFmt w:val="decimal"/>
      <w:lvlText w:val="%1."/>
      <w:lvlJc w:val="left"/>
      <w:pPr>
        <w:ind w:left="854" w:hanging="440"/>
      </w:pPr>
    </w:lvl>
    <w:lvl w:ilvl="1" w:tplc="04090019" w:tentative="1">
      <w:start w:val="1"/>
      <w:numFmt w:val="lowerLetter"/>
      <w:lvlText w:val="%2)"/>
      <w:lvlJc w:val="left"/>
      <w:pPr>
        <w:ind w:left="1294" w:hanging="440"/>
      </w:pPr>
    </w:lvl>
    <w:lvl w:ilvl="2" w:tplc="0409001B" w:tentative="1">
      <w:start w:val="1"/>
      <w:numFmt w:val="lowerRoman"/>
      <w:lvlText w:val="%3."/>
      <w:lvlJc w:val="right"/>
      <w:pPr>
        <w:ind w:left="1734" w:hanging="440"/>
      </w:pPr>
    </w:lvl>
    <w:lvl w:ilvl="3" w:tplc="0409000F" w:tentative="1">
      <w:start w:val="1"/>
      <w:numFmt w:val="decimal"/>
      <w:lvlText w:val="%4."/>
      <w:lvlJc w:val="left"/>
      <w:pPr>
        <w:ind w:left="2174" w:hanging="440"/>
      </w:pPr>
    </w:lvl>
    <w:lvl w:ilvl="4" w:tplc="04090019" w:tentative="1">
      <w:start w:val="1"/>
      <w:numFmt w:val="lowerLetter"/>
      <w:lvlText w:val="%5)"/>
      <w:lvlJc w:val="left"/>
      <w:pPr>
        <w:ind w:left="2614" w:hanging="440"/>
      </w:pPr>
    </w:lvl>
    <w:lvl w:ilvl="5" w:tplc="0409001B" w:tentative="1">
      <w:start w:val="1"/>
      <w:numFmt w:val="lowerRoman"/>
      <w:lvlText w:val="%6."/>
      <w:lvlJc w:val="right"/>
      <w:pPr>
        <w:ind w:left="3054" w:hanging="440"/>
      </w:pPr>
    </w:lvl>
    <w:lvl w:ilvl="6" w:tplc="0409000F" w:tentative="1">
      <w:start w:val="1"/>
      <w:numFmt w:val="decimal"/>
      <w:lvlText w:val="%7."/>
      <w:lvlJc w:val="left"/>
      <w:pPr>
        <w:ind w:left="3494" w:hanging="440"/>
      </w:pPr>
    </w:lvl>
    <w:lvl w:ilvl="7" w:tplc="04090019" w:tentative="1">
      <w:start w:val="1"/>
      <w:numFmt w:val="lowerLetter"/>
      <w:lvlText w:val="%8)"/>
      <w:lvlJc w:val="left"/>
      <w:pPr>
        <w:ind w:left="3934" w:hanging="440"/>
      </w:pPr>
    </w:lvl>
    <w:lvl w:ilvl="8" w:tplc="0409001B" w:tentative="1">
      <w:start w:val="1"/>
      <w:numFmt w:val="lowerRoman"/>
      <w:lvlText w:val="%9."/>
      <w:lvlJc w:val="right"/>
      <w:pPr>
        <w:ind w:left="4374" w:hanging="440"/>
      </w:pPr>
    </w:lvl>
  </w:abstractNum>
  <w:abstractNum w:abstractNumId="6" w15:restartNumberingAfterBreak="0">
    <w:nsid w:val="1A1B2DC9"/>
    <w:multiLevelType w:val="hybridMultilevel"/>
    <w:tmpl w:val="775454AE"/>
    <w:lvl w:ilvl="0" w:tplc="0409000F">
      <w:start w:val="1"/>
      <w:numFmt w:val="decimal"/>
      <w:lvlText w:val="%1."/>
      <w:lvlJc w:val="left"/>
      <w:pPr>
        <w:ind w:left="854" w:hanging="440"/>
      </w:pPr>
    </w:lvl>
    <w:lvl w:ilvl="1" w:tplc="04090019" w:tentative="1">
      <w:start w:val="1"/>
      <w:numFmt w:val="lowerLetter"/>
      <w:lvlText w:val="%2)"/>
      <w:lvlJc w:val="left"/>
      <w:pPr>
        <w:ind w:left="1294" w:hanging="440"/>
      </w:pPr>
    </w:lvl>
    <w:lvl w:ilvl="2" w:tplc="0409001B" w:tentative="1">
      <w:start w:val="1"/>
      <w:numFmt w:val="lowerRoman"/>
      <w:lvlText w:val="%3."/>
      <w:lvlJc w:val="right"/>
      <w:pPr>
        <w:ind w:left="1734" w:hanging="440"/>
      </w:pPr>
    </w:lvl>
    <w:lvl w:ilvl="3" w:tplc="0409000F" w:tentative="1">
      <w:start w:val="1"/>
      <w:numFmt w:val="decimal"/>
      <w:lvlText w:val="%4."/>
      <w:lvlJc w:val="left"/>
      <w:pPr>
        <w:ind w:left="2174" w:hanging="440"/>
      </w:pPr>
    </w:lvl>
    <w:lvl w:ilvl="4" w:tplc="04090019" w:tentative="1">
      <w:start w:val="1"/>
      <w:numFmt w:val="lowerLetter"/>
      <w:lvlText w:val="%5)"/>
      <w:lvlJc w:val="left"/>
      <w:pPr>
        <w:ind w:left="2614" w:hanging="440"/>
      </w:pPr>
    </w:lvl>
    <w:lvl w:ilvl="5" w:tplc="0409001B" w:tentative="1">
      <w:start w:val="1"/>
      <w:numFmt w:val="lowerRoman"/>
      <w:lvlText w:val="%6."/>
      <w:lvlJc w:val="right"/>
      <w:pPr>
        <w:ind w:left="3054" w:hanging="440"/>
      </w:pPr>
    </w:lvl>
    <w:lvl w:ilvl="6" w:tplc="0409000F" w:tentative="1">
      <w:start w:val="1"/>
      <w:numFmt w:val="decimal"/>
      <w:lvlText w:val="%7."/>
      <w:lvlJc w:val="left"/>
      <w:pPr>
        <w:ind w:left="3494" w:hanging="440"/>
      </w:pPr>
    </w:lvl>
    <w:lvl w:ilvl="7" w:tplc="04090019" w:tentative="1">
      <w:start w:val="1"/>
      <w:numFmt w:val="lowerLetter"/>
      <w:lvlText w:val="%8)"/>
      <w:lvlJc w:val="left"/>
      <w:pPr>
        <w:ind w:left="3934" w:hanging="440"/>
      </w:pPr>
    </w:lvl>
    <w:lvl w:ilvl="8" w:tplc="0409001B" w:tentative="1">
      <w:start w:val="1"/>
      <w:numFmt w:val="lowerRoman"/>
      <w:lvlText w:val="%9."/>
      <w:lvlJc w:val="right"/>
      <w:pPr>
        <w:ind w:left="4374" w:hanging="440"/>
      </w:pPr>
    </w:lvl>
  </w:abstractNum>
  <w:abstractNum w:abstractNumId="7" w15:restartNumberingAfterBreak="0">
    <w:nsid w:val="20F20D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27178A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1750BBA"/>
    <w:multiLevelType w:val="multilevel"/>
    <w:tmpl w:val="5E98427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865" w:hanging="440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6F67E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D213100"/>
    <w:multiLevelType w:val="multilevel"/>
    <w:tmpl w:val="4D213100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7E0C16"/>
    <w:multiLevelType w:val="multilevel"/>
    <w:tmpl w:val="A5B21730"/>
    <w:lvl w:ilvl="0">
      <w:start w:val="1"/>
      <w:numFmt w:val="decimal"/>
      <w:lvlText w:val="%1."/>
      <w:lvlJc w:val="left"/>
      <w:pPr>
        <w:ind w:left="1600" w:hanging="440"/>
      </w:p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480" w:hanging="440"/>
      </w:pPr>
    </w:lvl>
    <w:lvl w:ilvl="3">
      <w:start w:val="1"/>
      <w:numFmt w:val="decimal"/>
      <w:lvlText w:val="%4."/>
      <w:lvlJc w:val="left"/>
      <w:pPr>
        <w:ind w:left="2920" w:hanging="440"/>
      </w:pPr>
    </w:lvl>
    <w:lvl w:ilvl="4">
      <w:start w:val="1"/>
      <w:numFmt w:val="lowerLetter"/>
      <w:lvlText w:val="%5)"/>
      <w:lvlJc w:val="left"/>
      <w:pPr>
        <w:ind w:left="3360" w:hanging="440"/>
      </w:pPr>
    </w:lvl>
    <w:lvl w:ilvl="5">
      <w:start w:val="1"/>
      <w:numFmt w:val="lowerRoman"/>
      <w:lvlText w:val="%6."/>
      <w:lvlJc w:val="right"/>
      <w:pPr>
        <w:ind w:left="3800" w:hanging="440"/>
      </w:pPr>
    </w:lvl>
    <w:lvl w:ilvl="6">
      <w:start w:val="1"/>
      <w:numFmt w:val="decimal"/>
      <w:lvlText w:val="%7."/>
      <w:lvlJc w:val="left"/>
      <w:pPr>
        <w:ind w:left="4240" w:hanging="440"/>
      </w:pPr>
    </w:lvl>
    <w:lvl w:ilvl="7">
      <w:start w:val="1"/>
      <w:numFmt w:val="lowerLetter"/>
      <w:lvlText w:val="%8)"/>
      <w:lvlJc w:val="left"/>
      <w:pPr>
        <w:ind w:left="4680" w:hanging="440"/>
      </w:pPr>
    </w:lvl>
    <w:lvl w:ilvl="8">
      <w:start w:val="1"/>
      <w:numFmt w:val="lowerRoman"/>
      <w:lvlText w:val="%9."/>
      <w:lvlJc w:val="right"/>
      <w:pPr>
        <w:ind w:left="5120" w:hanging="440"/>
      </w:pPr>
    </w:lvl>
  </w:abstractNum>
  <w:abstractNum w:abstractNumId="13" w15:restartNumberingAfterBreak="0">
    <w:nsid w:val="5A4673B9"/>
    <w:multiLevelType w:val="multilevel"/>
    <w:tmpl w:val="A5B21730"/>
    <w:lvl w:ilvl="0">
      <w:start w:val="1"/>
      <w:numFmt w:val="decimal"/>
      <w:lvlText w:val="%1."/>
      <w:lvlJc w:val="left"/>
      <w:pPr>
        <w:ind w:left="1600" w:hanging="440"/>
      </w:p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480" w:hanging="440"/>
      </w:pPr>
    </w:lvl>
    <w:lvl w:ilvl="3">
      <w:start w:val="1"/>
      <w:numFmt w:val="decimal"/>
      <w:lvlText w:val="%4."/>
      <w:lvlJc w:val="left"/>
      <w:pPr>
        <w:ind w:left="2920" w:hanging="440"/>
      </w:pPr>
    </w:lvl>
    <w:lvl w:ilvl="4">
      <w:start w:val="1"/>
      <w:numFmt w:val="lowerLetter"/>
      <w:lvlText w:val="%5)"/>
      <w:lvlJc w:val="left"/>
      <w:pPr>
        <w:ind w:left="3360" w:hanging="440"/>
      </w:pPr>
    </w:lvl>
    <w:lvl w:ilvl="5">
      <w:start w:val="1"/>
      <w:numFmt w:val="lowerRoman"/>
      <w:lvlText w:val="%6."/>
      <w:lvlJc w:val="right"/>
      <w:pPr>
        <w:ind w:left="3800" w:hanging="440"/>
      </w:pPr>
    </w:lvl>
    <w:lvl w:ilvl="6">
      <w:start w:val="1"/>
      <w:numFmt w:val="decimal"/>
      <w:lvlText w:val="%7."/>
      <w:lvlJc w:val="left"/>
      <w:pPr>
        <w:ind w:left="4240" w:hanging="440"/>
      </w:pPr>
    </w:lvl>
    <w:lvl w:ilvl="7">
      <w:start w:val="1"/>
      <w:numFmt w:val="lowerLetter"/>
      <w:lvlText w:val="%8)"/>
      <w:lvlJc w:val="left"/>
      <w:pPr>
        <w:ind w:left="4680" w:hanging="440"/>
      </w:pPr>
    </w:lvl>
    <w:lvl w:ilvl="8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5A6C3D65"/>
    <w:multiLevelType w:val="multilevel"/>
    <w:tmpl w:val="5A6C3D65"/>
    <w:lvl w:ilvl="0">
      <w:start w:val="1"/>
      <w:numFmt w:val="lowerLetter"/>
      <w:lvlText w:val="%1)"/>
      <w:lvlJc w:val="left"/>
      <w:pPr>
        <w:ind w:left="1600" w:hanging="440"/>
      </w:p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480" w:hanging="440"/>
      </w:pPr>
    </w:lvl>
    <w:lvl w:ilvl="3">
      <w:start w:val="1"/>
      <w:numFmt w:val="decimal"/>
      <w:lvlText w:val="%4."/>
      <w:lvlJc w:val="left"/>
      <w:pPr>
        <w:ind w:left="2920" w:hanging="440"/>
      </w:pPr>
    </w:lvl>
    <w:lvl w:ilvl="4">
      <w:start w:val="1"/>
      <w:numFmt w:val="lowerLetter"/>
      <w:lvlText w:val="%5)"/>
      <w:lvlJc w:val="left"/>
      <w:pPr>
        <w:ind w:left="3360" w:hanging="440"/>
      </w:pPr>
    </w:lvl>
    <w:lvl w:ilvl="5">
      <w:start w:val="1"/>
      <w:numFmt w:val="lowerRoman"/>
      <w:lvlText w:val="%6."/>
      <w:lvlJc w:val="right"/>
      <w:pPr>
        <w:ind w:left="3800" w:hanging="440"/>
      </w:pPr>
    </w:lvl>
    <w:lvl w:ilvl="6">
      <w:start w:val="1"/>
      <w:numFmt w:val="decimal"/>
      <w:lvlText w:val="%7."/>
      <w:lvlJc w:val="left"/>
      <w:pPr>
        <w:ind w:left="4240" w:hanging="440"/>
      </w:pPr>
    </w:lvl>
    <w:lvl w:ilvl="7">
      <w:start w:val="1"/>
      <w:numFmt w:val="lowerLetter"/>
      <w:lvlText w:val="%8)"/>
      <w:lvlJc w:val="left"/>
      <w:pPr>
        <w:ind w:left="4680" w:hanging="440"/>
      </w:pPr>
    </w:lvl>
    <w:lvl w:ilvl="8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745238B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B734B95"/>
    <w:multiLevelType w:val="multilevel"/>
    <w:tmpl w:val="8B3015A0"/>
    <w:lvl w:ilvl="0">
      <w:start w:val="1"/>
      <w:numFmt w:val="decimal"/>
      <w:lvlText w:val="%1."/>
      <w:lvlJc w:val="left"/>
      <w:pPr>
        <w:ind w:left="1600" w:hanging="440"/>
      </w:pPr>
    </w:lvl>
    <w:lvl w:ilvl="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480" w:hanging="440"/>
      </w:pPr>
    </w:lvl>
    <w:lvl w:ilvl="3">
      <w:start w:val="1"/>
      <w:numFmt w:val="decimal"/>
      <w:lvlText w:val="%4."/>
      <w:lvlJc w:val="left"/>
      <w:pPr>
        <w:ind w:left="2920" w:hanging="440"/>
      </w:pPr>
    </w:lvl>
    <w:lvl w:ilvl="4">
      <w:start w:val="1"/>
      <w:numFmt w:val="lowerLetter"/>
      <w:lvlText w:val="%5)"/>
      <w:lvlJc w:val="left"/>
      <w:pPr>
        <w:ind w:left="3360" w:hanging="440"/>
      </w:pPr>
    </w:lvl>
    <w:lvl w:ilvl="5">
      <w:start w:val="1"/>
      <w:numFmt w:val="lowerRoman"/>
      <w:lvlText w:val="%6."/>
      <w:lvlJc w:val="right"/>
      <w:pPr>
        <w:ind w:left="3800" w:hanging="440"/>
      </w:pPr>
    </w:lvl>
    <w:lvl w:ilvl="6">
      <w:start w:val="1"/>
      <w:numFmt w:val="decimal"/>
      <w:lvlText w:val="%7."/>
      <w:lvlJc w:val="left"/>
      <w:pPr>
        <w:ind w:left="4240" w:hanging="440"/>
      </w:pPr>
    </w:lvl>
    <w:lvl w:ilvl="7">
      <w:start w:val="1"/>
      <w:numFmt w:val="lowerLetter"/>
      <w:lvlText w:val="%8)"/>
      <w:lvlJc w:val="left"/>
      <w:pPr>
        <w:ind w:left="4680" w:hanging="440"/>
      </w:pPr>
    </w:lvl>
    <w:lvl w:ilvl="8">
      <w:start w:val="1"/>
      <w:numFmt w:val="lowerRoman"/>
      <w:lvlText w:val="%9."/>
      <w:lvlJc w:val="right"/>
      <w:pPr>
        <w:ind w:left="5120" w:hanging="440"/>
      </w:pPr>
    </w:lvl>
  </w:abstractNum>
  <w:num w:numId="1" w16cid:durableId="349649426">
    <w:abstractNumId w:val="11"/>
  </w:num>
  <w:num w:numId="2" w16cid:durableId="679282385">
    <w:abstractNumId w:val="14"/>
  </w:num>
  <w:num w:numId="3" w16cid:durableId="148064464">
    <w:abstractNumId w:val="16"/>
  </w:num>
  <w:num w:numId="4" w16cid:durableId="1491556247">
    <w:abstractNumId w:val="15"/>
  </w:num>
  <w:num w:numId="5" w16cid:durableId="1683127050">
    <w:abstractNumId w:val="8"/>
  </w:num>
  <w:num w:numId="6" w16cid:durableId="225730376">
    <w:abstractNumId w:val="4"/>
  </w:num>
  <w:num w:numId="7" w16cid:durableId="31541613">
    <w:abstractNumId w:val="5"/>
  </w:num>
  <w:num w:numId="8" w16cid:durableId="290021248">
    <w:abstractNumId w:val="1"/>
  </w:num>
  <w:num w:numId="9" w16cid:durableId="1852255682">
    <w:abstractNumId w:val="0"/>
  </w:num>
  <w:num w:numId="10" w16cid:durableId="2060351121">
    <w:abstractNumId w:val="3"/>
  </w:num>
  <w:num w:numId="11" w16cid:durableId="1754280569">
    <w:abstractNumId w:val="2"/>
  </w:num>
  <w:num w:numId="12" w16cid:durableId="1770663543">
    <w:abstractNumId w:val="12"/>
  </w:num>
  <w:num w:numId="13" w16cid:durableId="473985824">
    <w:abstractNumId w:val="13"/>
  </w:num>
  <w:num w:numId="14" w16cid:durableId="340133828">
    <w:abstractNumId w:val="6"/>
  </w:num>
  <w:num w:numId="15" w16cid:durableId="1715109077">
    <w:abstractNumId w:val="10"/>
  </w:num>
  <w:num w:numId="16" w16cid:durableId="1090005956">
    <w:abstractNumId w:val="7"/>
  </w:num>
  <w:num w:numId="17" w16cid:durableId="34178599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凯歌">
    <w15:presenceInfo w15:providerId="None" w15:userId="凯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EF"/>
    <w:rsid w:val="00033832"/>
    <w:rsid w:val="0004064A"/>
    <w:rsid w:val="00067AD1"/>
    <w:rsid w:val="00075E46"/>
    <w:rsid w:val="00077EE2"/>
    <w:rsid w:val="000A264A"/>
    <w:rsid w:val="000B3A1D"/>
    <w:rsid w:val="000D3BA7"/>
    <w:rsid w:val="000D62C8"/>
    <w:rsid w:val="000D7446"/>
    <w:rsid w:val="000E75AD"/>
    <w:rsid w:val="000F08EC"/>
    <w:rsid w:val="000F29AC"/>
    <w:rsid w:val="001144E5"/>
    <w:rsid w:val="001149F9"/>
    <w:rsid w:val="001335DA"/>
    <w:rsid w:val="00151D3C"/>
    <w:rsid w:val="00157A7E"/>
    <w:rsid w:val="001A470E"/>
    <w:rsid w:val="001A657C"/>
    <w:rsid w:val="001B0778"/>
    <w:rsid w:val="001B1094"/>
    <w:rsid w:val="001C017F"/>
    <w:rsid w:val="001C4392"/>
    <w:rsid w:val="001C68C7"/>
    <w:rsid w:val="001D219A"/>
    <w:rsid w:val="001D5E18"/>
    <w:rsid w:val="001E09DC"/>
    <w:rsid w:val="001E4109"/>
    <w:rsid w:val="001E7AF2"/>
    <w:rsid w:val="001F2DFB"/>
    <w:rsid w:val="001F2FC3"/>
    <w:rsid w:val="001F7FED"/>
    <w:rsid w:val="00203D2A"/>
    <w:rsid w:val="0021756C"/>
    <w:rsid w:val="00220EE8"/>
    <w:rsid w:val="0027573A"/>
    <w:rsid w:val="00295738"/>
    <w:rsid w:val="002A3575"/>
    <w:rsid w:val="002B0F14"/>
    <w:rsid w:val="002D73BE"/>
    <w:rsid w:val="002E5FBB"/>
    <w:rsid w:val="002F2310"/>
    <w:rsid w:val="002F7A64"/>
    <w:rsid w:val="00322436"/>
    <w:rsid w:val="003225F4"/>
    <w:rsid w:val="00336012"/>
    <w:rsid w:val="00341A46"/>
    <w:rsid w:val="00345139"/>
    <w:rsid w:val="003554D3"/>
    <w:rsid w:val="00360FDA"/>
    <w:rsid w:val="00393C6E"/>
    <w:rsid w:val="0039734F"/>
    <w:rsid w:val="00397499"/>
    <w:rsid w:val="003A29CB"/>
    <w:rsid w:val="003C7517"/>
    <w:rsid w:val="003D11E8"/>
    <w:rsid w:val="003D7A61"/>
    <w:rsid w:val="003F7A72"/>
    <w:rsid w:val="004016E4"/>
    <w:rsid w:val="00411494"/>
    <w:rsid w:val="00435643"/>
    <w:rsid w:val="00451009"/>
    <w:rsid w:val="00452047"/>
    <w:rsid w:val="00495E20"/>
    <w:rsid w:val="00496618"/>
    <w:rsid w:val="004A489F"/>
    <w:rsid w:val="004B60BE"/>
    <w:rsid w:val="004C36B6"/>
    <w:rsid w:val="004E626D"/>
    <w:rsid w:val="00500913"/>
    <w:rsid w:val="00501B26"/>
    <w:rsid w:val="005070F0"/>
    <w:rsid w:val="00522AC7"/>
    <w:rsid w:val="00522E75"/>
    <w:rsid w:val="00530D84"/>
    <w:rsid w:val="0053134C"/>
    <w:rsid w:val="00566F78"/>
    <w:rsid w:val="00570477"/>
    <w:rsid w:val="00570B9E"/>
    <w:rsid w:val="00571386"/>
    <w:rsid w:val="0057741E"/>
    <w:rsid w:val="00585A24"/>
    <w:rsid w:val="005877C7"/>
    <w:rsid w:val="005B16E9"/>
    <w:rsid w:val="005E6A64"/>
    <w:rsid w:val="00602B8C"/>
    <w:rsid w:val="0061457B"/>
    <w:rsid w:val="00631656"/>
    <w:rsid w:val="0063478D"/>
    <w:rsid w:val="00650CF1"/>
    <w:rsid w:val="00676164"/>
    <w:rsid w:val="0068719E"/>
    <w:rsid w:val="006B4BB5"/>
    <w:rsid w:val="006C3D26"/>
    <w:rsid w:val="006D14A8"/>
    <w:rsid w:val="00707FFB"/>
    <w:rsid w:val="00711987"/>
    <w:rsid w:val="00715421"/>
    <w:rsid w:val="007277C7"/>
    <w:rsid w:val="007405C8"/>
    <w:rsid w:val="00746E1F"/>
    <w:rsid w:val="007571CA"/>
    <w:rsid w:val="0076586B"/>
    <w:rsid w:val="007679BC"/>
    <w:rsid w:val="007725B0"/>
    <w:rsid w:val="00774D75"/>
    <w:rsid w:val="00781DDF"/>
    <w:rsid w:val="007A5220"/>
    <w:rsid w:val="007A526E"/>
    <w:rsid w:val="007A5F9F"/>
    <w:rsid w:val="007C4043"/>
    <w:rsid w:val="007C764C"/>
    <w:rsid w:val="007D243F"/>
    <w:rsid w:val="007E1874"/>
    <w:rsid w:val="007E1F27"/>
    <w:rsid w:val="007F00FA"/>
    <w:rsid w:val="00803AB0"/>
    <w:rsid w:val="00807E52"/>
    <w:rsid w:val="00815EBA"/>
    <w:rsid w:val="00833F1F"/>
    <w:rsid w:val="008352BB"/>
    <w:rsid w:val="00837B42"/>
    <w:rsid w:val="008442AE"/>
    <w:rsid w:val="00870AF2"/>
    <w:rsid w:val="008816F6"/>
    <w:rsid w:val="00890AAE"/>
    <w:rsid w:val="00892418"/>
    <w:rsid w:val="00892771"/>
    <w:rsid w:val="008A26AE"/>
    <w:rsid w:val="008D4547"/>
    <w:rsid w:val="008E772C"/>
    <w:rsid w:val="008F3AB0"/>
    <w:rsid w:val="008F5E03"/>
    <w:rsid w:val="009149AC"/>
    <w:rsid w:val="009262DA"/>
    <w:rsid w:val="009323F0"/>
    <w:rsid w:val="00944157"/>
    <w:rsid w:val="00986E76"/>
    <w:rsid w:val="00991294"/>
    <w:rsid w:val="009A475E"/>
    <w:rsid w:val="009C3895"/>
    <w:rsid w:val="009C5648"/>
    <w:rsid w:val="009D38F6"/>
    <w:rsid w:val="009D5EA3"/>
    <w:rsid w:val="009E039B"/>
    <w:rsid w:val="009E22B1"/>
    <w:rsid w:val="009E78F6"/>
    <w:rsid w:val="009F0DE0"/>
    <w:rsid w:val="009F24C1"/>
    <w:rsid w:val="009F7E57"/>
    <w:rsid w:val="00A0153F"/>
    <w:rsid w:val="00A35A08"/>
    <w:rsid w:val="00A35BB2"/>
    <w:rsid w:val="00A6130E"/>
    <w:rsid w:val="00A9723A"/>
    <w:rsid w:val="00AB0038"/>
    <w:rsid w:val="00AB3BF6"/>
    <w:rsid w:val="00AB681A"/>
    <w:rsid w:val="00AD309B"/>
    <w:rsid w:val="00AE29B7"/>
    <w:rsid w:val="00AF5B5C"/>
    <w:rsid w:val="00AF5BC2"/>
    <w:rsid w:val="00B03E41"/>
    <w:rsid w:val="00B146F9"/>
    <w:rsid w:val="00B247AF"/>
    <w:rsid w:val="00B32268"/>
    <w:rsid w:val="00B44789"/>
    <w:rsid w:val="00B66816"/>
    <w:rsid w:val="00B80EFF"/>
    <w:rsid w:val="00BA2933"/>
    <w:rsid w:val="00BA62FC"/>
    <w:rsid w:val="00BA6CEC"/>
    <w:rsid w:val="00BB786D"/>
    <w:rsid w:val="00BC511B"/>
    <w:rsid w:val="00BC6510"/>
    <w:rsid w:val="00BD0F03"/>
    <w:rsid w:val="00BE194C"/>
    <w:rsid w:val="00BF7425"/>
    <w:rsid w:val="00C30A66"/>
    <w:rsid w:val="00C327D2"/>
    <w:rsid w:val="00C42072"/>
    <w:rsid w:val="00C427BE"/>
    <w:rsid w:val="00C53C87"/>
    <w:rsid w:val="00C54336"/>
    <w:rsid w:val="00C559E3"/>
    <w:rsid w:val="00C5629C"/>
    <w:rsid w:val="00C65BBE"/>
    <w:rsid w:val="00C74A71"/>
    <w:rsid w:val="00C77A5A"/>
    <w:rsid w:val="00CA1D19"/>
    <w:rsid w:val="00CB49F1"/>
    <w:rsid w:val="00CD5BF6"/>
    <w:rsid w:val="00CF4B5D"/>
    <w:rsid w:val="00D00318"/>
    <w:rsid w:val="00D03304"/>
    <w:rsid w:val="00D1003F"/>
    <w:rsid w:val="00D30695"/>
    <w:rsid w:val="00D37039"/>
    <w:rsid w:val="00D54D3E"/>
    <w:rsid w:val="00D55D36"/>
    <w:rsid w:val="00D721D8"/>
    <w:rsid w:val="00D82366"/>
    <w:rsid w:val="00D836BE"/>
    <w:rsid w:val="00D95B3E"/>
    <w:rsid w:val="00DA5BCB"/>
    <w:rsid w:val="00DC3F21"/>
    <w:rsid w:val="00DC7119"/>
    <w:rsid w:val="00DD58EA"/>
    <w:rsid w:val="00DE0741"/>
    <w:rsid w:val="00DE5D9D"/>
    <w:rsid w:val="00E0201E"/>
    <w:rsid w:val="00E13931"/>
    <w:rsid w:val="00E164DA"/>
    <w:rsid w:val="00E22215"/>
    <w:rsid w:val="00E2662C"/>
    <w:rsid w:val="00E31DE7"/>
    <w:rsid w:val="00E407E1"/>
    <w:rsid w:val="00E464EE"/>
    <w:rsid w:val="00E4699D"/>
    <w:rsid w:val="00E54E55"/>
    <w:rsid w:val="00E6236C"/>
    <w:rsid w:val="00E709D1"/>
    <w:rsid w:val="00E839A7"/>
    <w:rsid w:val="00E92A9C"/>
    <w:rsid w:val="00E948A8"/>
    <w:rsid w:val="00EA7BB0"/>
    <w:rsid w:val="00ED29D8"/>
    <w:rsid w:val="00ED4447"/>
    <w:rsid w:val="00EF04DD"/>
    <w:rsid w:val="00F01AEF"/>
    <w:rsid w:val="00F02030"/>
    <w:rsid w:val="00F07B03"/>
    <w:rsid w:val="00F16DB2"/>
    <w:rsid w:val="00F4113A"/>
    <w:rsid w:val="00F44054"/>
    <w:rsid w:val="00F5112B"/>
    <w:rsid w:val="00F5399E"/>
    <w:rsid w:val="00F561E4"/>
    <w:rsid w:val="00FA3E87"/>
    <w:rsid w:val="00FD74C6"/>
    <w:rsid w:val="00FE09CB"/>
    <w:rsid w:val="00FE47DC"/>
    <w:rsid w:val="00FF394E"/>
    <w:rsid w:val="21D43989"/>
    <w:rsid w:val="26457AB8"/>
    <w:rsid w:val="287D7103"/>
    <w:rsid w:val="2D5704A8"/>
    <w:rsid w:val="309867F0"/>
    <w:rsid w:val="30ED79DF"/>
    <w:rsid w:val="3AF55086"/>
    <w:rsid w:val="580C5867"/>
    <w:rsid w:val="59A0270B"/>
    <w:rsid w:val="59DA281A"/>
    <w:rsid w:val="6C01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2BCAF"/>
  <w15:docId w15:val="{3819A08E-4A69-4BD5-AFF6-4959F759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annotation reference"/>
    <w:basedOn w:val="a0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99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  <w:style w:type="table" w:styleId="af5">
    <w:name w:val="Table Grid"/>
    <w:basedOn w:val="a1"/>
    <w:uiPriority w:val="39"/>
    <w:rsid w:val="00F07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"/>
    <w:basedOn w:val="a"/>
    <w:link w:val="af7"/>
    <w:autoRedefine/>
    <w:uiPriority w:val="99"/>
    <w:qFormat/>
    <w:rsid w:val="00AF5B5C"/>
    <w:pPr>
      <w:spacing w:after="0" w:line="400" w:lineRule="exact"/>
      <w:jc w:val="both"/>
    </w:pPr>
    <w:rPr>
      <w:rFonts w:ascii="仿宋_GB2312" w:eastAsia="仿宋_GB2312" w:hAnsi="Times New Roman" w:cs="Times New Roman"/>
      <w:sz w:val="30"/>
      <w:szCs w:val="30"/>
      <w14:ligatures w14:val="none"/>
    </w:rPr>
  </w:style>
  <w:style w:type="character" w:customStyle="1" w:styleId="af7">
    <w:name w:val="正文文本 字符"/>
    <w:basedOn w:val="a0"/>
    <w:link w:val="af6"/>
    <w:uiPriority w:val="99"/>
    <w:qFormat/>
    <w:rsid w:val="00AF5B5C"/>
    <w:rPr>
      <w:rFonts w:ascii="仿宋_GB2312" w:eastAsia="仿宋_GB2312" w:hAnsi="Times New Roman" w:cs="Times New Roman"/>
      <w:kern w:val="2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package" Target="embeddings/Microsoft_Word_Document.docx"/><Relationship Id="rId7" Type="http://schemas.openxmlformats.org/officeDocument/2006/relationships/image" Target="media/image1.png"/><Relationship Id="rId12" Type="http://schemas.openxmlformats.org/officeDocument/2006/relationships/oleObject" Target="embeddings/Microsoft_Word_97_-_2003_Document1.doc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oleObject" Target="embeddings/Microsoft_Word_97_-_2003_Document.doc"/><Relationship Id="rId19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10</Pages>
  <Words>1339</Words>
  <Characters>1393</Characters>
  <Application>Microsoft Office Word</Application>
  <DocSecurity>0</DocSecurity>
  <Lines>92</Lines>
  <Paragraphs>94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huipeng lu</dc:creator>
  <cp:lastModifiedBy>huipeng lu</cp:lastModifiedBy>
  <cp:revision>234</cp:revision>
  <dcterms:created xsi:type="dcterms:W3CDTF">2026-07-06T03:18:00Z</dcterms:created>
  <dcterms:modified xsi:type="dcterms:W3CDTF">2026-07-14T02:48:00Z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eyJoZGlkIjoiMzEwNTM5NzYwMDRjMzkwZTVkZjY2ODkwMGIxNGU0OTUiLCJ1c2VySWQiOiIxMzMzMzkwMTQ3In0=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C5C3D6B4670A4983AE22C821AB0AFCF1_12</vt:lpwstr>
  </property>
</Properties>
</file>