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D2BA16" w14:textId="77777777" w:rsidR="007812D8" w:rsidRPr="007351AD" w:rsidRDefault="007812D8" w:rsidP="007812D8">
      <w:p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宋体" w:hAnsi="Times New Roman" w:cs="Times New Roman"/>
          <w:color w:val="auto"/>
          <w:sz w:val="24"/>
          <w:szCs w:val="24"/>
          <w:bdr w:val="none" w:sz="0" w:space="0" w:color="auto"/>
        </w:rPr>
      </w:pPr>
    </w:p>
    <w:p w14:paraId="0139E1DF" w14:textId="77777777" w:rsidR="007812D8" w:rsidRPr="007351AD" w:rsidRDefault="007812D8" w:rsidP="007812D8">
      <w:p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宋体" w:hAnsi="Times New Roman" w:cs="Times New Roman"/>
          <w:color w:val="auto"/>
          <w:sz w:val="24"/>
          <w:szCs w:val="24"/>
          <w:bdr w:val="none" w:sz="0" w:space="0" w:color="auto"/>
        </w:rPr>
      </w:pPr>
    </w:p>
    <w:p w14:paraId="249ACF80" w14:textId="77777777" w:rsidR="007812D8" w:rsidRPr="007351AD" w:rsidRDefault="007812D8" w:rsidP="007812D8">
      <w:p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宋体" w:hAnsi="Times New Roman" w:cs="Times New Roman"/>
          <w:color w:val="auto"/>
          <w:sz w:val="24"/>
          <w:szCs w:val="24"/>
          <w:bdr w:val="none" w:sz="0" w:space="0" w:color="auto"/>
        </w:rPr>
      </w:pPr>
    </w:p>
    <w:p w14:paraId="621730C6" w14:textId="4517C137" w:rsidR="007812D8" w:rsidRPr="007351AD" w:rsidRDefault="00753205" w:rsidP="007812D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b/>
          <w:color w:val="auto"/>
          <w:sz w:val="24"/>
          <w:szCs w:val="24"/>
          <w:u w:val="single"/>
          <w:bdr w:val="none" w:sz="0" w:space="0" w:color="auto"/>
        </w:rPr>
      </w:pPr>
      <w:r>
        <w:rPr>
          <w:rFonts w:ascii="Times New Roman" w:eastAsia="宋体" w:hAnsi="Times New Roman" w:cs="Times New Roman" w:hint="eastAsia"/>
          <w:b/>
          <w:color w:val="auto"/>
          <w:sz w:val="24"/>
          <w:szCs w:val="24"/>
          <w:u w:val="single"/>
          <w:bdr w:val="none" w:sz="0" w:space="0" w:color="auto"/>
        </w:rPr>
        <w:t>First</w:t>
      </w:r>
      <w:r>
        <w:rPr>
          <w:rFonts w:ascii="Times New Roman" w:eastAsia="宋体" w:hAnsi="Times New Roman" w:cs="Times New Roman"/>
          <w:b/>
          <w:color w:val="auto"/>
          <w:sz w:val="24"/>
          <w:szCs w:val="24"/>
          <w:u w:val="single"/>
          <w:bdr w:val="none" w:sz="0" w:space="0" w:color="auto"/>
        </w:rPr>
        <w:t xml:space="preserve"> Draft</w:t>
      </w:r>
    </w:p>
    <w:p w14:paraId="2EB70804" w14:textId="77777777" w:rsidR="007812D8" w:rsidRPr="007351AD" w:rsidRDefault="007812D8" w:rsidP="007812D8">
      <w:p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宋体" w:hAnsi="Times New Roman" w:cs="Times New Roman"/>
          <w:color w:val="auto"/>
          <w:sz w:val="24"/>
          <w:szCs w:val="24"/>
          <w:bdr w:val="none" w:sz="0" w:space="0" w:color="auto"/>
        </w:rPr>
      </w:pPr>
    </w:p>
    <w:p w14:paraId="3EBB48C9" w14:textId="77777777" w:rsidR="007812D8" w:rsidRPr="007351AD" w:rsidRDefault="007812D8" w:rsidP="007812D8">
      <w:p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宋体" w:hAnsi="Times New Roman" w:cs="Times New Roman"/>
          <w:color w:val="auto"/>
          <w:sz w:val="24"/>
          <w:szCs w:val="24"/>
          <w:bdr w:val="none" w:sz="0" w:space="0" w:color="auto"/>
        </w:rPr>
      </w:pPr>
    </w:p>
    <w:p w14:paraId="31E41DDD" w14:textId="77777777" w:rsidR="007812D8" w:rsidRPr="00C82E20" w:rsidRDefault="007812D8" w:rsidP="007812D8">
      <w:p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宋体" w:hAnsi="Times New Roman" w:cs="Times New Roman"/>
          <w:color w:val="auto"/>
          <w:sz w:val="28"/>
          <w:szCs w:val="28"/>
          <w:bdr w:val="none" w:sz="0" w:space="0" w:color="auto"/>
        </w:rPr>
      </w:pPr>
    </w:p>
    <w:p w14:paraId="175A6EC5" w14:textId="77777777" w:rsidR="007812D8" w:rsidRPr="00C82E20" w:rsidRDefault="007812D8" w:rsidP="00D4527A">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eastAsia="宋体" w:hAnsi="Times New Roman" w:cs="Times New Roman"/>
          <w:b/>
          <w:color w:val="auto"/>
          <w:sz w:val="28"/>
          <w:szCs w:val="28"/>
          <w:bdr w:val="none" w:sz="0" w:space="0" w:color="auto"/>
        </w:rPr>
      </w:pPr>
      <w:r w:rsidRPr="00C82E20">
        <w:rPr>
          <w:rFonts w:ascii="Times New Roman" w:eastAsia="宋体" w:hAnsi="Times New Roman" w:cs="Times New Roman" w:hint="eastAsia"/>
          <w:b/>
          <w:color w:val="auto"/>
          <w:sz w:val="28"/>
          <w:szCs w:val="28"/>
          <w:bdr w:val="none" w:sz="0" w:space="0" w:color="auto"/>
        </w:rPr>
        <w:t>The</w:t>
      </w:r>
      <w:r w:rsidRPr="00C82E20">
        <w:rPr>
          <w:rFonts w:ascii="Times New Roman" w:eastAsia="宋体" w:hAnsi="Times New Roman" w:cs="Times New Roman"/>
          <w:b/>
          <w:color w:val="auto"/>
          <w:sz w:val="28"/>
          <w:szCs w:val="28"/>
          <w:bdr w:val="none" w:sz="0" w:space="0" w:color="auto"/>
        </w:rPr>
        <w:t xml:space="preserve"> Significance of Impact from International Crude Oil Price </w:t>
      </w:r>
    </w:p>
    <w:p w14:paraId="035839FC" w14:textId="77777777" w:rsidR="007812D8" w:rsidRPr="00C82E20" w:rsidRDefault="007812D8" w:rsidP="00D4527A">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eastAsia="宋体" w:hAnsi="Times New Roman" w:cs="Times New Roman"/>
          <w:b/>
          <w:color w:val="auto"/>
          <w:sz w:val="28"/>
          <w:szCs w:val="28"/>
          <w:bdr w:val="none" w:sz="0" w:space="0" w:color="auto"/>
        </w:rPr>
      </w:pPr>
      <w:r w:rsidRPr="00C82E20">
        <w:rPr>
          <w:rFonts w:ascii="Times New Roman" w:eastAsia="宋体" w:hAnsi="Times New Roman" w:cs="Times New Roman"/>
          <w:b/>
          <w:color w:val="auto"/>
          <w:sz w:val="28"/>
          <w:szCs w:val="28"/>
          <w:bdr w:val="none" w:sz="0" w:space="0" w:color="auto"/>
        </w:rPr>
        <w:t>on Chinese Macro Economy</w:t>
      </w:r>
    </w:p>
    <w:p w14:paraId="6AB537C9" w14:textId="77777777" w:rsidR="007812D8" w:rsidRPr="007351AD" w:rsidRDefault="007812D8" w:rsidP="007812D8">
      <w:p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宋体" w:hAnsi="Times New Roman" w:cs="Times New Roman"/>
          <w:b/>
          <w:color w:val="auto"/>
          <w:sz w:val="24"/>
          <w:szCs w:val="24"/>
          <w:bdr w:val="none" w:sz="0" w:space="0" w:color="auto"/>
        </w:rPr>
      </w:pPr>
    </w:p>
    <w:p w14:paraId="4529FF8C" w14:textId="77777777" w:rsidR="007812D8" w:rsidRPr="007351AD" w:rsidRDefault="007812D8" w:rsidP="007812D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b/>
          <w:color w:val="auto"/>
          <w:sz w:val="24"/>
          <w:szCs w:val="24"/>
          <w:bdr w:val="none" w:sz="0" w:space="0" w:color="auto"/>
        </w:rPr>
      </w:pPr>
    </w:p>
    <w:p w14:paraId="773D7C6A" w14:textId="77777777" w:rsidR="007812D8" w:rsidRPr="007351AD" w:rsidRDefault="007812D8" w:rsidP="007812D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b/>
          <w:color w:val="auto"/>
          <w:sz w:val="24"/>
          <w:szCs w:val="24"/>
          <w:bdr w:val="none" w:sz="0" w:space="0" w:color="auto"/>
        </w:rPr>
      </w:pPr>
    </w:p>
    <w:p w14:paraId="0CDAF78E" w14:textId="77777777" w:rsidR="007812D8" w:rsidRPr="007351AD" w:rsidRDefault="007812D8" w:rsidP="007812D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b/>
          <w:color w:val="auto"/>
          <w:sz w:val="24"/>
          <w:szCs w:val="24"/>
          <w:bdr w:val="none" w:sz="0" w:space="0" w:color="auto"/>
        </w:rPr>
      </w:pPr>
    </w:p>
    <w:p w14:paraId="4757BE9A" w14:textId="77777777" w:rsidR="007812D8" w:rsidRPr="007351AD" w:rsidRDefault="007812D8" w:rsidP="007812D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b/>
          <w:color w:val="auto"/>
          <w:sz w:val="24"/>
          <w:szCs w:val="24"/>
          <w:bdr w:val="none" w:sz="0" w:space="0" w:color="auto"/>
        </w:rPr>
      </w:pPr>
      <w:r w:rsidRPr="007351AD">
        <w:rPr>
          <w:rFonts w:ascii="Times New Roman" w:eastAsia="宋体" w:hAnsi="Times New Roman" w:cs="Times New Roman"/>
          <w:b/>
          <w:color w:val="auto"/>
          <w:sz w:val="24"/>
          <w:szCs w:val="24"/>
          <w:bdr w:val="none" w:sz="0" w:space="0" w:color="auto"/>
        </w:rPr>
        <w:t>BY</w:t>
      </w:r>
    </w:p>
    <w:p w14:paraId="0C3806BF" w14:textId="77777777" w:rsidR="007812D8" w:rsidRPr="007351AD" w:rsidRDefault="007812D8" w:rsidP="007812D8">
      <w:p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宋体" w:hAnsi="Times New Roman" w:cs="Times New Roman"/>
          <w:b/>
          <w:color w:val="auto"/>
          <w:sz w:val="24"/>
          <w:szCs w:val="24"/>
          <w:bdr w:val="none" w:sz="0" w:space="0" w:color="auto"/>
        </w:rPr>
      </w:pPr>
    </w:p>
    <w:p w14:paraId="5C6776F8" w14:textId="77777777" w:rsidR="007812D8" w:rsidRPr="007351AD" w:rsidRDefault="007812D8" w:rsidP="007812D8">
      <w:p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宋体" w:hAnsi="Times New Roman" w:cs="Times New Roman"/>
          <w:b/>
          <w:color w:val="auto"/>
          <w:sz w:val="24"/>
          <w:szCs w:val="24"/>
          <w:bdr w:val="none" w:sz="0" w:space="0" w:color="auto"/>
        </w:rPr>
      </w:pPr>
    </w:p>
    <w:p w14:paraId="084C0108" w14:textId="77777777" w:rsidR="007812D8" w:rsidRPr="007351AD" w:rsidRDefault="007812D8" w:rsidP="007812D8">
      <w:p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宋体" w:hAnsi="Times New Roman" w:cs="Times New Roman"/>
          <w:b/>
          <w:color w:val="auto"/>
          <w:sz w:val="24"/>
          <w:szCs w:val="24"/>
          <w:bdr w:val="none" w:sz="0" w:space="0" w:color="auto"/>
        </w:rPr>
      </w:pPr>
    </w:p>
    <w:p w14:paraId="66D049D3" w14:textId="77777777" w:rsidR="007812D8" w:rsidRPr="007351AD" w:rsidRDefault="007812D8" w:rsidP="007812D8">
      <w:p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宋体" w:hAnsi="Times New Roman" w:cs="Times New Roman"/>
          <w:b/>
          <w:color w:val="auto"/>
          <w:sz w:val="24"/>
          <w:szCs w:val="24"/>
          <w:bdr w:val="none" w:sz="0" w:space="0" w:color="auto"/>
        </w:rPr>
      </w:pPr>
    </w:p>
    <w:p w14:paraId="5FAD0D26" w14:textId="77777777" w:rsidR="007812D8" w:rsidRPr="007351AD" w:rsidRDefault="007812D8" w:rsidP="007812D8">
      <w:p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宋体" w:hAnsi="Times New Roman" w:cs="Times New Roman"/>
          <w:b/>
          <w:color w:val="auto"/>
          <w:sz w:val="24"/>
          <w:szCs w:val="24"/>
          <w:bdr w:val="none" w:sz="0" w:space="0" w:color="auto"/>
        </w:rPr>
      </w:pPr>
    </w:p>
    <w:p w14:paraId="0CDE616B" w14:textId="77777777" w:rsidR="007812D8" w:rsidRPr="007351AD" w:rsidRDefault="007812D8" w:rsidP="00A87C90">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eastAsia="宋体" w:hAnsi="Times New Roman" w:cs="Times New Roman"/>
          <w:b/>
          <w:color w:val="auto"/>
          <w:sz w:val="24"/>
          <w:szCs w:val="24"/>
          <w:bdr w:val="none" w:sz="0" w:space="0" w:color="auto"/>
        </w:rPr>
      </w:pPr>
      <w:r>
        <w:rPr>
          <w:rFonts w:ascii="Times New Roman" w:eastAsia="宋体" w:hAnsi="Times New Roman" w:cs="Times New Roman"/>
          <w:b/>
          <w:color w:val="auto"/>
          <w:sz w:val="24"/>
          <w:szCs w:val="24"/>
          <w:bdr w:val="none" w:sz="0" w:space="0" w:color="auto"/>
        </w:rPr>
        <w:t>WEN Xiang</w:t>
      </w:r>
    </w:p>
    <w:p w14:paraId="4A4C0DF4" w14:textId="77777777" w:rsidR="007812D8" w:rsidRPr="007351AD" w:rsidRDefault="007812D8" w:rsidP="00A87C90">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eastAsia="宋体" w:hAnsi="Times New Roman" w:cs="Times New Roman"/>
          <w:b/>
          <w:color w:val="auto"/>
          <w:sz w:val="24"/>
          <w:szCs w:val="24"/>
          <w:bdr w:val="none" w:sz="0" w:space="0" w:color="auto"/>
        </w:rPr>
      </w:pPr>
      <w:r w:rsidRPr="007351AD">
        <w:rPr>
          <w:rFonts w:ascii="Times New Roman" w:eastAsia="宋体" w:hAnsi="Times New Roman" w:cs="Times New Roman" w:hint="eastAsia"/>
          <w:b/>
          <w:color w:val="auto"/>
          <w:sz w:val="24"/>
          <w:szCs w:val="24"/>
          <w:bdr w:val="none" w:sz="0" w:space="0" w:color="auto"/>
        </w:rPr>
        <w:t xml:space="preserve">    </w:t>
      </w:r>
      <w:r>
        <w:rPr>
          <w:rFonts w:ascii="Times New Roman" w:eastAsia="宋体" w:hAnsi="Times New Roman" w:cs="Times New Roman"/>
          <w:b/>
          <w:color w:val="auto"/>
          <w:sz w:val="24"/>
          <w:szCs w:val="24"/>
          <w:bdr w:val="none" w:sz="0" w:space="0" w:color="auto"/>
        </w:rPr>
        <w:t>1430001100</w:t>
      </w:r>
    </w:p>
    <w:p w14:paraId="62C01970" w14:textId="77777777" w:rsidR="007812D8" w:rsidRPr="007351AD" w:rsidRDefault="007812D8" w:rsidP="00A87C90">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eastAsia="宋体" w:hAnsi="Times New Roman" w:cs="Times New Roman"/>
          <w:b/>
          <w:color w:val="auto"/>
          <w:sz w:val="24"/>
          <w:szCs w:val="24"/>
          <w:bdr w:val="none" w:sz="0" w:space="0" w:color="auto"/>
        </w:rPr>
      </w:pPr>
      <w:r>
        <w:rPr>
          <w:rFonts w:ascii="Times New Roman" w:eastAsia="宋体" w:hAnsi="Times New Roman" w:cs="Times New Roman"/>
          <w:b/>
          <w:color w:val="auto"/>
          <w:sz w:val="24"/>
          <w:szCs w:val="24"/>
          <w:bdr w:val="none" w:sz="0" w:space="0" w:color="auto"/>
        </w:rPr>
        <w:t>Applied Economics</w:t>
      </w:r>
    </w:p>
    <w:p w14:paraId="7E9CC8AE" w14:textId="77777777" w:rsidR="007812D8" w:rsidRPr="007351AD" w:rsidRDefault="007812D8" w:rsidP="00A87C90">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Times New Roman" w:eastAsia="宋体" w:hAnsi="Times New Roman" w:cs="Times New Roman"/>
          <w:b/>
          <w:color w:val="auto"/>
          <w:sz w:val="24"/>
          <w:szCs w:val="24"/>
          <w:bdr w:val="none" w:sz="0" w:space="0" w:color="auto"/>
        </w:rPr>
      </w:pPr>
    </w:p>
    <w:p w14:paraId="5FCBCA19" w14:textId="77777777" w:rsidR="007812D8" w:rsidRPr="007351AD" w:rsidRDefault="007812D8" w:rsidP="00A87C90">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eastAsia="宋体" w:hAnsi="Times New Roman" w:cs="Times New Roman"/>
          <w:b/>
          <w:color w:val="auto"/>
          <w:sz w:val="24"/>
          <w:szCs w:val="24"/>
          <w:bdr w:val="none" w:sz="0" w:space="0" w:color="auto"/>
        </w:rPr>
      </w:pPr>
      <w:r>
        <w:rPr>
          <w:rFonts w:ascii="Times New Roman" w:eastAsia="宋体" w:hAnsi="Times New Roman" w:cs="Times New Roman"/>
          <w:b/>
          <w:color w:val="auto"/>
          <w:sz w:val="24"/>
          <w:szCs w:val="24"/>
          <w:bdr w:val="none" w:sz="0" w:space="0" w:color="auto"/>
        </w:rPr>
        <w:t>KONG Weizhen</w:t>
      </w:r>
    </w:p>
    <w:p w14:paraId="281509E9" w14:textId="77777777" w:rsidR="007812D8" w:rsidRPr="007351AD" w:rsidRDefault="007812D8" w:rsidP="00A87C90">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eastAsia="宋体" w:hAnsi="Times New Roman" w:cs="Times New Roman"/>
          <w:b/>
          <w:color w:val="auto"/>
          <w:sz w:val="24"/>
          <w:szCs w:val="24"/>
          <w:bdr w:val="none" w:sz="0" w:space="0" w:color="auto"/>
        </w:rPr>
      </w:pPr>
      <w:r w:rsidRPr="007351AD">
        <w:rPr>
          <w:rFonts w:ascii="Times New Roman" w:eastAsia="宋体" w:hAnsi="Times New Roman" w:cs="Times New Roman" w:hint="eastAsia"/>
          <w:b/>
          <w:color w:val="auto"/>
          <w:sz w:val="24"/>
          <w:szCs w:val="24"/>
          <w:bdr w:val="none" w:sz="0" w:space="0" w:color="auto"/>
        </w:rPr>
        <w:t xml:space="preserve">    </w:t>
      </w:r>
      <w:r>
        <w:rPr>
          <w:rFonts w:ascii="Times New Roman" w:eastAsia="宋体" w:hAnsi="Times New Roman" w:cs="Times New Roman"/>
          <w:b/>
          <w:color w:val="auto"/>
          <w:sz w:val="24"/>
          <w:szCs w:val="24"/>
          <w:bdr w:val="none" w:sz="0" w:space="0" w:color="auto"/>
        </w:rPr>
        <w:t>1430001037</w:t>
      </w:r>
    </w:p>
    <w:p w14:paraId="4A29E78A" w14:textId="77777777" w:rsidR="007812D8" w:rsidRPr="007351AD" w:rsidRDefault="007812D8" w:rsidP="00A87C90">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eastAsia="宋体" w:hAnsi="Times New Roman" w:cs="Times New Roman"/>
          <w:b/>
          <w:color w:val="auto"/>
          <w:sz w:val="24"/>
          <w:szCs w:val="24"/>
          <w:bdr w:val="none" w:sz="0" w:space="0" w:color="auto"/>
        </w:rPr>
      </w:pPr>
      <w:r>
        <w:rPr>
          <w:rFonts w:ascii="Times New Roman" w:eastAsia="宋体" w:hAnsi="Times New Roman" w:cs="Times New Roman"/>
          <w:b/>
          <w:color w:val="auto"/>
          <w:sz w:val="24"/>
          <w:szCs w:val="24"/>
          <w:bdr w:val="none" w:sz="0" w:space="0" w:color="auto"/>
        </w:rPr>
        <w:t>Applied Economics</w:t>
      </w:r>
    </w:p>
    <w:p w14:paraId="44A4864E" w14:textId="77777777" w:rsidR="007812D8" w:rsidRPr="007351AD" w:rsidRDefault="007812D8" w:rsidP="007812D8">
      <w:p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宋体" w:hAnsi="Times New Roman" w:cs="Times New Roman"/>
          <w:b/>
          <w:color w:val="auto"/>
          <w:sz w:val="24"/>
          <w:szCs w:val="24"/>
          <w:bdr w:val="none" w:sz="0" w:space="0" w:color="auto"/>
        </w:rPr>
      </w:pPr>
    </w:p>
    <w:p w14:paraId="76C12AC3" w14:textId="77777777" w:rsidR="007812D8" w:rsidRPr="007351AD" w:rsidRDefault="007812D8" w:rsidP="007812D8">
      <w:p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宋体" w:hAnsi="Times New Roman" w:cs="Times New Roman"/>
          <w:b/>
          <w:color w:val="auto"/>
          <w:sz w:val="24"/>
          <w:szCs w:val="24"/>
          <w:bdr w:val="none" w:sz="0" w:space="0" w:color="auto"/>
        </w:rPr>
      </w:pPr>
    </w:p>
    <w:p w14:paraId="6B925F2B" w14:textId="77777777" w:rsidR="007812D8" w:rsidRPr="007351AD" w:rsidRDefault="007812D8" w:rsidP="007812D8">
      <w:p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宋体" w:hAnsi="Times New Roman" w:cs="Times New Roman"/>
          <w:b/>
          <w:color w:val="auto"/>
          <w:sz w:val="24"/>
          <w:szCs w:val="24"/>
          <w:bdr w:val="none" w:sz="0" w:space="0" w:color="auto"/>
        </w:rPr>
      </w:pPr>
    </w:p>
    <w:p w14:paraId="6959D6DA" w14:textId="77777777" w:rsidR="007812D8" w:rsidRDefault="007812D8" w:rsidP="007812D8">
      <w:p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宋体" w:hAnsi="Times New Roman" w:cs="Times New Roman"/>
          <w:b/>
          <w:color w:val="auto"/>
          <w:sz w:val="24"/>
          <w:szCs w:val="24"/>
          <w:bdr w:val="none" w:sz="0" w:space="0" w:color="auto"/>
        </w:rPr>
      </w:pPr>
    </w:p>
    <w:p w14:paraId="36944821" w14:textId="77777777" w:rsidR="007256C3" w:rsidRPr="007351AD" w:rsidRDefault="007256C3" w:rsidP="007812D8">
      <w:p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宋体" w:hAnsi="Times New Roman" w:cs="Times New Roman"/>
          <w:b/>
          <w:color w:val="auto"/>
          <w:sz w:val="24"/>
          <w:szCs w:val="24"/>
          <w:bdr w:val="none" w:sz="0" w:space="0" w:color="auto"/>
        </w:rPr>
      </w:pPr>
    </w:p>
    <w:p w14:paraId="719FF925" w14:textId="77777777" w:rsidR="007812D8" w:rsidRPr="007351AD" w:rsidRDefault="007812D8" w:rsidP="007812D8">
      <w:p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宋体" w:hAnsi="Times New Roman" w:cs="Times New Roman"/>
          <w:b/>
          <w:color w:val="auto"/>
          <w:sz w:val="24"/>
          <w:szCs w:val="24"/>
          <w:bdr w:val="none" w:sz="0" w:space="0" w:color="auto"/>
        </w:rPr>
      </w:pPr>
    </w:p>
    <w:p w14:paraId="2125F482" w14:textId="77777777" w:rsidR="007812D8" w:rsidRPr="007351AD" w:rsidRDefault="007812D8" w:rsidP="007812D8">
      <w:pPr>
        <w:pBdr>
          <w:top w:val="none" w:sz="0" w:space="0" w:color="auto"/>
          <w:left w:val="none" w:sz="0" w:space="0" w:color="auto"/>
          <w:bottom w:val="none" w:sz="0" w:space="0" w:color="auto"/>
          <w:right w:val="none" w:sz="0" w:space="0" w:color="auto"/>
          <w:between w:val="none" w:sz="0" w:space="0" w:color="auto"/>
          <w:bar w:val="none" w:sz="0" w:color="auto"/>
        </w:pBdr>
        <w:ind w:firstLineChars="1617" w:firstLine="3881"/>
        <w:rPr>
          <w:rFonts w:ascii="Times New Roman" w:eastAsia="宋体" w:hAnsi="Times New Roman" w:cs="Times New Roman"/>
          <w:b/>
          <w:color w:val="auto"/>
          <w:sz w:val="24"/>
          <w:szCs w:val="24"/>
          <w:bdr w:val="none" w:sz="0" w:space="0" w:color="auto"/>
        </w:rPr>
      </w:pPr>
      <w:r w:rsidRPr="007351AD">
        <w:rPr>
          <w:rFonts w:ascii="Times New Roman" w:eastAsia="宋体" w:hAnsi="Times New Roman" w:cs="Times New Roman"/>
          <w:b/>
          <w:color w:val="auto"/>
          <w:sz w:val="24"/>
          <w:szCs w:val="24"/>
          <w:bdr w:val="none" w:sz="0" w:space="0" w:color="auto"/>
        </w:rPr>
        <w:t>Submitted to</w:t>
      </w:r>
    </w:p>
    <w:p w14:paraId="4821E0A4" w14:textId="77777777" w:rsidR="007812D8" w:rsidRPr="007351AD" w:rsidRDefault="007812D8" w:rsidP="007812D8">
      <w:p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宋体" w:hAnsi="Times New Roman" w:cs="Times New Roman"/>
          <w:b/>
          <w:color w:val="auto"/>
          <w:sz w:val="24"/>
          <w:szCs w:val="24"/>
          <w:bdr w:val="none" w:sz="0" w:space="0" w:color="auto"/>
        </w:rPr>
      </w:pPr>
    </w:p>
    <w:p w14:paraId="56B3BD02" w14:textId="77777777" w:rsidR="007812D8" w:rsidRPr="007351AD" w:rsidRDefault="007812D8" w:rsidP="007812D8">
      <w:p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宋体" w:hAnsi="Times New Roman" w:cs="Times New Roman"/>
          <w:b/>
          <w:color w:val="auto"/>
          <w:sz w:val="24"/>
          <w:szCs w:val="24"/>
          <w:bdr w:val="none" w:sz="0" w:space="0" w:color="auto"/>
        </w:rPr>
      </w:pPr>
    </w:p>
    <w:p w14:paraId="4866CFDD" w14:textId="77777777" w:rsidR="007812D8" w:rsidRPr="007351AD" w:rsidRDefault="007812D8" w:rsidP="007812D8">
      <w:pPr>
        <w:pBdr>
          <w:top w:val="none" w:sz="0" w:space="0" w:color="auto"/>
          <w:left w:val="none" w:sz="0" w:space="0" w:color="auto"/>
          <w:bottom w:val="none" w:sz="0" w:space="0" w:color="auto"/>
          <w:right w:val="none" w:sz="0" w:space="0" w:color="auto"/>
          <w:between w:val="none" w:sz="0" w:space="0" w:color="auto"/>
          <w:bar w:val="none" w:sz="0" w:color="auto"/>
        </w:pBdr>
        <w:ind w:firstLineChars="1570" w:firstLine="3768"/>
        <w:rPr>
          <w:rFonts w:ascii="Times New Roman" w:eastAsia="宋体" w:hAnsi="Times New Roman" w:cs="Times New Roman"/>
          <w:b/>
          <w:color w:val="auto"/>
          <w:sz w:val="24"/>
          <w:szCs w:val="24"/>
          <w:bdr w:val="none" w:sz="0" w:space="0" w:color="auto"/>
        </w:rPr>
      </w:pPr>
      <w:r>
        <w:rPr>
          <w:rFonts w:ascii="Times New Roman" w:eastAsia="宋体" w:hAnsi="Times New Roman" w:cs="Times New Roman"/>
          <w:b/>
          <w:color w:val="auto"/>
          <w:sz w:val="24"/>
          <w:szCs w:val="24"/>
          <w:bdr w:val="none" w:sz="0" w:space="0" w:color="auto"/>
        </w:rPr>
        <w:t>Dr. Eric Wong</w:t>
      </w:r>
    </w:p>
    <w:p w14:paraId="2B413ED5" w14:textId="77777777" w:rsidR="007812D8" w:rsidRPr="007351AD" w:rsidRDefault="007812D8" w:rsidP="007812D8">
      <w:p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宋体" w:hAnsi="Times New Roman" w:cs="Times New Roman"/>
          <w:b/>
          <w:color w:val="auto"/>
          <w:sz w:val="24"/>
          <w:szCs w:val="24"/>
          <w:bdr w:val="none" w:sz="0" w:space="0" w:color="auto"/>
        </w:rPr>
      </w:pPr>
    </w:p>
    <w:p w14:paraId="01143A4A" w14:textId="77777777" w:rsidR="007812D8" w:rsidRPr="007351AD" w:rsidRDefault="007812D8" w:rsidP="007812D8">
      <w:p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宋体" w:hAnsi="Times New Roman" w:cs="Times New Roman"/>
          <w:b/>
          <w:color w:val="auto"/>
          <w:sz w:val="24"/>
          <w:szCs w:val="24"/>
          <w:bdr w:val="none" w:sz="0" w:space="0" w:color="auto"/>
        </w:rPr>
      </w:pPr>
    </w:p>
    <w:p w14:paraId="000CD23F" w14:textId="77777777" w:rsidR="007812D8" w:rsidRPr="007351AD" w:rsidRDefault="007812D8" w:rsidP="007812D8">
      <w:p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宋体" w:hAnsi="Times New Roman" w:cs="Times New Roman"/>
          <w:b/>
          <w:color w:val="auto"/>
          <w:sz w:val="24"/>
          <w:szCs w:val="24"/>
          <w:bdr w:val="none" w:sz="0" w:space="0" w:color="auto"/>
        </w:rPr>
      </w:pPr>
    </w:p>
    <w:p w14:paraId="06EA788F" w14:textId="77777777" w:rsidR="007256C3" w:rsidRDefault="007256C3" w:rsidP="007812D8">
      <w:p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宋体" w:hAnsi="Times New Roman" w:cs="Times New Roman"/>
          <w:b/>
          <w:color w:val="auto"/>
          <w:sz w:val="24"/>
          <w:szCs w:val="24"/>
          <w:bdr w:val="none" w:sz="0" w:space="0" w:color="auto"/>
        </w:rPr>
      </w:pPr>
    </w:p>
    <w:p w14:paraId="6C1FB15E" w14:textId="77777777" w:rsidR="007256C3" w:rsidRPr="007351AD" w:rsidRDefault="007256C3" w:rsidP="007812D8">
      <w:p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宋体" w:hAnsi="Times New Roman" w:cs="Times New Roman"/>
          <w:b/>
          <w:color w:val="auto"/>
          <w:sz w:val="24"/>
          <w:szCs w:val="24"/>
          <w:bdr w:val="none" w:sz="0" w:space="0" w:color="auto"/>
        </w:rPr>
      </w:pPr>
    </w:p>
    <w:p w14:paraId="16E44556" w14:textId="77777777" w:rsidR="007812D8" w:rsidRDefault="007812D8" w:rsidP="007812D8">
      <w:p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宋体" w:hAnsi="Times New Roman" w:cs="Times New Roman"/>
          <w:b/>
          <w:color w:val="auto"/>
          <w:sz w:val="24"/>
          <w:szCs w:val="24"/>
          <w:bdr w:val="none" w:sz="0" w:space="0" w:color="auto"/>
        </w:rPr>
      </w:pPr>
    </w:p>
    <w:p w14:paraId="4E44AD43" w14:textId="77777777" w:rsidR="009741B3" w:rsidRPr="007351AD" w:rsidRDefault="009741B3" w:rsidP="007812D8">
      <w:p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宋体" w:hAnsi="Times New Roman" w:cs="Times New Roman"/>
          <w:b/>
          <w:color w:val="auto"/>
          <w:sz w:val="24"/>
          <w:szCs w:val="24"/>
          <w:bdr w:val="none" w:sz="0" w:space="0" w:color="auto"/>
        </w:rPr>
      </w:pPr>
    </w:p>
    <w:p w14:paraId="3BB7C5F2" w14:textId="77777777" w:rsidR="007812D8" w:rsidRPr="007351AD" w:rsidRDefault="007812D8" w:rsidP="007812D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b/>
          <w:color w:val="auto"/>
          <w:sz w:val="24"/>
          <w:szCs w:val="24"/>
          <w:bdr w:val="none" w:sz="0" w:space="0" w:color="auto"/>
        </w:rPr>
      </w:pPr>
      <w:r w:rsidRPr="007351AD">
        <w:rPr>
          <w:rFonts w:ascii="Times New Roman" w:eastAsia="宋体" w:hAnsi="Times New Roman" w:cs="Times New Roman"/>
          <w:b/>
          <w:color w:val="auto"/>
          <w:sz w:val="24"/>
          <w:szCs w:val="24"/>
          <w:bdr w:val="none" w:sz="0" w:space="0" w:color="auto"/>
        </w:rPr>
        <w:t>Beijing Normal University – Hong Kong Baptist University</w:t>
      </w:r>
    </w:p>
    <w:p w14:paraId="1431B041" w14:textId="77777777" w:rsidR="007812D8" w:rsidRPr="007351AD" w:rsidRDefault="007812D8" w:rsidP="007812D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b/>
          <w:color w:val="auto"/>
          <w:sz w:val="24"/>
          <w:szCs w:val="24"/>
          <w:bdr w:val="none" w:sz="0" w:space="0" w:color="auto"/>
        </w:rPr>
      </w:pPr>
      <w:r w:rsidRPr="007351AD">
        <w:rPr>
          <w:rFonts w:ascii="Times New Roman" w:eastAsia="宋体" w:hAnsi="Times New Roman" w:cs="Times New Roman"/>
          <w:b/>
          <w:color w:val="auto"/>
          <w:sz w:val="24"/>
          <w:szCs w:val="24"/>
          <w:bdr w:val="none" w:sz="0" w:space="0" w:color="auto"/>
        </w:rPr>
        <w:t>United International College</w:t>
      </w:r>
    </w:p>
    <w:p w14:paraId="51437133" w14:textId="77777777" w:rsidR="007812D8" w:rsidRPr="007351AD" w:rsidRDefault="007812D8" w:rsidP="007812D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b/>
          <w:color w:val="auto"/>
          <w:sz w:val="24"/>
          <w:szCs w:val="24"/>
          <w:bdr w:val="none" w:sz="0" w:space="0" w:color="auto"/>
        </w:rPr>
      </w:pPr>
    </w:p>
    <w:p w14:paraId="235A8539" w14:textId="7E6A80C3" w:rsidR="007812D8" w:rsidRPr="009348EC" w:rsidRDefault="00875B8D" w:rsidP="009348E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b/>
          <w:color w:val="auto"/>
          <w:sz w:val="24"/>
          <w:szCs w:val="24"/>
          <w:bdr w:val="none" w:sz="0" w:space="0" w:color="auto"/>
        </w:rPr>
      </w:pPr>
      <w:r>
        <w:rPr>
          <w:rFonts w:ascii="Times New Roman" w:eastAsia="宋体" w:hAnsi="Times New Roman" w:cs="Times New Roman"/>
          <w:b/>
          <w:color w:val="auto"/>
          <w:sz w:val="24"/>
          <w:szCs w:val="24"/>
          <w:bdr w:val="none" w:sz="0" w:space="0" w:color="auto"/>
        </w:rPr>
        <w:t>April</w:t>
      </w:r>
      <w:r w:rsidR="007812D8" w:rsidRPr="007351AD">
        <w:rPr>
          <w:rFonts w:ascii="Times New Roman" w:eastAsia="宋体" w:hAnsi="Times New Roman" w:cs="Times New Roman"/>
          <w:b/>
          <w:color w:val="auto"/>
          <w:sz w:val="24"/>
          <w:szCs w:val="24"/>
          <w:bdr w:val="none" w:sz="0" w:space="0" w:color="auto"/>
        </w:rPr>
        <w:t xml:space="preserve"> 201</w:t>
      </w:r>
      <w:r>
        <w:rPr>
          <w:rFonts w:ascii="Times New Roman" w:eastAsia="宋体" w:hAnsi="Times New Roman" w:cs="Times New Roman"/>
          <w:b/>
          <w:color w:val="auto"/>
          <w:sz w:val="24"/>
          <w:szCs w:val="24"/>
          <w:bdr w:val="none" w:sz="0" w:space="0" w:color="auto"/>
        </w:rPr>
        <w:t>8</w:t>
      </w:r>
    </w:p>
    <w:sdt>
      <w:sdtPr>
        <w:rPr>
          <w:rFonts w:ascii="等线" w:eastAsia="等线" w:hAnsi="等线" w:cs="等线"/>
          <w:color w:val="000000"/>
          <w:kern w:val="2"/>
          <w:sz w:val="21"/>
          <w:szCs w:val="21"/>
          <w:bdr w:val="nil"/>
          <w:lang w:val="zh-CN"/>
        </w:rPr>
        <w:id w:val="548337230"/>
        <w:docPartObj>
          <w:docPartGallery w:val="Table of Contents"/>
          <w:docPartUnique/>
        </w:docPartObj>
      </w:sdtPr>
      <w:sdtEndPr>
        <w:rPr>
          <w:b/>
          <w:bCs/>
        </w:rPr>
      </w:sdtEndPr>
      <w:sdtContent>
        <w:p w14:paraId="62B5B16C" w14:textId="77777777" w:rsidR="005F33D6" w:rsidRPr="000E1C6B" w:rsidRDefault="000E1C6B" w:rsidP="00CF0797">
          <w:pPr>
            <w:pStyle w:val="ac"/>
            <w:spacing w:line="480" w:lineRule="auto"/>
            <w:rPr>
              <w:rFonts w:ascii="Times New Roman" w:hAnsi="Times New Roman" w:cs="Times New Roman"/>
              <w:b/>
              <w:color w:val="auto"/>
              <w:sz w:val="28"/>
              <w:szCs w:val="28"/>
              <w:u w:val="single"/>
            </w:rPr>
          </w:pPr>
          <w:r w:rsidRPr="007E60ED">
            <w:rPr>
              <w:rFonts w:ascii="Times New Roman" w:hAnsi="Times New Roman" w:cs="Times New Roman" w:hint="eastAsia"/>
              <w:b/>
              <w:color w:val="auto"/>
              <w:sz w:val="28"/>
              <w:szCs w:val="28"/>
              <w:u w:val="single"/>
            </w:rPr>
            <w:t>T</w:t>
          </w:r>
          <w:r w:rsidRPr="007E60ED">
            <w:rPr>
              <w:rFonts w:ascii="Times New Roman" w:hAnsi="Times New Roman" w:cs="Times New Roman"/>
              <w:b/>
              <w:color w:val="auto"/>
              <w:sz w:val="28"/>
              <w:szCs w:val="28"/>
              <w:u w:val="single"/>
            </w:rPr>
            <w:t>able of Contents</w:t>
          </w:r>
        </w:p>
        <w:p w14:paraId="18541D8A" w14:textId="53111CC2" w:rsidR="001F5680" w:rsidRPr="001F5680" w:rsidRDefault="005F33D6" w:rsidP="001F5680">
          <w:pPr>
            <w:pStyle w:val="11"/>
            <w:tabs>
              <w:tab w:val="right" w:leader="dot" w:pos="9054"/>
            </w:tabs>
            <w:spacing w:line="480" w:lineRule="auto"/>
            <w:rPr>
              <w:rFonts w:ascii="Times New Roman" w:eastAsiaTheme="minorEastAsia" w:hAnsi="Times New Roman" w:cs="Times New Roman"/>
              <w:b/>
              <w:noProof/>
              <w:color w:val="auto"/>
              <w:sz w:val="28"/>
              <w:szCs w:val="28"/>
              <w:bdr w:val="none" w:sz="0" w:space="0" w:color="auto"/>
            </w:rPr>
          </w:pPr>
          <w:r w:rsidRPr="001F5680">
            <w:rPr>
              <w:rFonts w:ascii="Times New Roman" w:hAnsi="Times New Roman" w:cs="Times New Roman"/>
              <w:b/>
              <w:sz w:val="28"/>
              <w:szCs w:val="28"/>
              <w:lang w:val="fr-FR"/>
            </w:rPr>
            <w:fldChar w:fldCharType="begin"/>
          </w:r>
          <w:r w:rsidRPr="001F5680">
            <w:rPr>
              <w:rFonts w:ascii="Times New Roman" w:hAnsi="Times New Roman" w:cs="Times New Roman"/>
              <w:b/>
              <w:sz w:val="28"/>
              <w:szCs w:val="28"/>
            </w:rPr>
            <w:instrText xml:space="preserve"> TOC \o "1-3" \h \z \u </w:instrText>
          </w:r>
          <w:r w:rsidRPr="001F5680">
            <w:rPr>
              <w:rFonts w:ascii="Times New Roman" w:hAnsi="Times New Roman" w:cs="Times New Roman"/>
              <w:b/>
              <w:sz w:val="28"/>
              <w:szCs w:val="28"/>
              <w:lang w:val="fr-FR"/>
            </w:rPr>
            <w:fldChar w:fldCharType="separate"/>
          </w:r>
          <w:hyperlink w:anchor="_Toc510771194" w:history="1">
            <w:r w:rsidR="001F5680" w:rsidRPr="001F5680">
              <w:rPr>
                <w:rStyle w:val="a3"/>
                <w:rFonts w:ascii="Times New Roman" w:hAnsi="Times New Roman" w:cs="Times New Roman"/>
                <w:b/>
                <w:noProof/>
                <w:sz w:val="28"/>
                <w:szCs w:val="28"/>
              </w:rPr>
              <w:t>I. Introduction</w:t>
            </w:r>
            <w:r w:rsidR="001F5680" w:rsidRPr="001F5680">
              <w:rPr>
                <w:rFonts w:ascii="Times New Roman" w:hAnsi="Times New Roman" w:cs="Times New Roman"/>
                <w:b/>
                <w:noProof/>
                <w:webHidden/>
                <w:sz w:val="28"/>
                <w:szCs w:val="28"/>
              </w:rPr>
              <w:tab/>
            </w:r>
            <w:r w:rsidR="001F5680" w:rsidRPr="001F5680">
              <w:rPr>
                <w:rFonts w:ascii="Times New Roman" w:hAnsi="Times New Roman" w:cs="Times New Roman"/>
                <w:b/>
                <w:noProof/>
                <w:webHidden/>
                <w:sz w:val="28"/>
                <w:szCs w:val="28"/>
              </w:rPr>
              <w:fldChar w:fldCharType="begin"/>
            </w:r>
            <w:r w:rsidR="001F5680" w:rsidRPr="001F5680">
              <w:rPr>
                <w:rFonts w:ascii="Times New Roman" w:hAnsi="Times New Roman" w:cs="Times New Roman"/>
                <w:b/>
                <w:noProof/>
                <w:webHidden/>
                <w:sz w:val="28"/>
                <w:szCs w:val="28"/>
              </w:rPr>
              <w:instrText xml:space="preserve"> PAGEREF _Toc510771194 \h </w:instrText>
            </w:r>
            <w:r w:rsidR="001F5680" w:rsidRPr="001F5680">
              <w:rPr>
                <w:rFonts w:ascii="Times New Roman" w:hAnsi="Times New Roman" w:cs="Times New Roman"/>
                <w:b/>
                <w:noProof/>
                <w:webHidden/>
                <w:sz w:val="28"/>
                <w:szCs w:val="28"/>
              </w:rPr>
            </w:r>
            <w:r w:rsidR="001F5680" w:rsidRPr="001F5680">
              <w:rPr>
                <w:rFonts w:ascii="Times New Roman" w:hAnsi="Times New Roman" w:cs="Times New Roman"/>
                <w:b/>
                <w:noProof/>
                <w:webHidden/>
                <w:sz w:val="28"/>
                <w:szCs w:val="28"/>
              </w:rPr>
              <w:fldChar w:fldCharType="separate"/>
            </w:r>
            <w:r w:rsidR="001F5680" w:rsidRPr="001F5680">
              <w:rPr>
                <w:rFonts w:ascii="Times New Roman" w:hAnsi="Times New Roman" w:cs="Times New Roman"/>
                <w:b/>
                <w:noProof/>
                <w:webHidden/>
                <w:sz w:val="28"/>
                <w:szCs w:val="28"/>
              </w:rPr>
              <w:t>2</w:t>
            </w:r>
            <w:r w:rsidR="001F5680" w:rsidRPr="001F5680">
              <w:rPr>
                <w:rFonts w:ascii="Times New Roman" w:hAnsi="Times New Roman" w:cs="Times New Roman"/>
                <w:b/>
                <w:noProof/>
                <w:webHidden/>
                <w:sz w:val="28"/>
                <w:szCs w:val="28"/>
              </w:rPr>
              <w:fldChar w:fldCharType="end"/>
            </w:r>
          </w:hyperlink>
        </w:p>
        <w:p w14:paraId="6DFDFF5C" w14:textId="7FAFDD42" w:rsidR="001F5680" w:rsidRPr="001F5680" w:rsidRDefault="002938A7" w:rsidP="001F5680">
          <w:pPr>
            <w:pStyle w:val="21"/>
            <w:tabs>
              <w:tab w:val="right" w:leader="dot" w:pos="9054"/>
            </w:tabs>
            <w:spacing w:line="480" w:lineRule="auto"/>
            <w:rPr>
              <w:rFonts w:ascii="Times New Roman" w:eastAsiaTheme="minorEastAsia" w:hAnsi="Times New Roman" w:cs="Times New Roman"/>
              <w:b/>
              <w:noProof/>
              <w:color w:val="auto"/>
              <w:sz w:val="28"/>
              <w:szCs w:val="28"/>
              <w:bdr w:val="none" w:sz="0" w:space="0" w:color="auto"/>
            </w:rPr>
          </w:pPr>
          <w:hyperlink w:anchor="_Toc510771195" w:history="1">
            <w:r w:rsidR="001F5680" w:rsidRPr="001F5680">
              <w:rPr>
                <w:rStyle w:val="a3"/>
                <w:rFonts w:ascii="Times New Roman" w:hAnsi="Times New Roman" w:cs="Times New Roman"/>
                <w:b/>
                <w:noProof/>
                <w:sz w:val="28"/>
                <w:szCs w:val="28"/>
              </w:rPr>
              <w:t>1. Statement of the problem</w:t>
            </w:r>
            <w:r w:rsidR="001F5680" w:rsidRPr="001F5680">
              <w:rPr>
                <w:rFonts w:ascii="Times New Roman" w:hAnsi="Times New Roman" w:cs="Times New Roman"/>
                <w:b/>
                <w:noProof/>
                <w:webHidden/>
                <w:sz w:val="28"/>
                <w:szCs w:val="28"/>
              </w:rPr>
              <w:tab/>
            </w:r>
            <w:r w:rsidR="001F5680" w:rsidRPr="001F5680">
              <w:rPr>
                <w:rFonts w:ascii="Times New Roman" w:hAnsi="Times New Roman" w:cs="Times New Roman"/>
                <w:b/>
                <w:noProof/>
                <w:webHidden/>
                <w:sz w:val="28"/>
                <w:szCs w:val="28"/>
              </w:rPr>
              <w:fldChar w:fldCharType="begin"/>
            </w:r>
            <w:r w:rsidR="001F5680" w:rsidRPr="001F5680">
              <w:rPr>
                <w:rFonts w:ascii="Times New Roman" w:hAnsi="Times New Roman" w:cs="Times New Roman"/>
                <w:b/>
                <w:noProof/>
                <w:webHidden/>
                <w:sz w:val="28"/>
                <w:szCs w:val="28"/>
              </w:rPr>
              <w:instrText xml:space="preserve"> PAGEREF _Toc510771195 \h </w:instrText>
            </w:r>
            <w:r w:rsidR="001F5680" w:rsidRPr="001F5680">
              <w:rPr>
                <w:rFonts w:ascii="Times New Roman" w:hAnsi="Times New Roman" w:cs="Times New Roman"/>
                <w:b/>
                <w:noProof/>
                <w:webHidden/>
                <w:sz w:val="28"/>
                <w:szCs w:val="28"/>
              </w:rPr>
            </w:r>
            <w:r w:rsidR="001F5680" w:rsidRPr="001F5680">
              <w:rPr>
                <w:rFonts w:ascii="Times New Roman" w:hAnsi="Times New Roman" w:cs="Times New Roman"/>
                <w:b/>
                <w:noProof/>
                <w:webHidden/>
                <w:sz w:val="28"/>
                <w:szCs w:val="28"/>
              </w:rPr>
              <w:fldChar w:fldCharType="separate"/>
            </w:r>
            <w:r w:rsidR="001F5680" w:rsidRPr="001F5680">
              <w:rPr>
                <w:rFonts w:ascii="Times New Roman" w:hAnsi="Times New Roman" w:cs="Times New Roman"/>
                <w:b/>
                <w:noProof/>
                <w:webHidden/>
                <w:sz w:val="28"/>
                <w:szCs w:val="28"/>
              </w:rPr>
              <w:t>2</w:t>
            </w:r>
            <w:r w:rsidR="001F5680" w:rsidRPr="001F5680">
              <w:rPr>
                <w:rFonts w:ascii="Times New Roman" w:hAnsi="Times New Roman" w:cs="Times New Roman"/>
                <w:b/>
                <w:noProof/>
                <w:webHidden/>
                <w:sz w:val="28"/>
                <w:szCs w:val="28"/>
              </w:rPr>
              <w:fldChar w:fldCharType="end"/>
            </w:r>
          </w:hyperlink>
        </w:p>
        <w:p w14:paraId="443A7085" w14:textId="0B0BF6C0" w:rsidR="001F5680" w:rsidRPr="001F5680" w:rsidRDefault="002938A7" w:rsidP="001F5680">
          <w:pPr>
            <w:pStyle w:val="21"/>
            <w:tabs>
              <w:tab w:val="right" w:leader="dot" w:pos="9054"/>
            </w:tabs>
            <w:spacing w:line="480" w:lineRule="auto"/>
            <w:rPr>
              <w:rFonts w:ascii="Times New Roman" w:eastAsiaTheme="minorEastAsia" w:hAnsi="Times New Roman" w:cs="Times New Roman"/>
              <w:b/>
              <w:noProof/>
              <w:color w:val="auto"/>
              <w:sz w:val="28"/>
              <w:szCs w:val="28"/>
              <w:bdr w:val="none" w:sz="0" w:space="0" w:color="auto"/>
            </w:rPr>
          </w:pPr>
          <w:hyperlink w:anchor="_Toc510771196" w:history="1">
            <w:r w:rsidR="001F5680" w:rsidRPr="001F5680">
              <w:rPr>
                <w:rStyle w:val="a3"/>
                <w:rFonts w:ascii="Times New Roman" w:hAnsi="Times New Roman" w:cs="Times New Roman"/>
                <w:b/>
                <w:noProof/>
                <w:sz w:val="28"/>
                <w:szCs w:val="28"/>
              </w:rPr>
              <w:t>2. Literature review</w:t>
            </w:r>
            <w:r w:rsidR="001F5680" w:rsidRPr="001F5680">
              <w:rPr>
                <w:rFonts w:ascii="Times New Roman" w:hAnsi="Times New Roman" w:cs="Times New Roman"/>
                <w:b/>
                <w:noProof/>
                <w:webHidden/>
                <w:sz w:val="28"/>
                <w:szCs w:val="28"/>
              </w:rPr>
              <w:tab/>
            </w:r>
            <w:r w:rsidR="001F5680" w:rsidRPr="001F5680">
              <w:rPr>
                <w:rFonts w:ascii="Times New Roman" w:hAnsi="Times New Roman" w:cs="Times New Roman"/>
                <w:b/>
                <w:noProof/>
                <w:webHidden/>
                <w:sz w:val="28"/>
                <w:szCs w:val="28"/>
              </w:rPr>
              <w:fldChar w:fldCharType="begin"/>
            </w:r>
            <w:r w:rsidR="001F5680" w:rsidRPr="001F5680">
              <w:rPr>
                <w:rFonts w:ascii="Times New Roman" w:hAnsi="Times New Roman" w:cs="Times New Roman"/>
                <w:b/>
                <w:noProof/>
                <w:webHidden/>
                <w:sz w:val="28"/>
                <w:szCs w:val="28"/>
              </w:rPr>
              <w:instrText xml:space="preserve"> PAGEREF _Toc510771196 \h </w:instrText>
            </w:r>
            <w:r w:rsidR="001F5680" w:rsidRPr="001F5680">
              <w:rPr>
                <w:rFonts w:ascii="Times New Roman" w:hAnsi="Times New Roman" w:cs="Times New Roman"/>
                <w:b/>
                <w:noProof/>
                <w:webHidden/>
                <w:sz w:val="28"/>
                <w:szCs w:val="28"/>
              </w:rPr>
            </w:r>
            <w:r w:rsidR="001F5680" w:rsidRPr="001F5680">
              <w:rPr>
                <w:rFonts w:ascii="Times New Roman" w:hAnsi="Times New Roman" w:cs="Times New Roman"/>
                <w:b/>
                <w:noProof/>
                <w:webHidden/>
                <w:sz w:val="28"/>
                <w:szCs w:val="28"/>
              </w:rPr>
              <w:fldChar w:fldCharType="separate"/>
            </w:r>
            <w:r w:rsidR="001F5680" w:rsidRPr="001F5680">
              <w:rPr>
                <w:rFonts w:ascii="Times New Roman" w:hAnsi="Times New Roman" w:cs="Times New Roman"/>
                <w:b/>
                <w:noProof/>
                <w:webHidden/>
                <w:sz w:val="28"/>
                <w:szCs w:val="28"/>
              </w:rPr>
              <w:t>3</w:t>
            </w:r>
            <w:r w:rsidR="001F5680" w:rsidRPr="001F5680">
              <w:rPr>
                <w:rFonts w:ascii="Times New Roman" w:hAnsi="Times New Roman" w:cs="Times New Roman"/>
                <w:b/>
                <w:noProof/>
                <w:webHidden/>
                <w:sz w:val="28"/>
                <w:szCs w:val="28"/>
              </w:rPr>
              <w:fldChar w:fldCharType="end"/>
            </w:r>
          </w:hyperlink>
        </w:p>
        <w:p w14:paraId="10FB8126" w14:textId="4F312B2E" w:rsidR="001F5680" w:rsidRPr="001F5680" w:rsidRDefault="002938A7" w:rsidP="001F5680">
          <w:pPr>
            <w:pStyle w:val="21"/>
            <w:tabs>
              <w:tab w:val="right" w:leader="dot" w:pos="9054"/>
            </w:tabs>
            <w:spacing w:line="480" w:lineRule="auto"/>
            <w:rPr>
              <w:rFonts w:ascii="Times New Roman" w:eastAsiaTheme="minorEastAsia" w:hAnsi="Times New Roman" w:cs="Times New Roman"/>
              <w:b/>
              <w:noProof/>
              <w:color w:val="auto"/>
              <w:sz w:val="28"/>
              <w:szCs w:val="28"/>
              <w:bdr w:val="none" w:sz="0" w:space="0" w:color="auto"/>
            </w:rPr>
          </w:pPr>
          <w:hyperlink w:anchor="_Toc510771197" w:history="1">
            <w:r w:rsidR="001F5680" w:rsidRPr="001F5680">
              <w:rPr>
                <w:rStyle w:val="a3"/>
                <w:rFonts w:ascii="Times New Roman" w:hAnsi="Times New Roman" w:cs="Times New Roman"/>
                <w:b/>
                <w:noProof/>
                <w:sz w:val="28"/>
                <w:szCs w:val="28"/>
              </w:rPr>
              <w:t>3. Objectives of the study</w:t>
            </w:r>
            <w:r w:rsidR="001F5680" w:rsidRPr="001F5680">
              <w:rPr>
                <w:rFonts w:ascii="Times New Roman" w:hAnsi="Times New Roman" w:cs="Times New Roman"/>
                <w:b/>
                <w:noProof/>
                <w:webHidden/>
                <w:sz w:val="28"/>
                <w:szCs w:val="28"/>
              </w:rPr>
              <w:tab/>
            </w:r>
            <w:r w:rsidR="001F5680" w:rsidRPr="001F5680">
              <w:rPr>
                <w:rFonts w:ascii="Times New Roman" w:hAnsi="Times New Roman" w:cs="Times New Roman"/>
                <w:b/>
                <w:noProof/>
                <w:webHidden/>
                <w:sz w:val="28"/>
                <w:szCs w:val="28"/>
              </w:rPr>
              <w:fldChar w:fldCharType="begin"/>
            </w:r>
            <w:r w:rsidR="001F5680" w:rsidRPr="001F5680">
              <w:rPr>
                <w:rFonts w:ascii="Times New Roman" w:hAnsi="Times New Roman" w:cs="Times New Roman"/>
                <w:b/>
                <w:noProof/>
                <w:webHidden/>
                <w:sz w:val="28"/>
                <w:szCs w:val="28"/>
              </w:rPr>
              <w:instrText xml:space="preserve"> PAGEREF _Toc510771197 \h </w:instrText>
            </w:r>
            <w:r w:rsidR="001F5680" w:rsidRPr="001F5680">
              <w:rPr>
                <w:rFonts w:ascii="Times New Roman" w:hAnsi="Times New Roman" w:cs="Times New Roman"/>
                <w:b/>
                <w:noProof/>
                <w:webHidden/>
                <w:sz w:val="28"/>
                <w:szCs w:val="28"/>
              </w:rPr>
            </w:r>
            <w:r w:rsidR="001F5680" w:rsidRPr="001F5680">
              <w:rPr>
                <w:rFonts w:ascii="Times New Roman" w:hAnsi="Times New Roman" w:cs="Times New Roman"/>
                <w:b/>
                <w:noProof/>
                <w:webHidden/>
                <w:sz w:val="28"/>
                <w:szCs w:val="28"/>
              </w:rPr>
              <w:fldChar w:fldCharType="separate"/>
            </w:r>
            <w:r w:rsidR="001F5680" w:rsidRPr="001F5680">
              <w:rPr>
                <w:rFonts w:ascii="Times New Roman" w:hAnsi="Times New Roman" w:cs="Times New Roman"/>
                <w:b/>
                <w:noProof/>
                <w:webHidden/>
                <w:sz w:val="28"/>
                <w:szCs w:val="28"/>
              </w:rPr>
              <w:t>7</w:t>
            </w:r>
            <w:r w:rsidR="001F5680" w:rsidRPr="001F5680">
              <w:rPr>
                <w:rFonts w:ascii="Times New Roman" w:hAnsi="Times New Roman" w:cs="Times New Roman"/>
                <w:b/>
                <w:noProof/>
                <w:webHidden/>
                <w:sz w:val="28"/>
                <w:szCs w:val="28"/>
              </w:rPr>
              <w:fldChar w:fldCharType="end"/>
            </w:r>
          </w:hyperlink>
        </w:p>
        <w:p w14:paraId="1B9658B0" w14:textId="0526AFA2" w:rsidR="001F5680" w:rsidRPr="001F5680" w:rsidRDefault="002938A7" w:rsidP="001F5680">
          <w:pPr>
            <w:pStyle w:val="21"/>
            <w:tabs>
              <w:tab w:val="right" w:leader="dot" w:pos="9054"/>
            </w:tabs>
            <w:spacing w:line="480" w:lineRule="auto"/>
            <w:rPr>
              <w:rFonts w:ascii="Times New Roman" w:eastAsiaTheme="minorEastAsia" w:hAnsi="Times New Roman" w:cs="Times New Roman"/>
              <w:b/>
              <w:noProof/>
              <w:color w:val="auto"/>
              <w:sz w:val="28"/>
              <w:szCs w:val="28"/>
              <w:bdr w:val="none" w:sz="0" w:space="0" w:color="auto"/>
            </w:rPr>
          </w:pPr>
          <w:hyperlink w:anchor="_Toc510771198" w:history="1">
            <w:r w:rsidR="001F5680" w:rsidRPr="001F5680">
              <w:rPr>
                <w:rStyle w:val="a3"/>
                <w:rFonts w:ascii="Times New Roman" w:hAnsi="Times New Roman" w:cs="Times New Roman"/>
                <w:b/>
                <w:noProof/>
                <w:sz w:val="28"/>
                <w:szCs w:val="28"/>
              </w:rPr>
              <w:t>4. Statement of hypothesis</w:t>
            </w:r>
            <w:r w:rsidR="001F5680" w:rsidRPr="001F5680">
              <w:rPr>
                <w:rFonts w:ascii="Times New Roman" w:hAnsi="Times New Roman" w:cs="Times New Roman"/>
                <w:b/>
                <w:noProof/>
                <w:webHidden/>
                <w:sz w:val="28"/>
                <w:szCs w:val="28"/>
              </w:rPr>
              <w:tab/>
            </w:r>
            <w:r w:rsidR="001F5680" w:rsidRPr="001F5680">
              <w:rPr>
                <w:rFonts w:ascii="Times New Roman" w:hAnsi="Times New Roman" w:cs="Times New Roman"/>
                <w:b/>
                <w:noProof/>
                <w:webHidden/>
                <w:sz w:val="28"/>
                <w:szCs w:val="28"/>
              </w:rPr>
              <w:fldChar w:fldCharType="begin"/>
            </w:r>
            <w:r w:rsidR="001F5680" w:rsidRPr="001F5680">
              <w:rPr>
                <w:rFonts w:ascii="Times New Roman" w:hAnsi="Times New Roman" w:cs="Times New Roman"/>
                <w:b/>
                <w:noProof/>
                <w:webHidden/>
                <w:sz w:val="28"/>
                <w:szCs w:val="28"/>
              </w:rPr>
              <w:instrText xml:space="preserve"> PAGEREF _Toc510771198 \h </w:instrText>
            </w:r>
            <w:r w:rsidR="001F5680" w:rsidRPr="001F5680">
              <w:rPr>
                <w:rFonts w:ascii="Times New Roman" w:hAnsi="Times New Roman" w:cs="Times New Roman"/>
                <w:b/>
                <w:noProof/>
                <w:webHidden/>
                <w:sz w:val="28"/>
                <w:szCs w:val="28"/>
              </w:rPr>
            </w:r>
            <w:r w:rsidR="001F5680" w:rsidRPr="001F5680">
              <w:rPr>
                <w:rFonts w:ascii="Times New Roman" w:hAnsi="Times New Roman" w:cs="Times New Roman"/>
                <w:b/>
                <w:noProof/>
                <w:webHidden/>
                <w:sz w:val="28"/>
                <w:szCs w:val="28"/>
              </w:rPr>
              <w:fldChar w:fldCharType="separate"/>
            </w:r>
            <w:r w:rsidR="001F5680" w:rsidRPr="001F5680">
              <w:rPr>
                <w:rFonts w:ascii="Times New Roman" w:hAnsi="Times New Roman" w:cs="Times New Roman"/>
                <w:b/>
                <w:noProof/>
                <w:webHidden/>
                <w:sz w:val="28"/>
                <w:szCs w:val="28"/>
              </w:rPr>
              <w:t>7</w:t>
            </w:r>
            <w:r w:rsidR="001F5680" w:rsidRPr="001F5680">
              <w:rPr>
                <w:rFonts w:ascii="Times New Roman" w:hAnsi="Times New Roman" w:cs="Times New Roman"/>
                <w:b/>
                <w:noProof/>
                <w:webHidden/>
                <w:sz w:val="28"/>
                <w:szCs w:val="28"/>
              </w:rPr>
              <w:fldChar w:fldCharType="end"/>
            </w:r>
          </w:hyperlink>
        </w:p>
        <w:p w14:paraId="71D50F28" w14:textId="2BC2F66B" w:rsidR="001F5680" w:rsidRPr="001F5680" w:rsidRDefault="002938A7" w:rsidP="001F5680">
          <w:pPr>
            <w:pStyle w:val="11"/>
            <w:tabs>
              <w:tab w:val="right" w:leader="dot" w:pos="9054"/>
            </w:tabs>
            <w:spacing w:line="480" w:lineRule="auto"/>
            <w:rPr>
              <w:rFonts w:ascii="Times New Roman" w:eastAsiaTheme="minorEastAsia" w:hAnsi="Times New Roman" w:cs="Times New Roman"/>
              <w:b/>
              <w:noProof/>
              <w:color w:val="auto"/>
              <w:sz w:val="28"/>
              <w:szCs w:val="28"/>
              <w:bdr w:val="none" w:sz="0" w:space="0" w:color="auto"/>
            </w:rPr>
          </w:pPr>
          <w:hyperlink w:anchor="_Toc510771199" w:history="1">
            <w:r w:rsidR="001F5680" w:rsidRPr="001F5680">
              <w:rPr>
                <w:rStyle w:val="a3"/>
                <w:rFonts w:ascii="Times New Roman" w:hAnsi="Times New Roman" w:cs="Times New Roman"/>
                <w:b/>
                <w:noProof/>
                <w:sz w:val="28"/>
                <w:szCs w:val="28"/>
              </w:rPr>
              <w:t>II. Methodology</w:t>
            </w:r>
            <w:r w:rsidR="001F5680" w:rsidRPr="001F5680">
              <w:rPr>
                <w:rFonts w:ascii="Times New Roman" w:hAnsi="Times New Roman" w:cs="Times New Roman"/>
                <w:b/>
                <w:noProof/>
                <w:webHidden/>
                <w:sz w:val="28"/>
                <w:szCs w:val="28"/>
              </w:rPr>
              <w:tab/>
            </w:r>
            <w:r w:rsidR="001F5680" w:rsidRPr="001F5680">
              <w:rPr>
                <w:rFonts w:ascii="Times New Roman" w:hAnsi="Times New Roman" w:cs="Times New Roman"/>
                <w:b/>
                <w:noProof/>
                <w:webHidden/>
                <w:sz w:val="28"/>
                <w:szCs w:val="28"/>
              </w:rPr>
              <w:fldChar w:fldCharType="begin"/>
            </w:r>
            <w:r w:rsidR="001F5680" w:rsidRPr="001F5680">
              <w:rPr>
                <w:rFonts w:ascii="Times New Roman" w:hAnsi="Times New Roman" w:cs="Times New Roman"/>
                <w:b/>
                <w:noProof/>
                <w:webHidden/>
                <w:sz w:val="28"/>
                <w:szCs w:val="28"/>
              </w:rPr>
              <w:instrText xml:space="preserve"> PAGEREF _Toc510771199 \h </w:instrText>
            </w:r>
            <w:r w:rsidR="001F5680" w:rsidRPr="001F5680">
              <w:rPr>
                <w:rFonts w:ascii="Times New Roman" w:hAnsi="Times New Roman" w:cs="Times New Roman"/>
                <w:b/>
                <w:noProof/>
                <w:webHidden/>
                <w:sz w:val="28"/>
                <w:szCs w:val="28"/>
              </w:rPr>
            </w:r>
            <w:r w:rsidR="001F5680" w:rsidRPr="001F5680">
              <w:rPr>
                <w:rFonts w:ascii="Times New Roman" w:hAnsi="Times New Roman" w:cs="Times New Roman"/>
                <w:b/>
                <w:noProof/>
                <w:webHidden/>
                <w:sz w:val="28"/>
                <w:szCs w:val="28"/>
              </w:rPr>
              <w:fldChar w:fldCharType="separate"/>
            </w:r>
            <w:r w:rsidR="001F5680" w:rsidRPr="001F5680">
              <w:rPr>
                <w:rFonts w:ascii="Times New Roman" w:hAnsi="Times New Roman" w:cs="Times New Roman"/>
                <w:b/>
                <w:noProof/>
                <w:webHidden/>
                <w:sz w:val="28"/>
                <w:szCs w:val="28"/>
              </w:rPr>
              <w:t>7</w:t>
            </w:r>
            <w:r w:rsidR="001F5680" w:rsidRPr="001F5680">
              <w:rPr>
                <w:rFonts w:ascii="Times New Roman" w:hAnsi="Times New Roman" w:cs="Times New Roman"/>
                <w:b/>
                <w:noProof/>
                <w:webHidden/>
                <w:sz w:val="28"/>
                <w:szCs w:val="28"/>
              </w:rPr>
              <w:fldChar w:fldCharType="end"/>
            </w:r>
          </w:hyperlink>
        </w:p>
        <w:p w14:paraId="15B36CB7" w14:textId="2016CE5E" w:rsidR="001F5680" w:rsidRPr="001F5680" w:rsidRDefault="002938A7" w:rsidP="001F5680">
          <w:pPr>
            <w:pStyle w:val="21"/>
            <w:tabs>
              <w:tab w:val="right" w:leader="dot" w:pos="9054"/>
            </w:tabs>
            <w:spacing w:line="480" w:lineRule="auto"/>
            <w:rPr>
              <w:rFonts w:ascii="Times New Roman" w:eastAsiaTheme="minorEastAsia" w:hAnsi="Times New Roman" w:cs="Times New Roman"/>
              <w:b/>
              <w:noProof/>
              <w:color w:val="auto"/>
              <w:sz w:val="28"/>
              <w:szCs w:val="28"/>
              <w:bdr w:val="none" w:sz="0" w:space="0" w:color="auto"/>
            </w:rPr>
          </w:pPr>
          <w:hyperlink w:anchor="_Toc510771200" w:history="1">
            <w:r w:rsidR="001F5680" w:rsidRPr="001F5680">
              <w:rPr>
                <w:rStyle w:val="a3"/>
                <w:rFonts w:ascii="Times New Roman" w:hAnsi="Times New Roman" w:cs="Times New Roman"/>
                <w:b/>
                <w:noProof/>
                <w:sz w:val="28"/>
                <w:szCs w:val="28"/>
              </w:rPr>
              <w:t>1. Data source</w:t>
            </w:r>
            <w:r w:rsidR="001F5680" w:rsidRPr="001F5680">
              <w:rPr>
                <w:rFonts w:ascii="Times New Roman" w:hAnsi="Times New Roman" w:cs="Times New Roman"/>
                <w:b/>
                <w:noProof/>
                <w:webHidden/>
                <w:sz w:val="28"/>
                <w:szCs w:val="28"/>
              </w:rPr>
              <w:tab/>
            </w:r>
            <w:r w:rsidR="001F5680" w:rsidRPr="001F5680">
              <w:rPr>
                <w:rFonts w:ascii="Times New Roman" w:hAnsi="Times New Roman" w:cs="Times New Roman"/>
                <w:b/>
                <w:noProof/>
                <w:webHidden/>
                <w:sz w:val="28"/>
                <w:szCs w:val="28"/>
              </w:rPr>
              <w:fldChar w:fldCharType="begin"/>
            </w:r>
            <w:r w:rsidR="001F5680" w:rsidRPr="001F5680">
              <w:rPr>
                <w:rFonts w:ascii="Times New Roman" w:hAnsi="Times New Roman" w:cs="Times New Roman"/>
                <w:b/>
                <w:noProof/>
                <w:webHidden/>
                <w:sz w:val="28"/>
                <w:szCs w:val="28"/>
              </w:rPr>
              <w:instrText xml:space="preserve"> PAGEREF _Toc510771200 \h </w:instrText>
            </w:r>
            <w:r w:rsidR="001F5680" w:rsidRPr="001F5680">
              <w:rPr>
                <w:rFonts w:ascii="Times New Roman" w:hAnsi="Times New Roman" w:cs="Times New Roman"/>
                <w:b/>
                <w:noProof/>
                <w:webHidden/>
                <w:sz w:val="28"/>
                <w:szCs w:val="28"/>
              </w:rPr>
            </w:r>
            <w:r w:rsidR="001F5680" w:rsidRPr="001F5680">
              <w:rPr>
                <w:rFonts w:ascii="Times New Roman" w:hAnsi="Times New Roman" w:cs="Times New Roman"/>
                <w:b/>
                <w:noProof/>
                <w:webHidden/>
                <w:sz w:val="28"/>
                <w:szCs w:val="28"/>
              </w:rPr>
              <w:fldChar w:fldCharType="separate"/>
            </w:r>
            <w:r w:rsidR="001F5680" w:rsidRPr="001F5680">
              <w:rPr>
                <w:rFonts w:ascii="Times New Roman" w:hAnsi="Times New Roman" w:cs="Times New Roman"/>
                <w:b/>
                <w:noProof/>
                <w:webHidden/>
                <w:sz w:val="28"/>
                <w:szCs w:val="28"/>
              </w:rPr>
              <w:t>7</w:t>
            </w:r>
            <w:r w:rsidR="001F5680" w:rsidRPr="001F5680">
              <w:rPr>
                <w:rFonts w:ascii="Times New Roman" w:hAnsi="Times New Roman" w:cs="Times New Roman"/>
                <w:b/>
                <w:noProof/>
                <w:webHidden/>
                <w:sz w:val="28"/>
                <w:szCs w:val="28"/>
              </w:rPr>
              <w:fldChar w:fldCharType="end"/>
            </w:r>
          </w:hyperlink>
        </w:p>
        <w:p w14:paraId="1F5E73A3" w14:textId="012BB8C5" w:rsidR="001F5680" w:rsidRPr="001F5680" w:rsidRDefault="002938A7" w:rsidP="001F5680">
          <w:pPr>
            <w:pStyle w:val="21"/>
            <w:tabs>
              <w:tab w:val="right" w:leader="dot" w:pos="9054"/>
            </w:tabs>
            <w:spacing w:line="480" w:lineRule="auto"/>
            <w:rPr>
              <w:rFonts w:ascii="Times New Roman" w:eastAsiaTheme="minorEastAsia" w:hAnsi="Times New Roman" w:cs="Times New Roman"/>
              <w:b/>
              <w:noProof/>
              <w:color w:val="auto"/>
              <w:sz w:val="28"/>
              <w:szCs w:val="28"/>
              <w:bdr w:val="none" w:sz="0" w:space="0" w:color="auto"/>
            </w:rPr>
          </w:pPr>
          <w:hyperlink w:anchor="_Toc510771201" w:history="1">
            <w:r w:rsidR="001F5680" w:rsidRPr="001F5680">
              <w:rPr>
                <w:rStyle w:val="a3"/>
                <w:rFonts w:ascii="Times New Roman" w:hAnsi="Times New Roman" w:cs="Times New Roman"/>
                <w:b/>
                <w:noProof/>
                <w:sz w:val="28"/>
                <w:szCs w:val="28"/>
                <w:lang w:val="it-IT"/>
              </w:rPr>
              <w:t>2. Data description</w:t>
            </w:r>
            <w:r w:rsidR="001F5680" w:rsidRPr="001F5680">
              <w:rPr>
                <w:rFonts w:ascii="Times New Roman" w:hAnsi="Times New Roman" w:cs="Times New Roman"/>
                <w:b/>
                <w:noProof/>
                <w:webHidden/>
                <w:sz w:val="28"/>
                <w:szCs w:val="28"/>
              </w:rPr>
              <w:tab/>
            </w:r>
            <w:r w:rsidR="001F5680" w:rsidRPr="001F5680">
              <w:rPr>
                <w:rFonts w:ascii="Times New Roman" w:hAnsi="Times New Roman" w:cs="Times New Roman"/>
                <w:b/>
                <w:noProof/>
                <w:webHidden/>
                <w:sz w:val="28"/>
                <w:szCs w:val="28"/>
              </w:rPr>
              <w:fldChar w:fldCharType="begin"/>
            </w:r>
            <w:r w:rsidR="001F5680" w:rsidRPr="001F5680">
              <w:rPr>
                <w:rFonts w:ascii="Times New Roman" w:hAnsi="Times New Roman" w:cs="Times New Roman"/>
                <w:b/>
                <w:noProof/>
                <w:webHidden/>
                <w:sz w:val="28"/>
                <w:szCs w:val="28"/>
              </w:rPr>
              <w:instrText xml:space="preserve"> PAGEREF _Toc510771201 \h </w:instrText>
            </w:r>
            <w:r w:rsidR="001F5680" w:rsidRPr="001F5680">
              <w:rPr>
                <w:rFonts w:ascii="Times New Roman" w:hAnsi="Times New Roman" w:cs="Times New Roman"/>
                <w:b/>
                <w:noProof/>
                <w:webHidden/>
                <w:sz w:val="28"/>
                <w:szCs w:val="28"/>
              </w:rPr>
            </w:r>
            <w:r w:rsidR="001F5680" w:rsidRPr="001F5680">
              <w:rPr>
                <w:rFonts w:ascii="Times New Roman" w:hAnsi="Times New Roman" w:cs="Times New Roman"/>
                <w:b/>
                <w:noProof/>
                <w:webHidden/>
                <w:sz w:val="28"/>
                <w:szCs w:val="28"/>
              </w:rPr>
              <w:fldChar w:fldCharType="separate"/>
            </w:r>
            <w:r w:rsidR="001F5680" w:rsidRPr="001F5680">
              <w:rPr>
                <w:rFonts w:ascii="Times New Roman" w:hAnsi="Times New Roman" w:cs="Times New Roman"/>
                <w:b/>
                <w:noProof/>
                <w:webHidden/>
                <w:sz w:val="28"/>
                <w:szCs w:val="28"/>
              </w:rPr>
              <w:t>8</w:t>
            </w:r>
            <w:r w:rsidR="001F5680" w:rsidRPr="001F5680">
              <w:rPr>
                <w:rFonts w:ascii="Times New Roman" w:hAnsi="Times New Roman" w:cs="Times New Roman"/>
                <w:b/>
                <w:noProof/>
                <w:webHidden/>
                <w:sz w:val="28"/>
                <w:szCs w:val="28"/>
              </w:rPr>
              <w:fldChar w:fldCharType="end"/>
            </w:r>
          </w:hyperlink>
        </w:p>
        <w:p w14:paraId="0586EED0" w14:textId="45BDBFE6" w:rsidR="001F5680" w:rsidRPr="001F5680" w:rsidRDefault="002938A7" w:rsidP="001F5680">
          <w:pPr>
            <w:pStyle w:val="21"/>
            <w:tabs>
              <w:tab w:val="right" w:leader="dot" w:pos="9054"/>
            </w:tabs>
            <w:spacing w:line="480" w:lineRule="auto"/>
            <w:rPr>
              <w:rFonts w:ascii="Times New Roman" w:eastAsiaTheme="minorEastAsia" w:hAnsi="Times New Roman" w:cs="Times New Roman"/>
              <w:b/>
              <w:noProof/>
              <w:color w:val="auto"/>
              <w:sz w:val="28"/>
              <w:szCs w:val="28"/>
              <w:bdr w:val="none" w:sz="0" w:space="0" w:color="auto"/>
            </w:rPr>
          </w:pPr>
          <w:hyperlink w:anchor="_Toc510771202" w:history="1">
            <w:r w:rsidR="001F5680" w:rsidRPr="001F5680">
              <w:rPr>
                <w:rStyle w:val="a3"/>
                <w:rFonts w:ascii="Times New Roman" w:hAnsi="Times New Roman" w:cs="Times New Roman"/>
                <w:b/>
                <w:noProof/>
                <w:sz w:val="28"/>
                <w:szCs w:val="28"/>
                <w:lang w:val="it-IT"/>
              </w:rPr>
              <w:t>3. Modelling</w:t>
            </w:r>
            <w:r w:rsidR="001F5680" w:rsidRPr="001F5680">
              <w:rPr>
                <w:rFonts w:ascii="Times New Roman" w:hAnsi="Times New Roman" w:cs="Times New Roman"/>
                <w:b/>
                <w:noProof/>
                <w:webHidden/>
                <w:sz w:val="28"/>
                <w:szCs w:val="28"/>
              </w:rPr>
              <w:tab/>
            </w:r>
            <w:r w:rsidR="001F5680" w:rsidRPr="001F5680">
              <w:rPr>
                <w:rFonts w:ascii="Times New Roman" w:hAnsi="Times New Roman" w:cs="Times New Roman"/>
                <w:b/>
                <w:noProof/>
                <w:webHidden/>
                <w:sz w:val="28"/>
                <w:szCs w:val="28"/>
              </w:rPr>
              <w:fldChar w:fldCharType="begin"/>
            </w:r>
            <w:r w:rsidR="001F5680" w:rsidRPr="001F5680">
              <w:rPr>
                <w:rFonts w:ascii="Times New Roman" w:hAnsi="Times New Roman" w:cs="Times New Roman"/>
                <w:b/>
                <w:noProof/>
                <w:webHidden/>
                <w:sz w:val="28"/>
                <w:szCs w:val="28"/>
              </w:rPr>
              <w:instrText xml:space="preserve"> PAGEREF _Toc510771202 \h </w:instrText>
            </w:r>
            <w:r w:rsidR="001F5680" w:rsidRPr="001F5680">
              <w:rPr>
                <w:rFonts w:ascii="Times New Roman" w:hAnsi="Times New Roman" w:cs="Times New Roman"/>
                <w:b/>
                <w:noProof/>
                <w:webHidden/>
                <w:sz w:val="28"/>
                <w:szCs w:val="28"/>
              </w:rPr>
            </w:r>
            <w:r w:rsidR="001F5680" w:rsidRPr="001F5680">
              <w:rPr>
                <w:rFonts w:ascii="Times New Roman" w:hAnsi="Times New Roman" w:cs="Times New Roman"/>
                <w:b/>
                <w:noProof/>
                <w:webHidden/>
                <w:sz w:val="28"/>
                <w:szCs w:val="28"/>
              </w:rPr>
              <w:fldChar w:fldCharType="separate"/>
            </w:r>
            <w:r w:rsidR="001F5680" w:rsidRPr="001F5680">
              <w:rPr>
                <w:rFonts w:ascii="Times New Roman" w:hAnsi="Times New Roman" w:cs="Times New Roman"/>
                <w:b/>
                <w:noProof/>
                <w:webHidden/>
                <w:sz w:val="28"/>
                <w:szCs w:val="28"/>
              </w:rPr>
              <w:t>8</w:t>
            </w:r>
            <w:r w:rsidR="001F5680" w:rsidRPr="001F5680">
              <w:rPr>
                <w:rFonts w:ascii="Times New Roman" w:hAnsi="Times New Roman" w:cs="Times New Roman"/>
                <w:b/>
                <w:noProof/>
                <w:webHidden/>
                <w:sz w:val="28"/>
                <w:szCs w:val="28"/>
              </w:rPr>
              <w:fldChar w:fldCharType="end"/>
            </w:r>
          </w:hyperlink>
        </w:p>
        <w:p w14:paraId="248456B0" w14:textId="10AA9AAF" w:rsidR="001F5680" w:rsidRPr="001F5680" w:rsidRDefault="002938A7" w:rsidP="001F5680">
          <w:pPr>
            <w:pStyle w:val="11"/>
            <w:tabs>
              <w:tab w:val="right" w:leader="dot" w:pos="9054"/>
            </w:tabs>
            <w:spacing w:line="480" w:lineRule="auto"/>
            <w:rPr>
              <w:rFonts w:ascii="Times New Roman" w:eastAsiaTheme="minorEastAsia" w:hAnsi="Times New Roman" w:cs="Times New Roman"/>
              <w:b/>
              <w:noProof/>
              <w:color w:val="auto"/>
              <w:sz w:val="28"/>
              <w:szCs w:val="28"/>
              <w:bdr w:val="none" w:sz="0" w:space="0" w:color="auto"/>
            </w:rPr>
          </w:pPr>
          <w:hyperlink w:anchor="_Toc510771203" w:history="1">
            <w:r w:rsidR="001F5680" w:rsidRPr="001F5680">
              <w:rPr>
                <w:rStyle w:val="a3"/>
                <w:rFonts w:ascii="Times New Roman" w:hAnsi="Times New Roman" w:cs="Times New Roman"/>
                <w:b/>
                <w:noProof/>
                <w:sz w:val="28"/>
                <w:szCs w:val="28"/>
              </w:rPr>
              <w:t>III. Result Description</w:t>
            </w:r>
            <w:r w:rsidR="001F5680" w:rsidRPr="001F5680">
              <w:rPr>
                <w:rFonts w:ascii="Times New Roman" w:hAnsi="Times New Roman" w:cs="Times New Roman"/>
                <w:b/>
                <w:noProof/>
                <w:webHidden/>
                <w:sz w:val="28"/>
                <w:szCs w:val="28"/>
              </w:rPr>
              <w:tab/>
            </w:r>
            <w:r w:rsidR="001F5680" w:rsidRPr="001F5680">
              <w:rPr>
                <w:rFonts w:ascii="Times New Roman" w:hAnsi="Times New Roman" w:cs="Times New Roman"/>
                <w:b/>
                <w:noProof/>
                <w:webHidden/>
                <w:sz w:val="28"/>
                <w:szCs w:val="28"/>
              </w:rPr>
              <w:fldChar w:fldCharType="begin"/>
            </w:r>
            <w:r w:rsidR="001F5680" w:rsidRPr="001F5680">
              <w:rPr>
                <w:rFonts w:ascii="Times New Roman" w:hAnsi="Times New Roman" w:cs="Times New Roman"/>
                <w:b/>
                <w:noProof/>
                <w:webHidden/>
                <w:sz w:val="28"/>
                <w:szCs w:val="28"/>
              </w:rPr>
              <w:instrText xml:space="preserve"> PAGEREF _Toc510771203 \h </w:instrText>
            </w:r>
            <w:r w:rsidR="001F5680" w:rsidRPr="001F5680">
              <w:rPr>
                <w:rFonts w:ascii="Times New Roman" w:hAnsi="Times New Roman" w:cs="Times New Roman"/>
                <w:b/>
                <w:noProof/>
                <w:webHidden/>
                <w:sz w:val="28"/>
                <w:szCs w:val="28"/>
              </w:rPr>
            </w:r>
            <w:r w:rsidR="001F5680" w:rsidRPr="001F5680">
              <w:rPr>
                <w:rFonts w:ascii="Times New Roman" w:hAnsi="Times New Roman" w:cs="Times New Roman"/>
                <w:b/>
                <w:noProof/>
                <w:webHidden/>
                <w:sz w:val="28"/>
                <w:szCs w:val="28"/>
              </w:rPr>
              <w:fldChar w:fldCharType="separate"/>
            </w:r>
            <w:r w:rsidR="001F5680" w:rsidRPr="001F5680">
              <w:rPr>
                <w:rFonts w:ascii="Times New Roman" w:hAnsi="Times New Roman" w:cs="Times New Roman"/>
                <w:b/>
                <w:noProof/>
                <w:webHidden/>
                <w:sz w:val="28"/>
                <w:szCs w:val="28"/>
              </w:rPr>
              <w:t>9</w:t>
            </w:r>
            <w:r w:rsidR="001F5680" w:rsidRPr="001F5680">
              <w:rPr>
                <w:rFonts w:ascii="Times New Roman" w:hAnsi="Times New Roman" w:cs="Times New Roman"/>
                <w:b/>
                <w:noProof/>
                <w:webHidden/>
                <w:sz w:val="28"/>
                <w:szCs w:val="28"/>
              </w:rPr>
              <w:fldChar w:fldCharType="end"/>
            </w:r>
          </w:hyperlink>
        </w:p>
        <w:p w14:paraId="03FE6F77" w14:textId="1CED5B9D" w:rsidR="001F5680" w:rsidRPr="001F5680" w:rsidRDefault="002938A7" w:rsidP="001F5680">
          <w:pPr>
            <w:pStyle w:val="21"/>
            <w:tabs>
              <w:tab w:val="right" w:leader="dot" w:pos="9054"/>
            </w:tabs>
            <w:spacing w:line="480" w:lineRule="auto"/>
            <w:rPr>
              <w:rFonts w:ascii="Times New Roman" w:eastAsiaTheme="minorEastAsia" w:hAnsi="Times New Roman" w:cs="Times New Roman"/>
              <w:b/>
              <w:noProof/>
              <w:color w:val="auto"/>
              <w:sz w:val="28"/>
              <w:szCs w:val="28"/>
              <w:bdr w:val="none" w:sz="0" w:space="0" w:color="auto"/>
            </w:rPr>
          </w:pPr>
          <w:hyperlink w:anchor="_Toc510771204" w:history="1">
            <w:r w:rsidR="001F5680" w:rsidRPr="001F5680">
              <w:rPr>
                <w:rStyle w:val="a3"/>
                <w:rFonts w:ascii="Times New Roman" w:hAnsi="Times New Roman" w:cs="Times New Roman"/>
                <w:b/>
                <w:noProof/>
                <w:sz w:val="28"/>
                <w:szCs w:val="28"/>
              </w:rPr>
              <w:t>1. Unit root test</w:t>
            </w:r>
            <w:r w:rsidR="001F5680" w:rsidRPr="001F5680">
              <w:rPr>
                <w:rFonts w:ascii="Times New Roman" w:hAnsi="Times New Roman" w:cs="Times New Roman"/>
                <w:b/>
                <w:noProof/>
                <w:webHidden/>
                <w:sz w:val="28"/>
                <w:szCs w:val="28"/>
              </w:rPr>
              <w:tab/>
            </w:r>
            <w:r w:rsidR="001F5680" w:rsidRPr="001F5680">
              <w:rPr>
                <w:rFonts w:ascii="Times New Roman" w:hAnsi="Times New Roman" w:cs="Times New Roman"/>
                <w:b/>
                <w:noProof/>
                <w:webHidden/>
                <w:sz w:val="28"/>
                <w:szCs w:val="28"/>
              </w:rPr>
              <w:fldChar w:fldCharType="begin"/>
            </w:r>
            <w:r w:rsidR="001F5680" w:rsidRPr="001F5680">
              <w:rPr>
                <w:rFonts w:ascii="Times New Roman" w:hAnsi="Times New Roman" w:cs="Times New Roman"/>
                <w:b/>
                <w:noProof/>
                <w:webHidden/>
                <w:sz w:val="28"/>
                <w:szCs w:val="28"/>
              </w:rPr>
              <w:instrText xml:space="preserve"> PAGEREF _Toc510771204 \h </w:instrText>
            </w:r>
            <w:r w:rsidR="001F5680" w:rsidRPr="001F5680">
              <w:rPr>
                <w:rFonts w:ascii="Times New Roman" w:hAnsi="Times New Roman" w:cs="Times New Roman"/>
                <w:b/>
                <w:noProof/>
                <w:webHidden/>
                <w:sz w:val="28"/>
                <w:szCs w:val="28"/>
              </w:rPr>
            </w:r>
            <w:r w:rsidR="001F5680" w:rsidRPr="001F5680">
              <w:rPr>
                <w:rFonts w:ascii="Times New Roman" w:hAnsi="Times New Roman" w:cs="Times New Roman"/>
                <w:b/>
                <w:noProof/>
                <w:webHidden/>
                <w:sz w:val="28"/>
                <w:szCs w:val="28"/>
              </w:rPr>
              <w:fldChar w:fldCharType="separate"/>
            </w:r>
            <w:r w:rsidR="001F5680" w:rsidRPr="001F5680">
              <w:rPr>
                <w:rFonts w:ascii="Times New Roman" w:hAnsi="Times New Roman" w:cs="Times New Roman"/>
                <w:b/>
                <w:noProof/>
                <w:webHidden/>
                <w:sz w:val="28"/>
                <w:szCs w:val="28"/>
              </w:rPr>
              <w:t>9</w:t>
            </w:r>
            <w:r w:rsidR="001F5680" w:rsidRPr="001F5680">
              <w:rPr>
                <w:rFonts w:ascii="Times New Roman" w:hAnsi="Times New Roman" w:cs="Times New Roman"/>
                <w:b/>
                <w:noProof/>
                <w:webHidden/>
                <w:sz w:val="28"/>
                <w:szCs w:val="28"/>
              </w:rPr>
              <w:fldChar w:fldCharType="end"/>
            </w:r>
          </w:hyperlink>
        </w:p>
        <w:p w14:paraId="5306CD52" w14:textId="2B2804A5" w:rsidR="001F5680" w:rsidRPr="001F5680" w:rsidRDefault="002938A7" w:rsidP="001F5680">
          <w:pPr>
            <w:pStyle w:val="21"/>
            <w:tabs>
              <w:tab w:val="right" w:leader="dot" w:pos="9054"/>
            </w:tabs>
            <w:spacing w:line="480" w:lineRule="auto"/>
            <w:rPr>
              <w:rFonts w:ascii="Times New Roman" w:eastAsiaTheme="minorEastAsia" w:hAnsi="Times New Roman" w:cs="Times New Roman"/>
              <w:b/>
              <w:noProof/>
              <w:color w:val="auto"/>
              <w:sz w:val="28"/>
              <w:szCs w:val="28"/>
              <w:bdr w:val="none" w:sz="0" w:space="0" w:color="auto"/>
            </w:rPr>
          </w:pPr>
          <w:hyperlink w:anchor="_Toc510771205" w:history="1">
            <w:r w:rsidR="001F5680" w:rsidRPr="001F5680">
              <w:rPr>
                <w:rStyle w:val="a3"/>
                <w:rFonts w:ascii="Times New Roman" w:hAnsi="Times New Roman" w:cs="Times New Roman"/>
                <w:b/>
                <w:noProof/>
                <w:sz w:val="28"/>
                <w:szCs w:val="28"/>
              </w:rPr>
              <w:t>2. ARDL</w:t>
            </w:r>
            <w:r w:rsidR="001F5680" w:rsidRPr="001F5680">
              <w:rPr>
                <w:rFonts w:ascii="Times New Roman" w:hAnsi="Times New Roman" w:cs="Times New Roman"/>
                <w:b/>
                <w:noProof/>
                <w:webHidden/>
                <w:sz w:val="28"/>
                <w:szCs w:val="28"/>
              </w:rPr>
              <w:tab/>
            </w:r>
            <w:r w:rsidR="001F5680" w:rsidRPr="001F5680">
              <w:rPr>
                <w:rFonts w:ascii="Times New Roman" w:hAnsi="Times New Roman" w:cs="Times New Roman"/>
                <w:b/>
                <w:noProof/>
                <w:webHidden/>
                <w:sz w:val="28"/>
                <w:szCs w:val="28"/>
              </w:rPr>
              <w:fldChar w:fldCharType="begin"/>
            </w:r>
            <w:r w:rsidR="001F5680" w:rsidRPr="001F5680">
              <w:rPr>
                <w:rFonts w:ascii="Times New Roman" w:hAnsi="Times New Roman" w:cs="Times New Roman"/>
                <w:b/>
                <w:noProof/>
                <w:webHidden/>
                <w:sz w:val="28"/>
                <w:szCs w:val="28"/>
              </w:rPr>
              <w:instrText xml:space="preserve"> PAGEREF _Toc510771205 \h </w:instrText>
            </w:r>
            <w:r w:rsidR="001F5680" w:rsidRPr="001F5680">
              <w:rPr>
                <w:rFonts w:ascii="Times New Roman" w:hAnsi="Times New Roman" w:cs="Times New Roman"/>
                <w:b/>
                <w:noProof/>
                <w:webHidden/>
                <w:sz w:val="28"/>
                <w:szCs w:val="28"/>
              </w:rPr>
            </w:r>
            <w:r w:rsidR="001F5680" w:rsidRPr="001F5680">
              <w:rPr>
                <w:rFonts w:ascii="Times New Roman" w:hAnsi="Times New Roman" w:cs="Times New Roman"/>
                <w:b/>
                <w:noProof/>
                <w:webHidden/>
                <w:sz w:val="28"/>
                <w:szCs w:val="28"/>
              </w:rPr>
              <w:fldChar w:fldCharType="separate"/>
            </w:r>
            <w:r w:rsidR="001F5680" w:rsidRPr="001F5680">
              <w:rPr>
                <w:rFonts w:ascii="Times New Roman" w:hAnsi="Times New Roman" w:cs="Times New Roman"/>
                <w:b/>
                <w:noProof/>
                <w:webHidden/>
                <w:sz w:val="28"/>
                <w:szCs w:val="28"/>
              </w:rPr>
              <w:t>16</w:t>
            </w:r>
            <w:r w:rsidR="001F5680" w:rsidRPr="001F5680">
              <w:rPr>
                <w:rFonts w:ascii="Times New Roman" w:hAnsi="Times New Roman" w:cs="Times New Roman"/>
                <w:b/>
                <w:noProof/>
                <w:webHidden/>
                <w:sz w:val="28"/>
                <w:szCs w:val="28"/>
              </w:rPr>
              <w:fldChar w:fldCharType="end"/>
            </w:r>
          </w:hyperlink>
        </w:p>
        <w:p w14:paraId="46FF9942" w14:textId="2AD95659" w:rsidR="001F5680" w:rsidRPr="001F5680" w:rsidRDefault="002938A7" w:rsidP="001F5680">
          <w:pPr>
            <w:pStyle w:val="21"/>
            <w:tabs>
              <w:tab w:val="right" w:leader="dot" w:pos="9054"/>
            </w:tabs>
            <w:spacing w:line="480" w:lineRule="auto"/>
            <w:rPr>
              <w:rFonts w:ascii="Times New Roman" w:eastAsiaTheme="minorEastAsia" w:hAnsi="Times New Roman" w:cs="Times New Roman"/>
              <w:b/>
              <w:noProof/>
              <w:color w:val="auto"/>
              <w:sz w:val="28"/>
              <w:szCs w:val="28"/>
              <w:bdr w:val="none" w:sz="0" w:space="0" w:color="auto"/>
            </w:rPr>
          </w:pPr>
          <w:hyperlink w:anchor="_Toc510771206" w:history="1">
            <w:r w:rsidR="001F5680" w:rsidRPr="001F5680">
              <w:rPr>
                <w:rStyle w:val="a3"/>
                <w:rFonts w:ascii="Times New Roman" w:hAnsi="Times New Roman" w:cs="Times New Roman"/>
                <w:b/>
                <w:noProof/>
                <w:sz w:val="28"/>
                <w:szCs w:val="28"/>
              </w:rPr>
              <w:t>3. Implications</w:t>
            </w:r>
            <w:r w:rsidR="001F5680" w:rsidRPr="001F5680">
              <w:rPr>
                <w:rFonts w:ascii="Times New Roman" w:hAnsi="Times New Roman" w:cs="Times New Roman"/>
                <w:b/>
                <w:noProof/>
                <w:webHidden/>
                <w:sz w:val="28"/>
                <w:szCs w:val="28"/>
              </w:rPr>
              <w:tab/>
            </w:r>
            <w:r w:rsidR="001F5680" w:rsidRPr="001F5680">
              <w:rPr>
                <w:rFonts w:ascii="Times New Roman" w:hAnsi="Times New Roman" w:cs="Times New Roman"/>
                <w:b/>
                <w:noProof/>
                <w:webHidden/>
                <w:sz w:val="28"/>
                <w:szCs w:val="28"/>
              </w:rPr>
              <w:fldChar w:fldCharType="begin"/>
            </w:r>
            <w:r w:rsidR="001F5680" w:rsidRPr="001F5680">
              <w:rPr>
                <w:rFonts w:ascii="Times New Roman" w:hAnsi="Times New Roman" w:cs="Times New Roman"/>
                <w:b/>
                <w:noProof/>
                <w:webHidden/>
                <w:sz w:val="28"/>
                <w:szCs w:val="28"/>
              </w:rPr>
              <w:instrText xml:space="preserve"> PAGEREF _Toc510771206 \h </w:instrText>
            </w:r>
            <w:r w:rsidR="001F5680" w:rsidRPr="001F5680">
              <w:rPr>
                <w:rFonts w:ascii="Times New Roman" w:hAnsi="Times New Roman" w:cs="Times New Roman"/>
                <w:b/>
                <w:noProof/>
                <w:webHidden/>
                <w:sz w:val="28"/>
                <w:szCs w:val="28"/>
              </w:rPr>
            </w:r>
            <w:r w:rsidR="001F5680" w:rsidRPr="001F5680">
              <w:rPr>
                <w:rFonts w:ascii="Times New Roman" w:hAnsi="Times New Roman" w:cs="Times New Roman"/>
                <w:b/>
                <w:noProof/>
                <w:webHidden/>
                <w:sz w:val="28"/>
                <w:szCs w:val="28"/>
              </w:rPr>
              <w:fldChar w:fldCharType="separate"/>
            </w:r>
            <w:r w:rsidR="001F5680" w:rsidRPr="001F5680">
              <w:rPr>
                <w:rFonts w:ascii="Times New Roman" w:hAnsi="Times New Roman" w:cs="Times New Roman"/>
                <w:b/>
                <w:noProof/>
                <w:webHidden/>
                <w:sz w:val="28"/>
                <w:szCs w:val="28"/>
              </w:rPr>
              <w:t>18</w:t>
            </w:r>
            <w:r w:rsidR="001F5680" w:rsidRPr="001F5680">
              <w:rPr>
                <w:rFonts w:ascii="Times New Roman" w:hAnsi="Times New Roman" w:cs="Times New Roman"/>
                <w:b/>
                <w:noProof/>
                <w:webHidden/>
                <w:sz w:val="28"/>
                <w:szCs w:val="28"/>
              </w:rPr>
              <w:fldChar w:fldCharType="end"/>
            </w:r>
          </w:hyperlink>
        </w:p>
        <w:p w14:paraId="56A743FB" w14:textId="63282D74" w:rsidR="001F5680" w:rsidRPr="001F5680" w:rsidRDefault="002938A7" w:rsidP="001F5680">
          <w:pPr>
            <w:pStyle w:val="11"/>
            <w:tabs>
              <w:tab w:val="right" w:leader="dot" w:pos="9054"/>
            </w:tabs>
            <w:spacing w:line="480" w:lineRule="auto"/>
            <w:rPr>
              <w:rFonts w:ascii="Times New Roman" w:eastAsiaTheme="minorEastAsia" w:hAnsi="Times New Roman" w:cs="Times New Roman"/>
              <w:b/>
              <w:noProof/>
              <w:color w:val="auto"/>
              <w:sz w:val="28"/>
              <w:szCs w:val="28"/>
              <w:bdr w:val="none" w:sz="0" w:space="0" w:color="auto"/>
            </w:rPr>
          </w:pPr>
          <w:hyperlink w:anchor="_Toc510771207" w:history="1">
            <w:r w:rsidR="001F5680" w:rsidRPr="001F5680">
              <w:rPr>
                <w:rStyle w:val="a3"/>
                <w:rFonts w:ascii="Times New Roman" w:eastAsia="宋体" w:hAnsi="Times New Roman" w:cs="Times New Roman"/>
                <w:b/>
                <w:noProof/>
                <w:sz w:val="28"/>
                <w:szCs w:val="28"/>
              </w:rPr>
              <w:t>IV. References</w:t>
            </w:r>
            <w:r w:rsidR="001F5680" w:rsidRPr="001F5680">
              <w:rPr>
                <w:rFonts w:ascii="Times New Roman" w:hAnsi="Times New Roman" w:cs="Times New Roman"/>
                <w:b/>
                <w:noProof/>
                <w:webHidden/>
                <w:sz w:val="28"/>
                <w:szCs w:val="28"/>
              </w:rPr>
              <w:tab/>
            </w:r>
            <w:r w:rsidR="001F5680" w:rsidRPr="001F5680">
              <w:rPr>
                <w:rFonts w:ascii="Times New Roman" w:hAnsi="Times New Roman" w:cs="Times New Roman"/>
                <w:b/>
                <w:noProof/>
                <w:webHidden/>
                <w:sz w:val="28"/>
                <w:szCs w:val="28"/>
              </w:rPr>
              <w:fldChar w:fldCharType="begin"/>
            </w:r>
            <w:r w:rsidR="001F5680" w:rsidRPr="001F5680">
              <w:rPr>
                <w:rFonts w:ascii="Times New Roman" w:hAnsi="Times New Roman" w:cs="Times New Roman"/>
                <w:b/>
                <w:noProof/>
                <w:webHidden/>
                <w:sz w:val="28"/>
                <w:szCs w:val="28"/>
              </w:rPr>
              <w:instrText xml:space="preserve"> PAGEREF _Toc510771207 \h </w:instrText>
            </w:r>
            <w:r w:rsidR="001F5680" w:rsidRPr="001F5680">
              <w:rPr>
                <w:rFonts w:ascii="Times New Roman" w:hAnsi="Times New Roman" w:cs="Times New Roman"/>
                <w:b/>
                <w:noProof/>
                <w:webHidden/>
                <w:sz w:val="28"/>
                <w:szCs w:val="28"/>
              </w:rPr>
            </w:r>
            <w:r w:rsidR="001F5680" w:rsidRPr="001F5680">
              <w:rPr>
                <w:rFonts w:ascii="Times New Roman" w:hAnsi="Times New Roman" w:cs="Times New Roman"/>
                <w:b/>
                <w:noProof/>
                <w:webHidden/>
                <w:sz w:val="28"/>
                <w:szCs w:val="28"/>
              </w:rPr>
              <w:fldChar w:fldCharType="separate"/>
            </w:r>
            <w:r w:rsidR="001F5680" w:rsidRPr="001F5680">
              <w:rPr>
                <w:rFonts w:ascii="Times New Roman" w:hAnsi="Times New Roman" w:cs="Times New Roman"/>
                <w:b/>
                <w:noProof/>
                <w:webHidden/>
                <w:sz w:val="28"/>
                <w:szCs w:val="28"/>
              </w:rPr>
              <w:t>21</w:t>
            </w:r>
            <w:r w:rsidR="001F5680" w:rsidRPr="001F5680">
              <w:rPr>
                <w:rFonts w:ascii="Times New Roman" w:hAnsi="Times New Roman" w:cs="Times New Roman"/>
                <w:b/>
                <w:noProof/>
                <w:webHidden/>
                <w:sz w:val="28"/>
                <w:szCs w:val="28"/>
              </w:rPr>
              <w:fldChar w:fldCharType="end"/>
            </w:r>
          </w:hyperlink>
        </w:p>
        <w:p w14:paraId="3C0B3DEE" w14:textId="2553BBB0" w:rsidR="005F33D6" w:rsidRDefault="005F33D6" w:rsidP="001F5680">
          <w:pPr>
            <w:spacing w:line="480" w:lineRule="auto"/>
          </w:pPr>
          <w:r w:rsidRPr="001F5680">
            <w:rPr>
              <w:rFonts w:ascii="Times New Roman" w:hAnsi="Times New Roman" w:cs="Times New Roman"/>
              <w:b/>
              <w:bCs/>
              <w:sz w:val="28"/>
              <w:szCs w:val="28"/>
              <w:lang w:val="zh-CN"/>
            </w:rPr>
            <w:fldChar w:fldCharType="end"/>
          </w:r>
        </w:p>
      </w:sdtContent>
    </w:sdt>
    <w:p w14:paraId="1653B0F9" w14:textId="77777777" w:rsidR="005F33D6" w:rsidRDefault="005F33D6" w:rsidP="007812D8">
      <w:pPr>
        <w:widowControl/>
        <w:jc w:val="left"/>
        <w:rPr>
          <w:rFonts w:ascii="Times New Roman" w:hAnsi="Times New Roman"/>
          <w:b/>
          <w:bCs/>
          <w:sz w:val="28"/>
          <w:szCs w:val="28"/>
          <w:u w:val="single"/>
        </w:rPr>
      </w:pPr>
    </w:p>
    <w:p w14:paraId="23B90E4F" w14:textId="77777777" w:rsidR="005F33D6" w:rsidRDefault="005F33D6" w:rsidP="007812D8">
      <w:pPr>
        <w:widowControl/>
        <w:jc w:val="left"/>
        <w:rPr>
          <w:rFonts w:ascii="Times New Roman" w:hAnsi="Times New Roman"/>
          <w:b/>
          <w:bCs/>
          <w:sz w:val="28"/>
          <w:szCs w:val="28"/>
          <w:u w:val="single"/>
        </w:rPr>
      </w:pPr>
      <w:r>
        <w:rPr>
          <w:rFonts w:ascii="Times New Roman" w:hAnsi="Times New Roman"/>
          <w:b/>
          <w:bCs/>
          <w:sz w:val="28"/>
          <w:szCs w:val="28"/>
          <w:u w:val="single"/>
        </w:rPr>
        <w:br w:type="page"/>
      </w:r>
    </w:p>
    <w:p w14:paraId="0D66BBFA" w14:textId="77777777" w:rsidR="007812D8" w:rsidRDefault="007812D8" w:rsidP="00C10287">
      <w:pPr>
        <w:pStyle w:val="1"/>
      </w:pPr>
      <w:bookmarkStart w:id="0" w:name="_Toc510771194"/>
      <w:r>
        <w:t>I. Introduction</w:t>
      </w:r>
      <w:bookmarkEnd w:id="0"/>
    </w:p>
    <w:p w14:paraId="3946200A" w14:textId="77777777" w:rsidR="007812D8" w:rsidRDefault="007812D8" w:rsidP="005D6DD8">
      <w:pPr>
        <w:pStyle w:val="2"/>
      </w:pPr>
      <w:bookmarkStart w:id="1" w:name="_Toc510771195"/>
      <w:r>
        <w:t>1. Statement of the problem</w:t>
      </w:r>
      <w:bookmarkEnd w:id="1"/>
    </w:p>
    <w:p w14:paraId="5247FEA4" w14:textId="77777777" w:rsidR="007812D8" w:rsidRPr="003F5678" w:rsidRDefault="007812D8" w:rsidP="007F1245">
      <w:pPr>
        <w:spacing w:after="240" w:line="480" w:lineRule="auto"/>
        <w:ind w:firstLineChars="200" w:firstLine="480"/>
        <w:rPr>
          <w:rFonts w:ascii="Times New Roman" w:hAnsi="Times New Roman" w:cs="Times New Roman"/>
          <w:sz w:val="24"/>
          <w:szCs w:val="24"/>
        </w:rPr>
      </w:pPr>
      <w:r>
        <w:rPr>
          <w:rFonts w:ascii="Times New Roman" w:hAnsi="Times New Roman"/>
          <w:sz w:val="24"/>
          <w:szCs w:val="24"/>
        </w:rPr>
        <w:t>As one of the crucial resources to the development of modern society, crude oil has drawn a huge amount of attention in economic researches</w:t>
      </w:r>
      <w:r>
        <w:rPr>
          <w:rFonts w:ascii="Times New Roman" w:hAnsi="Times New Roman" w:hint="eastAsia"/>
          <w:sz w:val="24"/>
          <w:szCs w:val="24"/>
        </w:rPr>
        <w:t>.</w:t>
      </w:r>
      <w:r>
        <w:rPr>
          <w:rFonts w:ascii="Times New Roman" w:hAnsi="Times New Roman"/>
          <w:sz w:val="24"/>
          <w:szCs w:val="24"/>
        </w:rPr>
        <w:t xml:space="preserve"> The relationship between crude oil price and economic activities in various countries has been investigated. A number of existed research studies have tested the correlation between crude oil price and variables as well as indicators in Chinese macroeconomy on the basis of strong and positive expectations toward Chinese economic growth and the oil price trend. However, the fluctuations of crude oil price during 2016 to the present switched global investor confidence dramatically, thus making the previous prediction unreliable. According to the analysis and forecast report written in February, 2017 by Ji Qiang, a researcher from the Chinese Academy of Sciences, the supply-demand relationship of international crude oil was expected to approach equilibrium and the demand would slightly increase in 2017 </w:t>
      </w:r>
      <w:sdt>
        <w:sdtPr>
          <w:rPr>
            <w:rFonts w:ascii="Times New Roman" w:hAnsi="Times New Roman" w:cs="Times New Roman"/>
            <w:sz w:val="24"/>
            <w:szCs w:val="24"/>
          </w:rPr>
          <w:id w:val="304057257"/>
          <w:citation/>
        </w:sdtPr>
        <w:sdtEndPr/>
        <w:sdtContent>
          <w:r>
            <w:rPr>
              <w:rFonts w:ascii="Times New Roman" w:hAnsi="Times New Roman" w:cs="Times New Roman"/>
              <w:sz w:val="24"/>
              <w:szCs w:val="24"/>
            </w:rPr>
            <w:fldChar w:fldCharType="begin"/>
          </w:r>
          <w:r w:rsidR="00BE7966">
            <w:rPr>
              <w:rFonts w:ascii="Times New Roman" w:hAnsi="Times New Roman" w:cs="Times New Roman"/>
              <w:sz w:val="24"/>
              <w:szCs w:val="24"/>
            </w:rPr>
            <w:instrText xml:space="preserve">CITATION JiQ17 \l 2052 </w:instrText>
          </w:r>
          <w:r>
            <w:rPr>
              <w:rFonts w:ascii="Times New Roman" w:hAnsi="Times New Roman" w:cs="Times New Roman"/>
              <w:sz w:val="24"/>
              <w:szCs w:val="24"/>
            </w:rPr>
            <w:fldChar w:fldCharType="separate"/>
          </w:r>
          <w:r w:rsidR="00BE7966" w:rsidRPr="00BE7966">
            <w:rPr>
              <w:rFonts w:ascii="Times New Roman" w:hAnsi="Times New Roman" w:cs="Times New Roman"/>
              <w:noProof/>
              <w:sz w:val="24"/>
              <w:szCs w:val="24"/>
            </w:rPr>
            <w:t>(Ji, Liu, &amp; Zhao, 2017)</w:t>
          </w:r>
          <w:r>
            <w:rPr>
              <w:rFonts w:ascii="Times New Roman" w:hAnsi="Times New Roman" w:cs="Times New Roman"/>
              <w:sz w:val="24"/>
              <w:szCs w:val="24"/>
            </w:rPr>
            <w:fldChar w:fldCharType="end"/>
          </w:r>
        </w:sdtContent>
      </w:sdt>
      <w:r>
        <w:rPr>
          <w:rFonts w:ascii="Times New Roman" w:hAnsi="Times New Roman"/>
          <w:sz w:val="24"/>
          <w:szCs w:val="24"/>
        </w:rPr>
        <w:t xml:space="preserve">. In reality, Huang Haishun, a reporter from Economic Daily, reported that the actual trend of crude oil price in the global market undulated and glided down in the first half of the year because of the solid international oil oversupply pattern </w:t>
      </w:r>
      <w:sdt>
        <w:sdtPr>
          <w:rPr>
            <w:rFonts w:ascii="Times New Roman" w:hAnsi="Times New Roman" w:cs="Times New Roman"/>
            <w:sz w:val="24"/>
            <w:szCs w:val="24"/>
          </w:rPr>
          <w:id w:val="-718509532"/>
          <w:citation/>
        </w:sdtPr>
        <w:sdtEndPr/>
        <w:sdtContent>
          <w:r>
            <w:rPr>
              <w:rFonts w:ascii="Times New Roman" w:hAnsi="Times New Roman" w:cs="Times New Roman"/>
              <w:sz w:val="24"/>
              <w:szCs w:val="24"/>
            </w:rPr>
            <w:fldChar w:fldCharType="begin"/>
          </w:r>
          <w:r w:rsidR="0038302F">
            <w:rPr>
              <w:rFonts w:ascii="Times New Roman" w:hAnsi="Times New Roman" w:cs="Times New Roman"/>
              <w:sz w:val="24"/>
              <w:szCs w:val="24"/>
            </w:rPr>
            <w:instrText xml:space="preserve">CITATION Hua17 \l 2052 </w:instrText>
          </w:r>
          <w:r>
            <w:rPr>
              <w:rFonts w:ascii="Times New Roman" w:hAnsi="Times New Roman" w:cs="Times New Roman"/>
              <w:sz w:val="24"/>
              <w:szCs w:val="24"/>
            </w:rPr>
            <w:fldChar w:fldCharType="separate"/>
          </w:r>
          <w:r w:rsidR="0038302F" w:rsidRPr="0038302F">
            <w:rPr>
              <w:rFonts w:ascii="Times New Roman" w:hAnsi="Times New Roman" w:cs="Times New Roman"/>
              <w:noProof/>
              <w:sz w:val="24"/>
              <w:szCs w:val="24"/>
            </w:rPr>
            <w:t>(Huang, 2017)</w:t>
          </w:r>
          <w:r>
            <w:rPr>
              <w:rFonts w:ascii="Times New Roman" w:hAnsi="Times New Roman" w:cs="Times New Roman"/>
              <w:sz w:val="24"/>
              <w:szCs w:val="24"/>
            </w:rPr>
            <w:fldChar w:fldCharType="end"/>
          </w:r>
        </w:sdtContent>
      </w:sdt>
      <w:r>
        <w:rPr>
          <w:rFonts w:ascii="Times New Roman" w:hAnsi="Times New Roman"/>
          <w:sz w:val="24"/>
          <w:szCs w:val="24"/>
        </w:rPr>
        <w:t xml:space="preserve">. </w:t>
      </w:r>
    </w:p>
    <w:p w14:paraId="2F00BFB5" w14:textId="77777777" w:rsidR="007812D8" w:rsidRDefault="007812D8" w:rsidP="007F1245">
      <w:pPr>
        <w:spacing w:line="480" w:lineRule="auto"/>
        <w:ind w:firstLineChars="200" w:firstLine="480"/>
        <w:rPr>
          <w:rFonts w:ascii="Times New Roman" w:eastAsia="Times New Roman" w:hAnsi="Times New Roman" w:cs="Times New Roman"/>
          <w:sz w:val="24"/>
          <w:szCs w:val="24"/>
        </w:rPr>
      </w:pPr>
      <w:r>
        <w:rPr>
          <w:rFonts w:ascii="Times New Roman" w:hAnsi="Times New Roman"/>
          <w:sz w:val="24"/>
          <w:szCs w:val="24"/>
        </w:rPr>
        <w:t xml:space="preserve">There are certain factors driving the downward trend of the international oil price. The behaviors of Organization of Petroleum Exporting Countries (OPEC), the main supplier of petroleum, has significantly and continuously directed the global investor expectation in the oil market. Besides, the innovation of shale oil exploiting technology has boosted the oil production in the United States by a big margin and increased U.S. net oil export, thus substantially weakening the monopolistic bargaining power of OPEC in the market. China has also found substantial reserves of shale oil resources. According to a Chinese oil shale resource evaluation report, “the concentration of organic carbon in Chinese oil shale is high” and “resources in China are abundant with a high potential for exploitation” </w:t>
      </w:r>
      <w:sdt>
        <w:sdtPr>
          <w:rPr>
            <w:rFonts w:ascii="Times New Roman" w:hAnsi="Times New Roman" w:cs="Times New Roman"/>
            <w:sz w:val="24"/>
            <w:szCs w:val="24"/>
          </w:rPr>
          <w:id w:val="1191806608"/>
          <w:citation/>
        </w:sdtPr>
        <w:sdtEndPr/>
        <w:sdtContent>
          <w:r>
            <w:rPr>
              <w:rFonts w:ascii="Times New Roman" w:hAnsi="Times New Roman" w:cs="Times New Roman"/>
              <w:sz w:val="24"/>
              <w:szCs w:val="24"/>
            </w:rPr>
            <w:fldChar w:fldCharType="begin"/>
          </w:r>
          <w:r w:rsidR="009F771B">
            <w:rPr>
              <w:rFonts w:ascii="Times New Roman" w:hAnsi="Times New Roman" w:cs="Times New Roman"/>
              <w:sz w:val="24"/>
              <w:szCs w:val="24"/>
            </w:rPr>
            <w:instrText xml:space="preserve">CITATION Liu17 \l 2052 </w:instrText>
          </w:r>
          <w:r>
            <w:rPr>
              <w:rFonts w:ascii="Times New Roman" w:hAnsi="Times New Roman" w:cs="Times New Roman"/>
              <w:sz w:val="24"/>
              <w:szCs w:val="24"/>
            </w:rPr>
            <w:fldChar w:fldCharType="separate"/>
          </w:r>
          <w:r w:rsidR="009F771B" w:rsidRPr="009F771B">
            <w:rPr>
              <w:rFonts w:ascii="Times New Roman" w:hAnsi="Times New Roman" w:cs="Times New Roman"/>
              <w:noProof/>
              <w:sz w:val="24"/>
              <w:szCs w:val="24"/>
            </w:rPr>
            <w:t>(Liu, et al., 2017)</w:t>
          </w:r>
          <w:r>
            <w:rPr>
              <w:rFonts w:ascii="Times New Roman" w:hAnsi="Times New Roman" w:cs="Times New Roman"/>
              <w:sz w:val="24"/>
              <w:szCs w:val="24"/>
            </w:rPr>
            <w:fldChar w:fldCharType="end"/>
          </w:r>
        </w:sdtContent>
      </w:sdt>
      <w:r>
        <w:rPr>
          <w:rFonts w:ascii="Times New Roman" w:hAnsi="Times New Roman"/>
          <w:sz w:val="24"/>
          <w:szCs w:val="24"/>
        </w:rPr>
        <w:t>. It indicates that there could be further influence to the crude oil market structure around the world in the future. The strength of the dollar and the demand for crude oil in Asia both play an important role in affecting the oil price and the investing expectation. Such complex various factors lead the demand to be unpredictable. A number of researchers are motivated to investigate the correlation and make further predictions. However, the unpredictable demand performance results in the increased degree of difficulty for the previous studies and forecasts that they could still hold in the future.</w:t>
      </w:r>
    </w:p>
    <w:p w14:paraId="4AC74C55" w14:textId="77777777" w:rsidR="000B011E" w:rsidRPr="007812D8" w:rsidRDefault="000B011E">
      <w:pPr>
        <w:spacing w:line="480" w:lineRule="auto"/>
        <w:rPr>
          <w:rFonts w:ascii="Times New Roman" w:eastAsia="Times New Roman" w:hAnsi="Times New Roman" w:cs="Times New Roman"/>
          <w:sz w:val="24"/>
          <w:szCs w:val="24"/>
        </w:rPr>
      </w:pPr>
    </w:p>
    <w:p w14:paraId="5AC840F4" w14:textId="77777777" w:rsidR="000B011E" w:rsidRDefault="00860A16" w:rsidP="00FF5B49">
      <w:pPr>
        <w:pStyle w:val="2"/>
      </w:pPr>
      <w:bookmarkStart w:id="2" w:name="_Toc510771196"/>
      <w:r>
        <w:t>2. Literature review</w:t>
      </w:r>
      <w:bookmarkEnd w:id="2"/>
    </w:p>
    <w:p w14:paraId="4F70B5F1" w14:textId="3D224915" w:rsidR="00EC17EE" w:rsidRDefault="00C74DF7" w:rsidP="006A1FD6">
      <w:pPr>
        <w:spacing w:after="240" w:line="480"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 xml:space="preserve">.1 </w:t>
      </w:r>
      <w:r w:rsidR="00DD7D9B">
        <w:rPr>
          <w:rFonts w:ascii="Times New Roman" w:hAnsi="Times New Roman"/>
          <w:sz w:val="24"/>
          <w:szCs w:val="24"/>
        </w:rPr>
        <w:t>Macroeconomic</w:t>
      </w:r>
      <w:r>
        <w:rPr>
          <w:rFonts w:ascii="Times New Roman" w:hAnsi="Times New Roman"/>
          <w:sz w:val="24"/>
          <w:szCs w:val="24"/>
        </w:rPr>
        <w:t xml:space="preserve"> responses to the </w:t>
      </w:r>
      <w:r w:rsidR="0025790A">
        <w:rPr>
          <w:rFonts w:ascii="Times New Roman" w:hAnsi="Times New Roman"/>
          <w:sz w:val="24"/>
          <w:szCs w:val="24"/>
        </w:rPr>
        <w:t>oil price fluctuation</w:t>
      </w:r>
      <w:r w:rsidR="0047549C">
        <w:rPr>
          <w:rFonts w:ascii="Times New Roman" w:hAnsi="Times New Roman"/>
          <w:sz w:val="24"/>
          <w:szCs w:val="24"/>
        </w:rPr>
        <w:t>s</w:t>
      </w:r>
    </w:p>
    <w:p w14:paraId="3200CE92" w14:textId="77777777" w:rsidR="00AB3764" w:rsidRDefault="007F1245" w:rsidP="0032131B">
      <w:pPr>
        <w:spacing w:after="240" w:line="480" w:lineRule="auto"/>
        <w:ind w:firstLineChars="200" w:firstLine="480"/>
        <w:rPr>
          <w:rFonts w:ascii="Times New Roman" w:eastAsiaTheme="minorEastAsia" w:hAnsi="Times New Roman" w:cs="Times New Roman"/>
          <w:sz w:val="24"/>
          <w:szCs w:val="24"/>
        </w:rPr>
      </w:pPr>
      <w:r>
        <w:rPr>
          <w:rFonts w:ascii="Times New Roman" w:hAnsi="Times New Roman"/>
          <w:sz w:val="24"/>
          <w:szCs w:val="24"/>
        </w:rPr>
        <w:t xml:space="preserve">There are a number of studies and researches investigating the macro economic responses to the oil price movements in </w:t>
      </w:r>
      <w:r w:rsidR="00241BD0">
        <w:rPr>
          <w:rFonts w:ascii="Times New Roman" w:hAnsi="Times New Roman"/>
          <w:sz w:val="24"/>
          <w:szCs w:val="24"/>
        </w:rPr>
        <w:t xml:space="preserve">various countries. </w:t>
      </w:r>
      <w:r w:rsidR="00860A16">
        <w:rPr>
          <w:rFonts w:ascii="Times New Roman" w:hAnsi="Times New Roman"/>
          <w:sz w:val="24"/>
          <w:szCs w:val="24"/>
        </w:rPr>
        <w:t>Du, He and Wei (2010) used monthly vector auto regression (VAR) model to investigate the relationship between oil price in fluctuation and different indicators that represent Chinese macro-economy activities during 1995:1 to 2008:12, which witnessed the remarkable development in China. They concluded that the influence of oil price shocks is growing to be significant because of the growing dependence on imported oil and consumption.</w:t>
      </w:r>
      <w:r w:rsidR="0032131B">
        <w:rPr>
          <w:rFonts w:ascii="Times New Roman" w:eastAsiaTheme="minorEastAsia" w:hAnsi="Times New Roman" w:cs="Times New Roman"/>
          <w:sz w:val="24"/>
          <w:szCs w:val="24"/>
        </w:rPr>
        <w:t xml:space="preserve"> </w:t>
      </w:r>
    </w:p>
    <w:p w14:paraId="64017FB8" w14:textId="77777777" w:rsidR="000B011E" w:rsidRDefault="00860A16" w:rsidP="000D145F">
      <w:pPr>
        <w:spacing w:after="240" w:line="480" w:lineRule="auto"/>
        <w:ind w:firstLineChars="200" w:firstLine="480"/>
        <w:rPr>
          <w:rFonts w:ascii="Times New Roman" w:eastAsia="Times New Roman" w:hAnsi="Times New Roman" w:cs="Times New Roman"/>
          <w:sz w:val="24"/>
          <w:szCs w:val="24"/>
        </w:rPr>
      </w:pPr>
      <w:r>
        <w:rPr>
          <w:rFonts w:ascii="Times New Roman" w:hAnsi="Times New Roman"/>
          <w:sz w:val="24"/>
          <w:szCs w:val="24"/>
        </w:rPr>
        <w:t>There are other research studies investigating the oil price-ma</w:t>
      </w:r>
      <w:r w:rsidR="00DF2452">
        <w:rPr>
          <w:rFonts w:ascii="Times New Roman" w:hAnsi="Times New Roman" w:hint="eastAsia"/>
          <w:sz w:val="24"/>
          <w:szCs w:val="24"/>
        </w:rPr>
        <w:t>cr</w:t>
      </w:r>
      <w:r>
        <w:rPr>
          <w:rFonts w:ascii="Times New Roman" w:hAnsi="Times New Roman"/>
          <w:sz w:val="24"/>
          <w:szCs w:val="24"/>
        </w:rPr>
        <w:t>o</w:t>
      </w:r>
      <w:r w:rsidR="00DF2452">
        <w:rPr>
          <w:rFonts w:ascii="Times New Roman" w:hAnsi="Times New Roman"/>
          <w:sz w:val="24"/>
          <w:szCs w:val="24"/>
        </w:rPr>
        <w:t xml:space="preserve"> </w:t>
      </w:r>
      <w:r>
        <w:rPr>
          <w:rFonts w:ascii="Times New Roman" w:hAnsi="Times New Roman"/>
          <w:sz w:val="24"/>
          <w:szCs w:val="24"/>
        </w:rPr>
        <w:t>economy relationship in other countries and areas. Jbir and Zouari-Ghorbel (2008) tested the oil price impact by analyzing the role of subsidy policy established by Tunisian government and claimed that the asymmetric relation cannot be proved significant and the influence resulted from oil price shocks can be transmitted through Tunisian government spending.</w:t>
      </w:r>
      <w:r w:rsidR="00AB3764">
        <w:rPr>
          <w:rFonts w:ascii="Times New Roman" w:eastAsiaTheme="minorEastAsia" w:hAnsi="Times New Roman" w:cs="Times New Roman"/>
          <w:sz w:val="24"/>
          <w:szCs w:val="24"/>
        </w:rPr>
        <w:t xml:space="preserve"> </w:t>
      </w:r>
      <w:r>
        <w:rPr>
          <w:rFonts w:ascii="Times New Roman" w:hAnsi="Times New Roman"/>
          <w:sz w:val="24"/>
          <w:szCs w:val="24"/>
        </w:rPr>
        <w:t>Lorde, Jackman and Thomas (2009) investigated the impact of oil price on Trinidad and Tobago, a country which has larger oil production and is less dependent on imported oil. Beside the indicators which are tested in the above two other researches, they observed the local government revenue and consumption in response to the volatility of oil prices. The result was stated that the oil price is playing a major role in determining the economic activity in that “small open oil producing country”, cited from the conclusion part.</w:t>
      </w:r>
      <w:r w:rsidR="000D145F">
        <w:rPr>
          <w:rFonts w:ascii="Times New Roman" w:eastAsiaTheme="minorEastAsia" w:hAnsi="Times New Roman" w:cs="Times New Roman"/>
          <w:sz w:val="24"/>
          <w:szCs w:val="24"/>
        </w:rPr>
        <w:t xml:space="preserve"> </w:t>
      </w:r>
      <w:r>
        <w:rPr>
          <w:rFonts w:ascii="Times New Roman" w:hAnsi="Times New Roman"/>
          <w:sz w:val="24"/>
          <w:szCs w:val="24"/>
        </w:rPr>
        <w:t>Omojolaibi (2014) conducted a study on macroeconomic dynamics in response to oil price fluctuation period in Nigeria where is also oil-independent, using the structural vector auto regression (SVAR) method to examine the sources of economic volatility. He claimed that Nigeria domestic policies rather than oil price boom were the major reasons to inflation and money shocks had more significant impacts on gross domestic production (GDP) fluctuation than oil shocks did.</w:t>
      </w:r>
      <w:r w:rsidR="004248D9">
        <w:rPr>
          <w:rFonts w:ascii="Times New Roman" w:hAnsi="Times New Roman"/>
          <w:sz w:val="24"/>
          <w:szCs w:val="24"/>
        </w:rPr>
        <w:t xml:space="preserve"> </w:t>
      </w:r>
    </w:p>
    <w:p w14:paraId="288D9707" w14:textId="77777777" w:rsidR="000B011E" w:rsidRDefault="00860A16" w:rsidP="00C05ACF">
      <w:pPr>
        <w:spacing w:after="240" w:line="480" w:lineRule="auto"/>
        <w:ind w:firstLineChars="200" w:firstLine="480"/>
        <w:rPr>
          <w:rFonts w:ascii="Times New Roman" w:eastAsia="Times New Roman" w:hAnsi="Times New Roman" w:cs="Times New Roman"/>
          <w:sz w:val="24"/>
          <w:szCs w:val="24"/>
        </w:rPr>
      </w:pPr>
      <w:r>
        <w:rPr>
          <w:rFonts w:ascii="Times New Roman" w:hAnsi="Times New Roman"/>
          <w:sz w:val="24"/>
          <w:szCs w:val="24"/>
        </w:rPr>
        <w:t>There are studies concerning about the different impacts of international crude oil prices between developed countries and developing countries. Rafiq, Sali and Bloch (2008) conducted the investigation in the context of Thai economy, which regarded the oil as primary input and raw materials in the production process and analyze the impact of the commodity price volatility on domestic macro-economic variables in a developing country. They claimed that the causality was unidirectional and significant from oil price to investment and unemployment rate in the shorter time horizon.</w:t>
      </w:r>
    </w:p>
    <w:p w14:paraId="5AE7B192" w14:textId="77777777" w:rsidR="00F53E09" w:rsidRDefault="00F53E09" w:rsidP="009E2CF6">
      <w:pPr>
        <w:spacing w:after="240" w:line="480"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.2</w:t>
      </w:r>
      <w:r w:rsidR="00EA6511">
        <w:rPr>
          <w:rFonts w:ascii="Times New Roman" w:hAnsi="Times New Roman"/>
          <w:sz w:val="24"/>
          <w:szCs w:val="24"/>
        </w:rPr>
        <w:t xml:space="preserve"> </w:t>
      </w:r>
      <w:r w:rsidR="00EA6511">
        <w:rPr>
          <w:rFonts w:ascii="Times New Roman" w:hAnsi="Times New Roman" w:hint="eastAsia"/>
          <w:sz w:val="24"/>
          <w:szCs w:val="24"/>
        </w:rPr>
        <w:t>Im</w:t>
      </w:r>
      <w:r w:rsidR="00EA6511">
        <w:rPr>
          <w:rFonts w:ascii="Times New Roman" w:hAnsi="Times New Roman"/>
          <w:sz w:val="24"/>
          <w:szCs w:val="24"/>
        </w:rPr>
        <w:t>pact</w:t>
      </w:r>
      <w:r w:rsidR="003B32DA">
        <w:rPr>
          <w:rFonts w:ascii="Times New Roman" w:hAnsi="Times New Roman"/>
          <w:sz w:val="24"/>
          <w:szCs w:val="24"/>
        </w:rPr>
        <w:t>s</w:t>
      </w:r>
      <w:r w:rsidR="00EA6511">
        <w:rPr>
          <w:rFonts w:ascii="Times New Roman" w:hAnsi="Times New Roman"/>
          <w:sz w:val="24"/>
          <w:szCs w:val="24"/>
        </w:rPr>
        <w:t xml:space="preserve"> of change in global energy market structure</w:t>
      </w:r>
    </w:p>
    <w:p w14:paraId="05941991" w14:textId="77777777" w:rsidR="000B011E" w:rsidRDefault="00C05ACF" w:rsidP="00F53E09">
      <w:pPr>
        <w:spacing w:after="240" w:line="480" w:lineRule="auto"/>
        <w:ind w:firstLineChars="200" w:firstLine="480"/>
        <w:rPr>
          <w:rFonts w:ascii="Times New Roman" w:eastAsia="Times New Roman" w:hAnsi="Times New Roman" w:cs="Times New Roman"/>
          <w:sz w:val="24"/>
          <w:szCs w:val="24"/>
        </w:rPr>
      </w:pPr>
      <w:r>
        <w:rPr>
          <w:rFonts w:ascii="Times New Roman" w:hAnsi="Times New Roman"/>
          <w:sz w:val="24"/>
          <w:szCs w:val="24"/>
        </w:rPr>
        <w:t xml:space="preserve">Researches also are conducted in the impacts </w:t>
      </w:r>
      <w:r w:rsidR="007A2370">
        <w:rPr>
          <w:rFonts w:ascii="Times New Roman" w:hAnsi="Times New Roman"/>
          <w:sz w:val="24"/>
          <w:szCs w:val="24"/>
        </w:rPr>
        <w:t>of change in global energy market</w:t>
      </w:r>
      <w:r w:rsidR="00826D75">
        <w:rPr>
          <w:rFonts w:ascii="Times New Roman" w:hAnsi="Times New Roman"/>
          <w:sz w:val="24"/>
          <w:szCs w:val="24"/>
        </w:rPr>
        <w:t xml:space="preserve"> among economies.</w:t>
      </w:r>
      <w:r w:rsidR="007A2370">
        <w:rPr>
          <w:rFonts w:ascii="Times New Roman" w:hAnsi="Times New Roman"/>
          <w:sz w:val="24"/>
          <w:szCs w:val="24"/>
        </w:rPr>
        <w:t xml:space="preserve"> </w:t>
      </w:r>
      <w:r w:rsidR="00860A16">
        <w:rPr>
          <w:rFonts w:ascii="Times New Roman" w:hAnsi="Times New Roman"/>
          <w:sz w:val="24"/>
          <w:szCs w:val="24"/>
        </w:rPr>
        <w:t>According to the study conducted by Brune (2015), the technological innovation in shale gas production in the U.S. had influence the oil market structure around the world. He predicted the United States as an energy exporter in 2022 and the potential influence in Africa. “The U.S. energy boom has been a game changer”, as he concluded, the shale boom in U.S. provide the oil-producing countries an opportunity to restructure their economies.</w:t>
      </w:r>
      <w:r w:rsidR="003E2ECC">
        <w:rPr>
          <w:rFonts w:ascii="Times New Roman" w:eastAsiaTheme="minorEastAsia" w:hAnsi="Times New Roman" w:cs="Times New Roman"/>
          <w:sz w:val="24"/>
          <w:szCs w:val="24"/>
        </w:rPr>
        <w:t xml:space="preserve"> </w:t>
      </w:r>
      <w:r w:rsidR="00860A16">
        <w:rPr>
          <w:rFonts w:ascii="Times New Roman" w:hAnsi="Times New Roman"/>
          <w:sz w:val="24"/>
          <w:szCs w:val="24"/>
        </w:rPr>
        <w:t>Baumeister and Kilian (2016) explored the sustained decline in crude oil price has certain effect on U.S. real GDP growth and analyzed the U.S. economy’s response to the oil price shocks before and after the shrinking petroleum trade deficit because of shale oil. The conclusion of the research was that although shale oil did cause certain changes, the U.S. economy was not fundamentally altered by shale oil boom in respect of the economic response to oil price shocks.</w:t>
      </w:r>
    </w:p>
    <w:p w14:paraId="1DA575E4" w14:textId="77777777" w:rsidR="000B011E" w:rsidRPr="00564D69" w:rsidRDefault="00564D69">
      <w:pPr>
        <w:spacing w:line="480" w:lineRule="auto"/>
        <w:rPr>
          <w:rFonts w:ascii="Times New Roman" w:eastAsiaTheme="minorEastAsia" w:hAnsi="Times New Roman" w:cs="Times New Roman"/>
          <w:iCs/>
          <w:sz w:val="24"/>
          <w:szCs w:val="24"/>
        </w:rPr>
      </w:pPr>
      <w:r>
        <w:rPr>
          <w:rFonts w:ascii="Times New Roman" w:eastAsiaTheme="minorEastAsia" w:hAnsi="Times New Roman" w:cs="Times New Roman" w:hint="eastAsia"/>
          <w:iCs/>
          <w:sz w:val="24"/>
          <w:szCs w:val="24"/>
        </w:rPr>
        <w:t>2</w:t>
      </w:r>
      <w:r>
        <w:rPr>
          <w:rFonts w:ascii="Times New Roman" w:eastAsiaTheme="minorEastAsia" w:hAnsi="Times New Roman" w:cs="Times New Roman"/>
          <w:iCs/>
          <w:sz w:val="24"/>
          <w:szCs w:val="24"/>
        </w:rPr>
        <w:t xml:space="preserve">.3 </w:t>
      </w:r>
      <w:r w:rsidR="00326903">
        <w:rPr>
          <w:rFonts w:ascii="Times New Roman" w:eastAsiaTheme="minorEastAsia" w:hAnsi="Times New Roman" w:cs="Times New Roman"/>
          <w:iCs/>
          <w:sz w:val="24"/>
          <w:szCs w:val="24"/>
        </w:rPr>
        <w:t>Asymmetric effect</w:t>
      </w:r>
      <w:r w:rsidR="00481F31">
        <w:rPr>
          <w:rFonts w:ascii="Times New Roman" w:eastAsiaTheme="minorEastAsia" w:hAnsi="Times New Roman" w:cs="Times New Roman"/>
          <w:iCs/>
          <w:sz w:val="24"/>
          <w:szCs w:val="24"/>
        </w:rPr>
        <w:t>s of oil prices in economic variables</w:t>
      </w:r>
    </w:p>
    <w:p w14:paraId="6FA877BA" w14:textId="77777777" w:rsidR="000B011E" w:rsidRDefault="00860A16">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4"/>
        </w:tabs>
        <w:spacing w:after="240" w:line="480" w:lineRule="auto"/>
        <w:rPr>
          <w:rFonts w:ascii="Times" w:eastAsia="Times" w:hAnsi="Times" w:cs="Times"/>
          <w:sz w:val="24"/>
          <w:szCs w:val="24"/>
        </w:rPr>
      </w:pPr>
      <w:r w:rsidRPr="00934FD1">
        <w:rPr>
          <w:rFonts w:ascii="Times" w:hAnsi="Times"/>
          <w:sz w:val="24"/>
          <w:szCs w:val="24"/>
          <w:lang w:val="pt-PT"/>
        </w:rPr>
        <w:t>Mohanty</w:t>
      </w:r>
      <w:r w:rsidRPr="00934FD1">
        <w:rPr>
          <w:rFonts w:ascii="Times" w:hAnsi="Times"/>
          <w:sz w:val="24"/>
          <w:szCs w:val="24"/>
        </w:rPr>
        <w:t>,</w:t>
      </w:r>
      <w:r w:rsidRPr="00934FD1">
        <w:rPr>
          <w:rFonts w:ascii="Times" w:hAnsi="Times"/>
          <w:position w:val="4"/>
          <w:sz w:val="16"/>
          <w:szCs w:val="16"/>
        </w:rPr>
        <w:t xml:space="preserve"> </w:t>
      </w:r>
      <w:r w:rsidRPr="00934FD1">
        <w:rPr>
          <w:rFonts w:ascii="Times" w:hAnsi="Times"/>
          <w:sz w:val="24"/>
          <w:szCs w:val="24"/>
        </w:rPr>
        <w:t>Tawfeek and Bugshan</w:t>
      </w:r>
      <w:r w:rsidR="008C6A96" w:rsidRPr="00934FD1">
        <w:rPr>
          <w:rFonts w:ascii="Times" w:hAnsi="Times"/>
          <w:sz w:val="24"/>
          <w:szCs w:val="24"/>
        </w:rPr>
        <w:t xml:space="preserve"> </w:t>
      </w:r>
      <w:r w:rsidRPr="00934FD1">
        <w:rPr>
          <w:rFonts w:ascii="Times" w:hAnsi="Times"/>
          <w:sz w:val="24"/>
          <w:szCs w:val="24"/>
        </w:rPr>
        <w:t xml:space="preserve">(2012) proved that the effect of oil price was asymmetric toward various companies earnings in the energy industry. According to their report, the responses of the stock risk and oil return variance were stronger toward the decline in oil prices rather than in the increase of oil prices. </w:t>
      </w:r>
      <w:r w:rsidRPr="001767BC">
        <w:rPr>
          <w:rFonts w:ascii="Times" w:hAnsi="Times"/>
          <w:sz w:val="24"/>
          <w:szCs w:val="24"/>
        </w:rPr>
        <w:t xml:space="preserve">There </w:t>
      </w:r>
      <w:r w:rsidR="00C11A5E">
        <w:rPr>
          <w:rFonts w:ascii="Times" w:hAnsi="Times"/>
          <w:sz w:val="24"/>
          <w:szCs w:val="24"/>
        </w:rPr>
        <w:t>is</w:t>
      </w:r>
      <w:r w:rsidRPr="001767BC">
        <w:rPr>
          <w:rFonts w:ascii="Times" w:hAnsi="Times"/>
          <w:sz w:val="24"/>
          <w:szCs w:val="24"/>
        </w:rPr>
        <w:t xml:space="preserve"> another study also confirming the strong asymmetric effect of oil price to regional economy. </w:t>
      </w:r>
      <w:r w:rsidRPr="001767BC">
        <w:rPr>
          <w:rFonts w:ascii="Times New Roman" w:hAnsi="Times New Roman"/>
          <w:sz w:val="24"/>
          <w:szCs w:val="24"/>
        </w:rPr>
        <w:t xml:space="preserve">From the analysis of </w:t>
      </w:r>
      <w:r w:rsidRPr="001767BC">
        <w:rPr>
          <w:rFonts w:ascii="Times" w:hAnsi="Times"/>
          <w:sz w:val="24"/>
          <w:szCs w:val="24"/>
          <w:lang w:val="pt-PT"/>
        </w:rPr>
        <w:t>Mohanty</w:t>
      </w:r>
      <w:r w:rsidRPr="001767BC">
        <w:rPr>
          <w:rFonts w:ascii="Times" w:hAnsi="Times"/>
          <w:sz w:val="24"/>
          <w:szCs w:val="24"/>
        </w:rPr>
        <w:t>,</w:t>
      </w:r>
      <w:r w:rsidRPr="001767BC">
        <w:rPr>
          <w:rFonts w:ascii="Times" w:hAnsi="Times"/>
          <w:position w:val="4"/>
          <w:sz w:val="16"/>
          <w:szCs w:val="16"/>
        </w:rPr>
        <w:t xml:space="preserve"> </w:t>
      </w:r>
      <w:r w:rsidRPr="001767BC">
        <w:rPr>
          <w:rFonts w:ascii="Times" w:hAnsi="Times"/>
          <w:sz w:val="24"/>
          <w:szCs w:val="24"/>
        </w:rPr>
        <w:t>Tawfeek and Bugshan</w:t>
      </w:r>
      <w:r w:rsidR="008D4D21" w:rsidRPr="001767BC">
        <w:rPr>
          <w:rFonts w:ascii="Times" w:hAnsi="Times"/>
          <w:sz w:val="24"/>
          <w:szCs w:val="24"/>
        </w:rPr>
        <w:t xml:space="preserve"> </w:t>
      </w:r>
      <w:r w:rsidRPr="001767BC">
        <w:rPr>
          <w:rFonts w:ascii="Times" w:hAnsi="Times"/>
          <w:sz w:val="24"/>
          <w:szCs w:val="24"/>
        </w:rPr>
        <w:t>(2012), A</w:t>
      </w:r>
      <w:r w:rsidRPr="001767BC">
        <w:rPr>
          <w:rFonts w:ascii="Times New Roman" w:hAnsi="Times New Roman"/>
          <w:sz w:val="24"/>
          <w:szCs w:val="24"/>
        </w:rPr>
        <w:t>uto-Regressive Distributed Lag model</w:t>
      </w:r>
      <w:r w:rsidR="008D4D21" w:rsidRPr="001767BC">
        <w:rPr>
          <w:rFonts w:ascii="Times New Roman" w:hAnsi="Times New Roman"/>
          <w:sz w:val="24"/>
          <w:szCs w:val="24"/>
        </w:rPr>
        <w:t xml:space="preserve"> </w:t>
      </w:r>
      <w:r w:rsidRPr="001767BC">
        <w:rPr>
          <w:rFonts w:ascii="Times New Roman" w:hAnsi="Times New Roman"/>
          <w:sz w:val="24"/>
          <w:szCs w:val="24"/>
        </w:rPr>
        <w:t>(</w:t>
      </w:r>
      <w:r w:rsidRPr="001767BC">
        <w:rPr>
          <w:rFonts w:ascii="Times" w:hAnsi="Times"/>
          <w:sz w:val="24"/>
          <w:szCs w:val="24"/>
        </w:rPr>
        <w:t>ARDL) model was used to estimate the effect of oil price on state income in the United States. The effect varied in different states because of various proportions of oil industry in the economies.</w:t>
      </w:r>
      <w:r w:rsidR="00F7450B">
        <w:rPr>
          <w:rFonts w:ascii="Times" w:eastAsiaTheme="minorEastAsia" w:hAnsi="Times" w:cs="Times" w:hint="eastAsia"/>
          <w:sz w:val="24"/>
          <w:szCs w:val="24"/>
        </w:rPr>
        <w:t xml:space="preserve"> </w:t>
      </w:r>
      <w:r w:rsidRPr="008F506D">
        <w:rPr>
          <w:rFonts w:ascii="Times New Roman" w:hAnsi="Times New Roman"/>
          <w:sz w:val="24"/>
          <w:szCs w:val="24"/>
        </w:rPr>
        <w:t xml:space="preserve">The study created by </w:t>
      </w:r>
      <w:r w:rsidRPr="008F506D">
        <w:t xml:space="preserve">Mansor H. Ibrahim and Rusmawati Said </w:t>
      </w:r>
      <w:r w:rsidRPr="008F506D">
        <w:rPr>
          <w:rFonts w:ascii="Times New Roman" w:hAnsi="Times New Roman"/>
          <w:sz w:val="24"/>
          <w:szCs w:val="24"/>
        </w:rPr>
        <w:t>(2017)</w:t>
      </w:r>
      <w:r w:rsidRPr="008F506D">
        <w:rPr>
          <w:rFonts w:ascii="Times" w:hAnsi="Times"/>
          <w:sz w:val="24"/>
          <w:szCs w:val="24"/>
        </w:rPr>
        <w:t xml:space="preserve"> suggested that the oil price has a positive but weak impact on inflation and that the correlation ranged between 0.07 to 0.08 in South Africa whose economics is highly dependent on imported oil. Since 1986 when the country had increased its oil import, such impact grew significantly.</w:t>
      </w:r>
      <w:r w:rsidR="00D57370" w:rsidRPr="008F506D">
        <w:rPr>
          <w:rFonts w:ascii="Times" w:hAnsi="Times"/>
          <w:sz w:val="24"/>
          <w:szCs w:val="24"/>
        </w:rPr>
        <w:t xml:space="preserve"> </w:t>
      </w:r>
    </w:p>
    <w:p w14:paraId="2D061AD9" w14:textId="77777777" w:rsidR="00186F06" w:rsidRDefault="00FD5F03" w:rsidP="00186F06">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4"/>
        </w:tabs>
        <w:spacing w:after="240" w:line="480" w:lineRule="auto"/>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2.4 Chinese researches on domestic economic responses to international oil prices</w:t>
      </w:r>
    </w:p>
    <w:p w14:paraId="5E40CF78" w14:textId="77777777" w:rsidR="00A666F2" w:rsidRPr="00A666F2" w:rsidRDefault="00A666F2" w:rsidP="00186F06">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4"/>
        </w:tabs>
        <w:spacing w:after="240" w:line="480" w:lineRule="auto"/>
        <w:rPr>
          <w:rFonts w:ascii="Times New Roman" w:eastAsia="Times New Roman" w:hAnsi="Times New Roman" w:cs="Times New Roman"/>
          <w:sz w:val="24"/>
          <w:szCs w:val="24"/>
          <w:lang w:val="fr-FR"/>
        </w:rPr>
      </w:pPr>
      <w:r w:rsidRPr="00A666F2">
        <w:rPr>
          <w:rFonts w:ascii="Times New Roman" w:eastAsia="Times New Roman" w:hAnsi="Times New Roman" w:cs="Times New Roman"/>
          <w:sz w:val="24"/>
          <w:szCs w:val="24"/>
          <w:lang w:val="fr-FR"/>
        </w:rPr>
        <w:t xml:space="preserve">According to Liu and Jiang (2009), the fluctuations of international crude oil prices not only had impacts on Chinese economy, which was growingly dependent on imported oil in 2009, but also resulted in the variance of domestic product oil, thus influencing the economy indirectly. Using </w:t>
      </w:r>
      <w:r w:rsidR="00B309FA">
        <w:rPr>
          <w:rFonts w:ascii="Times New Roman" w:eastAsia="Times New Roman" w:hAnsi="Times New Roman" w:cs="Times New Roman"/>
          <w:sz w:val="24"/>
          <w:szCs w:val="24"/>
          <w:lang w:val="fr-FR"/>
        </w:rPr>
        <w:t>models such as generalized autoregressive conditional heteroskedasticity (</w:t>
      </w:r>
      <w:r w:rsidRPr="00A666F2">
        <w:rPr>
          <w:rFonts w:ascii="Times New Roman" w:eastAsia="Times New Roman" w:hAnsi="Times New Roman" w:cs="Times New Roman"/>
          <w:sz w:val="24"/>
          <w:szCs w:val="24"/>
          <w:lang w:val="fr-FR"/>
        </w:rPr>
        <w:t>GARCH</w:t>
      </w:r>
      <w:r w:rsidR="00B309FA">
        <w:rPr>
          <w:rFonts w:asciiTheme="minorEastAsia" w:eastAsiaTheme="minorEastAsia" w:hAnsiTheme="minorEastAsia" w:cs="Times New Roman" w:hint="eastAsia"/>
          <w:sz w:val="24"/>
          <w:szCs w:val="24"/>
          <w:lang w:val="fr-FR"/>
        </w:rPr>
        <w:t>)</w:t>
      </w:r>
      <w:r w:rsidRPr="00A666F2">
        <w:rPr>
          <w:rFonts w:ascii="Times New Roman" w:eastAsia="Times New Roman" w:hAnsi="Times New Roman" w:cs="Times New Roman"/>
          <w:sz w:val="24"/>
          <w:szCs w:val="24"/>
          <w:lang w:val="fr-FR"/>
        </w:rPr>
        <w:t xml:space="preserve"> and MS-VAR, Liu (2008) proved that the fluctuations of oil prices have nonlinear and asymmetric effects on Chinese domestic output.</w:t>
      </w:r>
      <w:r w:rsidR="00BD090F">
        <w:rPr>
          <w:rFonts w:ascii="Times New Roman" w:eastAsia="Times New Roman" w:hAnsi="Times New Roman" w:cs="Times New Roman"/>
          <w:sz w:val="24"/>
          <w:szCs w:val="24"/>
          <w:lang w:val="fr-FR"/>
        </w:rPr>
        <w:t xml:space="preserve"> </w:t>
      </w:r>
      <w:r w:rsidRPr="00A666F2">
        <w:rPr>
          <w:rFonts w:ascii="Times New Roman" w:eastAsia="Times New Roman" w:hAnsi="Times New Roman" w:cs="Times New Roman"/>
          <w:sz w:val="24"/>
          <w:szCs w:val="24"/>
          <w:lang w:val="fr-FR"/>
        </w:rPr>
        <w:t>According to the report written by Zhao (2015), the domestic price level had same direction behavior as the oil price did and remained increasing trend in half of the year under the positive oil price shock.</w:t>
      </w:r>
      <w:r w:rsidR="00C4517A">
        <w:rPr>
          <w:rFonts w:ascii="Times New Roman" w:eastAsiaTheme="minorEastAsia" w:hAnsi="Times New Roman" w:cs="Times New Roman"/>
          <w:sz w:val="24"/>
          <w:szCs w:val="24"/>
          <w:lang w:val="fr-FR"/>
        </w:rPr>
        <w:t xml:space="preserve"> </w:t>
      </w:r>
      <w:r w:rsidRPr="00A666F2">
        <w:rPr>
          <w:rFonts w:ascii="Times New Roman" w:eastAsia="Times New Roman" w:hAnsi="Times New Roman" w:cs="Times New Roman"/>
          <w:sz w:val="24"/>
          <w:szCs w:val="24"/>
          <w:lang w:val="fr-FR"/>
        </w:rPr>
        <w:t>Li (2015) tested the ICA-SVR2 model in explaining and predicting the WTI price trend, basing on three independent components. The report contributed to the method of better explaining the predicted results.</w:t>
      </w:r>
      <w:r w:rsidR="00AE0D33">
        <w:rPr>
          <w:rFonts w:ascii="Times New Roman" w:eastAsia="Times New Roman" w:hAnsi="Times New Roman" w:cs="Times New Roman"/>
          <w:sz w:val="24"/>
          <w:szCs w:val="24"/>
          <w:lang w:val="fr-FR"/>
        </w:rPr>
        <w:t xml:space="preserve"> </w:t>
      </w:r>
      <w:r w:rsidRPr="00A666F2">
        <w:rPr>
          <w:rFonts w:ascii="Times New Roman" w:eastAsia="Times New Roman" w:hAnsi="Times New Roman" w:cs="Times New Roman"/>
          <w:sz w:val="24"/>
          <w:szCs w:val="24"/>
          <w:lang w:val="fr-FR"/>
        </w:rPr>
        <w:t>Li Z. and Li L. (2011) proved that the crude oil price and Chinese macro economic indicators had significant co-integration relationship and the response of domestic macro economy was lagged to the fluctuation of oil prices.</w:t>
      </w:r>
      <w:r w:rsidR="006D7F14">
        <w:rPr>
          <w:rFonts w:ascii="Times New Roman" w:eastAsia="Times New Roman" w:hAnsi="Times New Roman" w:cs="Times New Roman"/>
          <w:sz w:val="24"/>
          <w:szCs w:val="24"/>
          <w:lang w:val="fr-FR"/>
        </w:rPr>
        <w:t xml:space="preserve"> </w:t>
      </w:r>
    </w:p>
    <w:p w14:paraId="77642A39" w14:textId="77777777" w:rsidR="00A666F2" w:rsidRPr="00387D6C" w:rsidRDefault="00A666F2" w:rsidP="00E20879">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4"/>
        </w:tabs>
        <w:spacing w:after="240" w:line="480" w:lineRule="auto"/>
        <w:ind w:firstLineChars="200" w:firstLine="480"/>
        <w:rPr>
          <w:rFonts w:ascii="Times New Roman" w:eastAsia="Times New Roman" w:hAnsi="Times New Roman" w:cs="Times New Roman"/>
          <w:color w:val="auto"/>
          <w:sz w:val="24"/>
          <w:szCs w:val="24"/>
          <w:lang w:val="fr-FR"/>
        </w:rPr>
      </w:pPr>
      <w:r w:rsidRPr="00A666F2">
        <w:rPr>
          <w:rFonts w:ascii="Times New Roman" w:eastAsia="Times New Roman" w:hAnsi="Times New Roman" w:cs="Times New Roman"/>
          <w:sz w:val="24"/>
          <w:szCs w:val="24"/>
          <w:lang w:val="fr-FR"/>
        </w:rPr>
        <w:t>Leung, Li and Walls (2012) documented the changing patterns of Chinese domestic demand for various refined petroleum products and concluded that the imported low-quality crude oil brought challenges to domestic refined oil suppliers.</w:t>
      </w:r>
      <w:r w:rsidR="00CB1A52">
        <w:rPr>
          <w:rFonts w:ascii="Times New Roman" w:eastAsia="Times New Roman" w:hAnsi="Times New Roman" w:cs="Times New Roman"/>
          <w:sz w:val="24"/>
          <w:szCs w:val="24"/>
          <w:lang w:val="fr-FR"/>
        </w:rPr>
        <w:t xml:space="preserve"> </w:t>
      </w:r>
      <w:r w:rsidR="00E20879">
        <w:rPr>
          <w:rFonts w:ascii="Times New Roman" w:eastAsiaTheme="minorEastAsia" w:hAnsi="Times New Roman" w:cs="Times New Roman"/>
          <w:sz w:val="24"/>
          <w:szCs w:val="24"/>
          <w:lang w:val="fr-FR"/>
        </w:rPr>
        <w:t xml:space="preserve"> </w:t>
      </w:r>
      <w:r w:rsidRPr="00A666F2">
        <w:rPr>
          <w:rFonts w:ascii="Times New Roman" w:eastAsia="Times New Roman" w:hAnsi="Times New Roman" w:cs="Times New Roman"/>
          <w:sz w:val="24"/>
          <w:szCs w:val="24"/>
          <w:lang w:val="fr-FR"/>
        </w:rPr>
        <w:t xml:space="preserve">Zaouali (2007) suggested that the oil price increase caused the increased cost of Chinese economy, thus reducing the domestic </w:t>
      </w:r>
      <w:r w:rsidRPr="00387D6C">
        <w:rPr>
          <w:rFonts w:ascii="Times New Roman" w:eastAsia="Times New Roman" w:hAnsi="Times New Roman" w:cs="Times New Roman"/>
          <w:color w:val="auto"/>
          <w:sz w:val="24"/>
          <w:szCs w:val="24"/>
          <w:lang w:val="fr-FR"/>
        </w:rPr>
        <w:t>welfare. According to the study, Chinese strong demand for oil was expected to continue in the long run.</w:t>
      </w:r>
    </w:p>
    <w:p w14:paraId="58B4C1AB" w14:textId="77777777" w:rsidR="000B011E" w:rsidRPr="00387D6C" w:rsidRDefault="00D277AB" w:rsidP="000A2D62">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4"/>
        </w:tabs>
        <w:spacing w:after="240" w:line="480" w:lineRule="auto"/>
        <w:ind w:firstLineChars="200" w:firstLine="480"/>
        <w:rPr>
          <w:rFonts w:ascii="Times New Roman" w:eastAsiaTheme="minorEastAsia" w:hAnsi="Times New Roman" w:cs="Times New Roman"/>
          <w:color w:val="auto"/>
          <w:sz w:val="24"/>
          <w:szCs w:val="24"/>
          <w:lang w:val="fr-FR"/>
        </w:rPr>
      </w:pPr>
      <w:r w:rsidRPr="00387D6C">
        <w:rPr>
          <w:rFonts w:ascii="Times New Roman" w:eastAsia="Times New Roman" w:hAnsi="Times New Roman" w:cs="Times New Roman"/>
          <w:color w:val="auto"/>
          <w:sz w:val="24"/>
          <w:szCs w:val="24"/>
          <w:lang w:val="fr-FR"/>
        </w:rPr>
        <w:t>The impact difference between different economic levels are studied.</w:t>
      </w:r>
      <w:r w:rsidR="005D76D8" w:rsidRPr="00387D6C">
        <w:rPr>
          <w:rFonts w:ascii="Times New Roman" w:eastAsia="Times New Roman" w:hAnsi="Times New Roman" w:cs="Times New Roman"/>
          <w:color w:val="auto"/>
          <w:sz w:val="24"/>
          <w:szCs w:val="24"/>
          <w:lang w:val="fr-FR"/>
        </w:rPr>
        <w:t xml:space="preserve"> </w:t>
      </w:r>
      <w:r w:rsidR="00A666F2" w:rsidRPr="00387D6C">
        <w:rPr>
          <w:rFonts w:ascii="Times New Roman" w:eastAsia="Times New Roman" w:hAnsi="Times New Roman" w:cs="Times New Roman"/>
          <w:color w:val="auto"/>
          <w:sz w:val="24"/>
          <w:szCs w:val="24"/>
          <w:lang w:val="fr-FR"/>
        </w:rPr>
        <w:t>The research (2016) assessed and compared the crude oil price movements on GDP and consumer price index (CPI) in the developed countries (U.S. and Japan) and the developing countries, China. It suggested that the impact of oil price fluctuations on developed economies are milder than on the emerging economy because of the fuel substitution effect and domestic population.</w:t>
      </w:r>
      <w:r w:rsidR="00A45F0B" w:rsidRPr="00387D6C">
        <w:rPr>
          <w:rFonts w:ascii="Times New Roman" w:eastAsiaTheme="minorEastAsia" w:hAnsi="Times New Roman" w:cs="Times New Roman"/>
          <w:color w:val="auto"/>
          <w:sz w:val="24"/>
          <w:szCs w:val="24"/>
          <w:lang w:val="fr-FR"/>
        </w:rPr>
        <w:t xml:space="preserve"> </w:t>
      </w:r>
      <w:r w:rsidR="00A666F2" w:rsidRPr="00387D6C">
        <w:rPr>
          <w:rFonts w:ascii="Times New Roman" w:eastAsia="Times New Roman" w:hAnsi="Times New Roman" w:cs="Times New Roman"/>
          <w:color w:val="auto"/>
          <w:sz w:val="24"/>
          <w:szCs w:val="24"/>
          <w:lang w:val="fr-FR"/>
        </w:rPr>
        <w:t>Tilak Abeysinghe</w:t>
      </w:r>
      <w:r w:rsidR="00CC67BC" w:rsidRPr="00387D6C">
        <w:rPr>
          <w:rFonts w:ascii="Times New Roman" w:eastAsia="Times New Roman" w:hAnsi="Times New Roman" w:cs="Times New Roman"/>
          <w:color w:val="auto"/>
          <w:sz w:val="24"/>
          <w:szCs w:val="24"/>
          <w:lang w:val="fr-FR"/>
        </w:rPr>
        <w:t xml:space="preserve"> </w:t>
      </w:r>
      <w:r w:rsidR="00CC67BC" w:rsidRPr="00387D6C">
        <w:rPr>
          <w:rFonts w:ascii="Times New Roman" w:eastAsiaTheme="minorEastAsia" w:hAnsi="Times New Roman" w:cs="Times New Roman" w:hint="eastAsia"/>
          <w:color w:val="auto"/>
          <w:sz w:val="24"/>
          <w:szCs w:val="24"/>
          <w:lang w:val="fr-FR"/>
        </w:rPr>
        <w:t>(</w:t>
      </w:r>
      <w:r w:rsidR="00CC67BC" w:rsidRPr="00387D6C">
        <w:rPr>
          <w:rFonts w:ascii="Times New Roman" w:eastAsiaTheme="minorEastAsia" w:hAnsi="Times New Roman" w:cs="Times New Roman"/>
          <w:color w:val="auto"/>
          <w:sz w:val="24"/>
          <w:szCs w:val="24"/>
          <w:lang w:val="fr-FR"/>
        </w:rPr>
        <w:t xml:space="preserve">2001) </w:t>
      </w:r>
      <w:r w:rsidR="00A666F2" w:rsidRPr="00387D6C">
        <w:rPr>
          <w:rFonts w:ascii="Times New Roman" w:eastAsia="Times New Roman" w:hAnsi="Times New Roman" w:cs="Times New Roman"/>
          <w:color w:val="auto"/>
          <w:sz w:val="24"/>
          <w:szCs w:val="24"/>
          <w:lang w:val="fr-FR"/>
        </w:rPr>
        <w:t>suggested that the oil prices did have both direct and indirect effect on the growth GDP. But the effect was more significant on small developing countries than big open countries. The effect of oil shock was related to the interaction between the shock and the investors of the countries.</w:t>
      </w:r>
      <w:r w:rsidR="00EF2554" w:rsidRPr="00387D6C">
        <w:rPr>
          <w:rFonts w:ascii="Times New Roman" w:eastAsia="Times New Roman" w:hAnsi="Times New Roman" w:cs="Times New Roman"/>
          <w:color w:val="auto"/>
          <w:sz w:val="24"/>
          <w:szCs w:val="24"/>
          <w:lang w:val="fr-FR"/>
        </w:rPr>
        <w:t xml:space="preserve"> </w:t>
      </w:r>
      <w:r w:rsidR="00C47A00" w:rsidRPr="00387D6C">
        <w:rPr>
          <w:rFonts w:ascii="Times New Roman" w:eastAsiaTheme="minorEastAsia" w:hAnsi="Times New Roman" w:cs="Times New Roman"/>
          <w:color w:val="auto"/>
          <w:sz w:val="24"/>
          <w:szCs w:val="24"/>
          <w:lang w:val="fr-FR"/>
        </w:rPr>
        <w:t xml:space="preserve">The report </w:t>
      </w:r>
      <w:r w:rsidR="009D36FF" w:rsidRPr="00387D6C">
        <w:rPr>
          <w:rFonts w:ascii="Times New Roman" w:eastAsiaTheme="minorEastAsia" w:hAnsi="Times New Roman" w:cs="Times New Roman"/>
          <w:color w:val="auto"/>
          <w:sz w:val="24"/>
          <w:szCs w:val="24"/>
          <w:lang w:val="fr-FR"/>
        </w:rPr>
        <w:t xml:space="preserve">(2000) </w:t>
      </w:r>
      <w:r w:rsidR="00C47A00" w:rsidRPr="00387D6C">
        <w:rPr>
          <w:rFonts w:ascii="Times New Roman" w:eastAsiaTheme="minorEastAsia" w:hAnsi="Times New Roman" w:cs="Times New Roman"/>
          <w:color w:val="auto"/>
          <w:sz w:val="24"/>
          <w:szCs w:val="24"/>
          <w:lang w:val="fr-FR"/>
        </w:rPr>
        <w:t xml:space="preserve">created a new concept called “net oil price change”, which was used to exempt the influence of exogenous influence such as political effect in middle east. </w:t>
      </w:r>
    </w:p>
    <w:p w14:paraId="2976ABCB" w14:textId="77777777" w:rsidR="000B011E" w:rsidRPr="00387D6C" w:rsidRDefault="00860A16" w:rsidP="00CC6B0B">
      <w:pPr>
        <w:pStyle w:val="2"/>
        <w:rPr>
          <w:color w:val="auto"/>
        </w:rPr>
      </w:pPr>
      <w:bookmarkStart w:id="3" w:name="_Toc510771197"/>
      <w:r w:rsidRPr="00387D6C">
        <w:rPr>
          <w:color w:val="auto"/>
        </w:rPr>
        <w:t>3. Objectives of the study</w:t>
      </w:r>
      <w:bookmarkEnd w:id="3"/>
    </w:p>
    <w:p w14:paraId="48A94916" w14:textId="77777777" w:rsidR="000B011E" w:rsidRPr="00387D6C" w:rsidRDefault="00860A16" w:rsidP="00426131">
      <w:pPr>
        <w:spacing w:line="480" w:lineRule="auto"/>
        <w:ind w:firstLineChars="200" w:firstLine="480"/>
        <w:rPr>
          <w:rFonts w:ascii="Times New Roman" w:eastAsia="Times New Roman" w:hAnsi="Times New Roman" w:cs="Times New Roman"/>
          <w:color w:val="auto"/>
          <w:sz w:val="24"/>
          <w:szCs w:val="24"/>
        </w:rPr>
      </w:pPr>
      <w:r w:rsidRPr="00387D6C">
        <w:rPr>
          <w:rFonts w:ascii="Times New Roman" w:hAnsi="Times New Roman"/>
          <w:color w:val="auto"/>
          <w:sz w:val="24"/>
          <w:szCs w:val="24"/>
        </w:rPr>
        <w:t xml:space="preserve">The objective of the present study is to provide predictions on influencing significance of international oil price toward Chinese macroeconomy in better accuracy and make certain comparison among various relationships between crude oil price in global market and different economic indicators in respect of significance. The impact of oil prices toward gross national production and inflation are investigated and the mutual influences among the three variables are also tested. </w:t>
      </w:r>
    </w:p>
    <w:p w14:paraId="2165AFA1" w14:textId="77777777" w:rsidR="000B011E" w:rsidRPr="00387D6C" w:rsidRDefault="000B011E">
      <w:pPr>
        <w:spacing w:line="480" w:lineRule="auto"/>
        <w:rPr>
          <w:rFonts w:ascii="Times New Roman" w:eastAsia="Times New Roman" w:hAnsi="Times New Roman" w:cs="Times New Roman"/>
          <w:color w:val="auto"/>
          <w:sz w:val="24"/>
          <w:szCs w:val="24"/>
        </w:rPr>
      </w:pPr>
    </w:p>
    <w:p w14:paraId="550F76C6" w14:textId="77777777" w:rsidR="000B011E" w:rsidRPr="00387D6C" w:rsidRDefault="00860A16" w:rsidP="00CC6B0B">
      <w:pPr>
        <w:pStyle w:val="2"/>
        <w:rPr>
          <w:color w:val="auto"/>
        </w:rPr>
      </w:pPr>
      <w:bookmarkStart w:id="4" w:name="_Toc510771198"/>
      <w:r w:rsidRPr="00387D6C">
        <w:rPr>
          <w:color w:val="auto"/>
        </w:rPr>
        <w:t>4. Statement of hypothesis</w:t>
      </w:r>
      <w:bookmarkEnd w:id="4"/>
    </w:p>
    <w:p w14:paraId="4D4C681D" w14:textId="77777777" w:rsidR="000B011E" w:rsidRPr="00387D6C" w:rsidRDefault="00860A16" w:rsidP="00426131">
      <w:pPr>
        <w:spacing w:line="480" w:lineRule="auto"/>
        <w:rPr>
          <w:rFonts w:ascii="Times New Roman" w:eastAsia="Times New Roman" w:hAnsi="Times New Roman" w:cs="Times New Roman"/>
          <w:color w:val="auto"/>
          <w:sz w:val="24"/>
          <w:szCs w:val="24"/>
        </w:rPr>
      </w:pPr>
      <w:r w:rsidRPr="00387D6C">
        <w:rPr>
          <w:rFonts w:ascii="Times New Roman" w:hAnsi="Times New Roman"/>
          <w:color w:val="auto"/>
          <w:sz w:val="24"/>
          <w:szCs w:val="24"/>
        </w:rPr>
        <w:t>The following hypothesizes are written only in null hypothesis forms.</w:t>
      </w:r>
    </w:p>
    <w:p w14:paraId="074306BE" w14:textId="77777777" w:rsidR="000B011E" w:rsidRPr="00387D6C" w:rsidRDefault="00860A16">
      <w:pPr>
        <w:spacing w:line="480" w:lineRule="auto"/>
        <w:rPr>
          <w:rFonts w:ascii="Times New Roman" w:eastAsia="Times New Roman" w:hAnsi="Times New Roman" w:cs="Times New Roman"/>
          <w:color w:val="auto"/>
          <w:sz w:val="24"/>
          <w:szCs w:val="24"/>
        </w:rPr>
      </w:pPr>
      <w:r w:rsidRPr="00387D6C">
        <w:rPr>
          <w:rFonts w:ascii="Times New Roman" w:hAnsi="Times New Roman"/>
          <w:color w:val="auto"/>
          <w:sz w:val="24"/>
          <w:szCs w:val="24"/>
        </w:rPr>
        <w:t>H</w:t>
      </w:r>
      <w:bookmarkStart w:id="5" w:name="OLE_LINK16"/>
      <w:r w:rsidRPr="00387D6C">
        <w:rPr>
          <w:rFonts w:ascii="Times New Roman" w:hAnsi="Times New Roman"/>
          <w:color w:val="auto"/>
          <w:sz w:val="24"/>
          <w:szCs w:val="24"/>
        </w:rPr>
        <w:t xml:space="preserve">ypothesis 1: The change of oil price will positively influence the sensitivity of change in </w:t>
      </w:r>
      <w:r w:rsidR="009005D8" w:rsidRPr="00387D6C">
        <w:rPr>
          <w:rFonts w:ascii="Times New Roman" w:hAnsi="Times New Roman"/>
          <w:color w:val="auto"/>
          <w:sz w:val="24"/>
          <w:szCs w:val="24"/>
        </w:rPr>
        <w:t>GDP;</w:t>
      </w:r>
    </w:p>
    <w:p w14:paraId="31665136" w14:textId="77777777" w:rsidR="000B011E" w:rsidRPr="00387D6C" w:rsidRDefault="00302F41">
      <w:pPr>
        <w:spacing w:line="480" w:lineRule="auto"/>
        <w:rPr>
          <w:rFonts w:ascii="Times New Roman" w:eastAsia="Times New Roman" w:hAnsi="Times New Roman" w:cs="Times New Roman"/>
          <w:color w:val="auto"/>
          <w:sz w:val="24"/>
          <w:szCs w:val="24"/>
        </w:rPr>
      </w:pPr>
      <w:r w:rsidRPr="00387D6C">
        <w:rPr>
          <w:rFonts w:ascii="Times New Roman" w:hAnsi="Times New Roman"/>
          <w:color w:val="auto"/>
          <w:sz w:val="24"/>
          <w:szCs w:val="24"/>
        </w:rPr>
        <w:t>Hypothesis 2</w:t>
      </w:r>
      <w:r w:rsidR="00860A16" w:rsidRPr="00387D6C">
        <w:rPr>
          <w:rFonts w:ascii="Times New Roman" w:hAnsi="Times New Roman"/>
          <w:color w:val="auto"/>
          <w:sz w:val="24"/>
          <w:szCs w:val="24"/>
        </w:rPr>
        <w:t>: The sensitivity of CPI change rate will positively influence the sensitivity of change in GDP;</w:t>
      </w:r>
    </w:p>
    <w:p w14:paraId="3D464235" w14:textId="77777777" w:rsidR="000B011E" w:rsidRPr="00387D6C" w:rsidRDefault="00302F41">
      <w:pPr>
        <w:spacing w:line="480" w:lineRule="auto"/>
        <w:rPr>
          <w:rFonts w:ascii="Times New Roman" w:eastAsia="Times New Roman" w:hAnsi="Times New Roman" w:cs="Times New Roman"/>
          <w:color w:val="auto"/>
          <w:sz w:val="24"/>
          <w:szCs w:val="24"/>
        </w:rPr>
      </w:pPr>
      <w:r w:rsidRPr="00387D6C">
        <w:rPr>
          <w:rFonts w:ascii="Times New Roman" w:hAnsi="Times New Roman"/>
          <w:color w:val="auto"/>
          <w:sz w:val="24"/>
          <w:szCs w:val="24"/>
        </w:rPr>
        <w:t>Hypothesis 3</w:t>
      </w:r>
      <w:r w:rsidR="00860A16" w:rsidRPr="00387D6C">
        <w:rPr>
          <w:rFonts w:ascii="Times New Roman" w:hAnsi="Times New Roman"/>
          <w:color w:val="auto"/>
          <w:sz w:val="24"/>
          <w:szCs w:val="24"/>
        </w:rPr>
        <w:t>: Previous rate of</w:t>
      </w:r>
      <w:bookmarkEnd w:id="5"/>
      <w:r w:rsidR="00860A16" w:rsidRPr="00387D6C">
        <w:rPr>
          <w:rFonts w:ascii="Times New Roman" w:hAnsi="Times New Roman"/>
          <w:color w:val="auto"/>
          <w:sz w:val="24"/>
          <w:szCs w:val="24"/>
        </w:rPr>
        <w:t xml:space="preserve"> changes in GDP will have positive effect present rate of change in GDP;</w:t>
      </w:r>
    </w:p>
    <w:p w14:paraId="4B66D0EE" w14:textId="77777777" w:rsidR="000B011E" w:rsidRPr="001F6F44" w:rsidRDefault="000B011E">
      <w:pPr>
        <w:spacing w:line="480" w:lineRule="auto"/>
        <w:rPr>
          <w:rFonts w:ascii="Times New Roman" w:eastAsiaTheme="minorEastAsia" w:hAnsi="Times New Roman" w:cs="Times New Roman"/>
          <w:b/>
          <w:bCs/>
          <w:sz w:val="24"/>
          <w:szCs w:val="24"/>
        </w:rPr>
      </w:pPr>
    </w:p>
    <w:p w14:paraId="426A26F5" w14:textId="77777777" w:rsidR="000B011E" w:rsidRDefault="00860A16" w:rsidP="00CC6B0B">
      <w:pPr>
        <w:pStyle w:val="1"/>
      </w:pPr>
      <w:bookmarkStart w:id="6" w:name="_Toc510771199"/>
      <w:r>
        <w:t>II. Methodology</w:t>
      </w:r>
      <w:bookmarkEnd w:id="6"/>
    </w:p>
    <w:p w14:paraId="7D655F70" w14:textId="77777777" w:rsidR="000B011E" w:rsidRDefault="00812D0D" w:rsidP="00CC6B0B">
      <w:pPr>
        <w:pStyle w:val="2"/>
      </w:pPr>
      <w:bookmarkStart w:id="7" w:name="_Toc510771200"/>
      <w:r>
        <w:t xml:space="preserve">1. </w:t>
      </w:r>
      <w:r w:rsidR="00860A16">
        <w:t>Data source</w:t>
      </w:r>
      <w:bookmarkEnd w:id="7"/>
    </w:p>
    <w:p w14:paraId="350B551B" w14:textId="77777777" w:rsidR="000B011E" w:rsidRDefault="00860A16" w:rsidP="00426131">
      <w:pPr>
        <w:spacing w:after="240" w:line="480" w:lineRule="auto"/>
        <w:ind w:firstLineChars="200" w:firstLine="480"/>
        <w:rPr>
          <w:rFonts w:ascii="Times New Roman" w:eastAsia="Times New Roman" w:hAnsi="Times New Roman" w:cs="Times New Roman"/>
          <w:b/>
          <w:bCs/>
          <w:sz w:val="24"/>
          <w:szCs w:val="24"/>
        </w:rPr>
      </w:pPr>
      <w:r>
        <w:rPr>
          <w:rFonts w:ascii="Times New Roman" w:hAnsi="Times New Roman"/>
          <w:sz w:val="24"/>
          <w:szCs w:val="24"/>
        </w:rPr>
        <w:t xml:space="preserve">The data including the oil prices, GDP index and </w:t>
      </w:r>
      <w:r w:rsidR="00D529F2">
        <w:rPr>
          <w:rFonts w:ascii="Times New Roman" w:hAnsi="Times New Roman"/>
          <w:sz w:val="24"/>
          <w:szCs w:val="24"/>
        </w:rPr>
        <w:t xml:space="preserve">CPI </w:t>
      </w:r>
      <w:r w:rsidR="00CE3DF3">
        <w:rPr>
          <w:rFonts w:ascii="Times New Roman" w:hAnsi="Times New Roman"/>
          <w:sz w:val="24"/>
          <w:szCs w:val="24"/>
        </w:rPr>
        <w:t>are</w:t>
      </w:r>
      <w:r>
        <w:rPr>
          <w:rFonts w:ascii="Times New Roman" w:hAnsi="Times New Roman"/>
          <w:sz w:val="24"/>
          <w:szCs w:val="24"/>
        </w:rPr>
        <w:t xml:space="preserve"> collected from the database as the secondary</w:t>
      </w:r>
      <w:r>
        <w:rPr>
          <w:rFonts w:ascii="Times New Roman" w:hAnsi="Times New Roman"/>
          <w:sz w:val="24"/>
          <w:szCs w:val="24"/>
          <w:lang w:val="it-IT"/>
        </w:rPr>
        <w:t xml:space="preserve"> data. </w:t>
      </w:r>
    </w:p>
    <w:p w14:paraId="0ECCCBBF" w14:textId="77777777" w:rsidR="000B011E" w:rsidRDefault="00860A16" w:rsidP="00FA7B3F">
      <w:pPr>
        <w:spacing w:after="240" w:line="480" w:lineRule="auto"/>
        <w:ind w:firstLineChars="200" w:firstLine="480"/>
        <w:rPr>
          <w:rFonts w:ascii="Times New Roman" w:eastAsia="Times New Roman" w:hAnsi="Times New Roman" w:cs="Times New Roman"/>
          <w:sz w:val="24"/>
          <w:szCs w:val="24"/>
        </w:rPr>
      </w:pPr>
      <w:r>
        <w:rPr>
          <w:rFonts w:ascii="Times New Roman" w:hAnsi="Times New Roman"/>
          <w:sz w:val="24"/>
          <w:szCs w:val="24"/>
        </w:rPr>
        <w:t>In terms of selection in oil price data, the Brent crude oil prices were observed in the model since the Brent price plays a role of benchmark in two-third of trade volumes in international oil market and it is</w:t>
      </w:r>
      <w:r>
        <w:rPr>
          <w:rFonts w:ascii="Times New Roman" w:hAnsi="Times New Roman"/>
          <w:b/>
          <w:bCs/>
          <w:sz w:val="24"/>
          <w:szCs w:val="24"/>
        </w:rPr>
        <w:t xml:space="preserve"> </w:t>
      </w:r>
      <w:r>
        <w:rPr>
          <w:rFonts w:ascii="Times New Roman" w:hAnsi="Times New Roman"/>
          <w:sz w:val="24"/>
          <w:szCs w:val="24"/>
        </w:rPr>
        <w:t xml:space="preserve">flexible in avoiding risk. The data of Brent crude oil price was </w:t>
      </w:r>
      <w:r w:rsidR="00056C89">
        <w:rPr>
          <w:rFonts w:ascii="Times New Roman" w:hAnsi="Times New Roman"/>
          <w:sz w:val="24"/>
          <w:szCs w:val="24"/>
        </w:rPr>
        <w:t>collected quarterly</w:t>
      </w:r>
      <w:r>
        <w:rPr>
          <w:rFonts w:ascii="Times New Roman" w:hAnsi="Times New Roman"/>
          <w:sz w:val="24"/>
          <w:szCs w:val="24"/>
        </w:rPr>
        <w:t xml:space="preserve"> from 1995:1 to 2016:12 from the database of U.S. Energy Information Administration (EIA).</w:t>
      </w:r>
    </w:p>
    <w:p w14:paraId="61B1172E" w14:textId="77777777" w:rsidR="000B011E" w:rsidRDefault="00860A16" w:rsidP="00FA7B3F">
      <w:pPr>
        <w:spacing w:line="480" w:lineRule="auto"/>
        <w:ind w:firstLineChars="200" w:firstLine="480"/>
        <w:rPr>
          <w:rFonts w:ascii="Times New Roman" w:eastAsia="Times New Roman" w:hAnsi="Times New Roman" w:cs="Times New Roman"/>
          <w:sz w:val="24"/>
          <w:szCs w:val="24"/>
        </w:rPr>
      </w:pPr>
      <w:r>
        <w:rPr>
          <w:rFonts w:ascii="Times New Roman" w:hAnsi="Times New Roman"/>
          <w:sz w:val="24"/>
          <w:szCs w:val="24"/>
        </w:rPr>
        <w:t>The GDP and CPI indexes are collected from the official website of the National Bureau of Statistics of China. All the data from 1995 to 2016 are gathered in order to perform a better fitted model with substantial observations. The complete quarterly data in 2017 is still unavailable when the present proposal is written.</w:t>
      </w:r>
    </w:p>
    <w:p w14:paraId="61D333C6" w14:textId="77777777" w:rsidR="000B011E" w:rsidRDefault="000B011E">
      <w:pPr>
        <w:spacing w:line="480" w:lineRule="auto"/>
        <w:rPr>
          <w:rFonts w:ascii="Times New Roman" w:eastAsia="Times New Roman" w:hAnsi="Times New Roman" w:cs="Times New Roman"/>
          <w:sz w:val="24"/>
          <w:szCs w:val="24"/>
        </w:rPr>
      </w:pPr>
    </w:p>
    <w:p w14:paraId="7E761AA1" w14:textId="77777777" w:rsidR="000B011E" w:rsidRDefault="00027BD5" w:rsidP="004F582B">
      <w:pPr>
        <w:pStyle w:val="2"/>
      </w:pPr>
      <w:bookmarkStart w:id="8" w:name="_Toc510771201"/>
      <w:r>
        <w:rPr>
          <w:lang w:val="it-IT"/>
        </w:rPr>
        <w:t xml:space="preserve">2. </w:t>
      </w:r>
      <w:r w:rsidR="00860A16">
        <w:rPr>
          <w:lang w:val="it-IT"/>
        </w:rPr>
        <w:t>Data description</w:t>
      </w:r>
      <w:bookmarkEnd w:id="8"/>
    </w:p>
    <w:p w14:paraId="13E87B51" w14:textId="77777777" w:rsidR="000B011E" w:rsidRPr="003A1546" w:rsidRDefault="00860A16" w:rsidP="003A1546">
      <w:pPr>
        <w:spacing w:after="240" w:line="480" w:lineRule="auto"/>
        <w:ind w:firstLineChars="200" w:firstLine="480"/>
        <w:rPr>
          <w:rFonts w:ascii="Times New Roman" w:eastAsiaTheme="minorEastAsia" w:hAnsi="Times New Roman" w:cs="Times New Roman"/>
          <w:sz w:val="24"/>
          <w:szCs w:val="24"/>
        </w:rPr>
      </w:pPr>
      <w:r>
        <w:rPr>
          <w:rFonts w:ascii="Times New Roman" w:hAnsi="Times New Roman"/>
          <w:sz w:val="24"/>
          <w:szCs w:val="24"/>
        </w:rPr>
        <w:t xml:space="preserve">As the data of GDP and CPI provided by the National Bureau of Statistics of China is detailed only to quarters, the quarterly data of crude oil price is collected, which can be transferred by the </w:t>
      </w:r>
      <w:r w:rsidR="00056C89">
        <w:rPr>
          <w:rFonts w:ascii="Times New Roman" w:hAnsi="Times New Roman"/>
          <w:sz w:val="24"/>
          <w:szCs w:val="24"/>
        </w:rPr>
        <w:t>website, averaging</w:t>
      </w:r>
      <w:r>
        <w:rPr>
          <w:rFonts w:ascii="Times New Roman" w:hAnsi="Times New Roman"/>
          <w:sz w:val="24"/>
          <w:szCs w:val="24"/>
        </w:rPr>
        <w:t xml:space="preserve"> the daily data in each quarter from 1995 to 2016. Therefore, the three variables data match in quarterly time intervals.</w:t>
      </w:r>
    </w:p>
    <w:p w14:paraId="58CF8A65" w14:textId="77777777" w:rsidR="000B011E" w:rsidRPr="008407AD" w:rsidRDefault="00860A16" w:rsidP="008407AD">
      <w:pPr>
        <w:spacing w:line="480" w:lineRule="auto"/>
        <w:ind w:firstLineChars="200" w:firstLine="480"/>
        <w:rPr>
          <w:rFonts w:ascii="Times New Roman" w:eastAsiaTheme="minorEastAsia" w:hAnsi="Times New Roman" w:cs="Times New Roman"/>
          <w:sz w:val="24"/>
          <w:szCs w:val="24"/>
        </w:rPr>
      </w:pPr>
      <w:r>
        <w:rPr>
          <w:rFonts w:ascii="Times New Roman" w:hAnsi="Times New Roman"/>
          <w:sz w:val="24"/>
          <w:szCs w:val="24"/>
        </w:rPr>
        <w:t>The difference values among GDP,</w:t>
      </w:r>
      <w:r>
        <w:rPr>
          <w:rFonts w:ascii="Times New Roman" w:hAnsi="Times New Roman"/>
          <w:sz w:val="24"/>
          <w:szCs w:val="24"/>
          <w:lang w:val="pt-PT"/>
        </w:rPr>
        <w:t xml:space="preserve"> CPI</w:t>
      </w:r>
      <w:r>
        <w:rPr>
          <w:rFonts w:ascii="Times New Roman" w:hAnsi="Times New Roman"/>
          <w:sz w:val="24"/>
          <w:szCs w:val="24"/>
        </w:rPr>
        <w:t xml:space="preserve">, and the processed data of oil prices between each two adjacent periods are presented in the form of Δ in the formula. Δy stands for the change in GDP between one value and its former value. In the same way, Δo and Δx represent the differences between two adjacent data of oil prices and CPI respectively. </w:t>
      </w:r>
    </w:p>
    <w:p w14:paraId="2CFD38D5" w14:textId="77777777" w:rsidR="000B011E" w:rsidRDefault="00E75A95" w:rsidP="001D5416">
      <w:pPr>
        <w:pStyle w:val="2"/>
      </w:pPr>
      <w:bookmarkStart w:id="9" w:name="_Toc510771202"/>
      <w:r>
        <w:rPr>
          <w:lang w:val="it-IT"/>
        </w:rPr>
        <w:t xml:space="preserve">3. </w:t>
      </w:r>
      <w:r w:rsidR="00860A16">
        <w:rPr>
          <w:lang w:val="it-IT"/>
        </w:rPr>
        <w:t>Modelling</w:t>
      </w:r>
      <w:bookmarkEnd w:id="9"/>
    </w:p>
    <w:p w14:paraId="7A584A27" w14:textId="77777777" w:rsidR="007E60ED" w:rsidRDefault="007E60ED" w:rsidP="007E60ED">
      <w:pPr>
        <w:spacing w:after="240" w:line="480" w:lineRule="auto"/>
        <w:ind w:firstLineChars="200" w:firstLine="480"/>
        <w:rPr>
          <w:rFonts w:ascii="Times New Roman" w:hAnsi="Times New Roman" w:cs="Times New Roman"/>
          <w:color w:val="auto"/>
          <w:sz w:val="24"/>
          <w:szCs w:val="24"/>
        </w:rPr>
      </w:pPr>
      <w:r w:rsidRPr="00E43232">
        <w:rPr>
          <w:rFonts w:ascii="Times New Roman" w:hAnsi="Times New Roman" w:cs="Times New Roman"/>
          <w:color w:val="auto"/>
          <w:sz w:val="24"/>
          <w:szCs w:val="24"/>
        </w:rPr>
        <w:t>The framework of the analysis is to investigate the influence of change in oil prices (independent variable, IV) to GDP (dependent variable, DV) with sensitivity of CPI index (control variable, CV). As the graph illustrated below, the change in crude oil price is assumed to impose influence on the sensitivity of GDP index and the sensitivity of CPI index is assumed to affect the IV-DV relation.</w:t>
      </w:r>
    </w:p>
    <w:p w14:paraId="2821A1B8" w14:textId="77777777" w:rsidR="007E60ED" w:rsidRPr="00E43232" w:rsidRDefault="007E60ED" w:rsidP="007E60ED">
      <w:pPr>
        <w:spacing w:after="240" w:line="480" w:lineRule="auto"/>
        <w:rPr>
          <w:rFonts w:ascii="Times New Roman" w:hAnsi="Times New Roman" w:cs="Times New Roman"/>
          <w:color w:val="auto"/>
          <w:sz w:val="24"/>
          <w:szCs w:val="24"/>
        </w:rPr>
      </w:pPr>
      <w:r>
        <w:rPr>
          <w:rFonts w:ascii="Times New Roman" w:hAnsi="Times New Roman"/>
          <w:noProof/>
          <w:sz w:val="24"/>
          <w:szCs w:val="24"/>
        </w:rPr>
        <mc:AlternateContent>
          <mc:Choice Requires="wpg">
            <w:drawing>
              <wp:anchor distT="0" distB="0" distL="114300" distR="114300" simplePos="0" relativeHeight="251659264" behindDoc="0" locked="0" layoutInCell="1" allowOverlap="1" wp14:anchorId="499ABEC2" wp14:editId="5094E786">
                <wp:simplePos x="0" y="0"/>
                <wp:positionH relativeFrom="margin">
                  <wp:posOffset>31223</wp:posOffset>
                </wp:positionH>
                <wp:positionV relativeFrom="paragraph">
                  <wp:posOffset>527</wp:posOffset>
                </wp:positionV>
                <wp:extent cx="5347754" cy="1187031"/>
                <wp:effectExtent l="0" t="0" r="5715" b="0"/>
                <wp:wrapSquare wrapText="bothSides"/>
                <wp:docPr id="2" name="组合 2"/>
                <wp:cNvGraphicFramePr/>
                <a:graphic xmlns:a="http://schemas.openxmlformats.org/drawingml/2006/main">
                  <a:graphicData uri="http://schemas.microsoft.com/office/word/2010/wordprocessingGroup">
                    <wpg:wgp>
                      <wpg:cNvGrpSpPr/>
                      <wpg:grpSpPr>
                        <a:xfrm>
                          <a:off x="0" y="0"/>
                          <a:ext cx="5347754" cy="1187031"/>
                          <a:chOff x="34391" y="-77825"/>
                          <a:chExt cx="5329976" cy="1339115"/>
                        </a:xfrm>
                      </wpg:grpSpPr>
                      <wps:wsp>
                        <wps:cNvPr id="1073741825" name="officeArt object" descr="officeArt object"/>
                        <wps:cNvSpPr txBox="1"/>
                        <wps:spPr>
                          <a:xfrm>
                            <a:off x="34391" y="849810"/>
                            <a:ext cx="1856716" cy="411480"/>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14:paraId="15D54FB1" w14:textId="77777777" w:rsidR="007E60ED" w:rsidRPr="006D576B" w:rsidRDefault="007E60ED" w:rsidP="007E60ED">
                              <w:pPr>
                                <w:pStyle w:val="af"/>
                                <w:rPr>
                                  <w:rFonts w:ascii="Times New Roman" w:hAnsi="Times New Roman" w:cs="Times New Roman"/>
                                  <w:sz w:val="24"/>
                                </w:rPr>
                              </w:pPr>
                              <w:r w:rsidRPr="006D576B">
                                <w:rPr>
                                  <w:rFonts w:ascii="Times New Roman" w:hAnsi="Times New Roman" w:cs="Times New Roman"/>
                                  <w:sz w:val="24"/>
                                </w:rPr>
                                <w:t>Change of crude oil price</w:t>
                              </w:r>
                            </w:p>
                          </w:txbxContent>
                        </wps:txbx>
                        <wps:bodyPr wrap="square" lIns="45718" tIns="45718" rIns="45718" bIns="45718" numCol="1" anchor="t">
                          <a:noAutofit/>
                        </wps:bodyPr>
                      </wps:wsp>
                      <wps:wsp>
                        <wps:cNvPr id="1073741828" name="officeArt object" descr="officeArt object"/>
                        <wps:cNvSpPr txBox="1"/>
                        <wps:spPr>
                          <a:xfrm>
                            <a:off x="3649034" y="880110"/>
                            <a:ext cx="1715333" cy="326642"/>
                          </a:xfrm>
                          <a:prstGeom prst="rect">
                            <a:avLst/>
                          </a:prstGeom>
                          <a:noFill/>
                          <a:ln w="12700" cap="flat">
                            <a:noFill/>
                            <a:miter lim="400000"/>
                          </a:ln>
                          <a:effectLst/>
                        </wps:spPr>
                        <wps:txbx>
                          <w:txbxContent>
                            <w:p w14:paraId="5C69378F" w14:textId="77777777" w:rsidR="007E60ED" w:rsidRPr="006D576B" w:rsidRDefault="007E60ED" w:rsidP="007E60ED">
                              <w:pPr>
                                <w:pStyle w:val="af"/>
                                <w:rPr>
                                  <w:rFonts w:ascii="Times New Roman" w:hAnsi="Times New Roman" w:cs="Times New Roman"/>
                                  <w:sz w:val="24"/>
                                  <w:szCs w:val="24"/>
                                </w:rPr>
                              </w:pPr>
                              <w:r w:rsidRPr="006D576B">
                                <w:rPr>
                                  <w:rFonts w:ascii="Times New Roman" w:hAnsi="Times New Roman" w:cs="Times New Roman"/>
                                  <w:sz w:val="24"/>
                                  <w:szCs w:val="24"/>
                                </w:rPr>
                                <w:t>Sensitivity of GDP index</w:t>
                              </w:r>
                            </w:p>
                          </w:txbxContent>
                        </wps:txbx>
                        <wps:bodyPr wrap="square" lIns="45718" tIns="45718" rIns="45718" bIns="45718" numCol="1" anchor="t">
                          <a:noAutofit/>
                        </wps:bodyPr>
                      </wps:wsp>
                      <wps:wsp>
                        <wps:cNvPr id="1073741829" name="officeArt object" descr="officeArt object"/>
                        <wps:cNvSpPr txBox="1"/>
                        <wps:spPr>
                          <a:xfrm>
                            <a:off x="1751835" y="-77825"/>
                            <a:ext cx="1669731" cy="350339"/>
                          </a:xfrm>
                          <a:prstGeom prst="rect">
                            <a:avLst/>
                          </a:prstGeom>
                          <a:noFill/>
                          <a:ln w="12700" cap="flat">
                            <a:noFill/>
                            <a:miter lim="400000"/>
                          </a:ln>
                          <a:effectLst/>
                        </wps:spPr>
                        <wps:txbx>
                          <w:txbxContent>
                            <w:p w14:paraId="5268B0AA" w14:textId="77777777" w:rsidR="007E60ED" w:rsidRPr="006D576B" w:rsidRDefault="007E60ED" w:rsidP="007E60ED">
                              <w:pPr>
                                <w:pStyle w:val="af"/>
                                <w:rPr>
                                  <w:rFonts w:ascii="Times New Roman" w:eastAsia="等线 Light" w:hAnsi="Times New Roman" w:cs="Times New Roman"/>
                                  <w:sz w:val="24"/>
                                  <w:szCs w:val="24"/>
                                </w:rPr>
                              </w:pPr>
                              <w:r w:rsidRPr="006D576B">
                                <w:rPr>
                                  <w:rFonts w:ascii="Times New Roman" w:eastAsia="等线 Light" w:hAnsi="Times New Roman" w:cs="Times New Roman"/>
                                  <w:sz w:val="24"/>
                                  <w:szCs w:val="24"/>
                                </w:rPr>
                                <w:t>Sensitivity of CPI index</w:t>
                              </w:r>
                            </w:p>
                          </w:txbxContent>
                        </wps:txbx>
                        <wps:bodyPr wrap="square" lIns="45718" tIns="45718" rIns="45718" bIns="45718" numCol="1" anchor="t">
                          <a:noAutofit/>
                        </wps:bodyPr>
                      </wps:wsp>
                      <wps:wsp>
                        <wps:cNvPr id="1" name="直线箭头连接符 1"/>
                        <wps:cNvCnPr/>
                        <wps:spPr>
                          <a:xfrm>
                            <a:off x="1828800" y="1026544"/>
                            <a:ext cx="17303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 name="直线箭头连接符 3"/>
                        <wps:cNvCnPr/>
                        <wps:spPr>
                          <a:xfrm>
                            <a:off x="2545097" y="310736"/>
                            <a:ext cx="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99ABEC2" id="_x7ec4__x5408__x0020_2" o:spid="_x0000_s1026" style="position:absolute;left:0;text-align:left;margin-left:2.45pt;margin-top:.05pt;width:421.1pt;height:93.45pt;z-index:251659264;mso-position-horizontal-relative:margin;mso-width-relative:margin;mso-height-relative:margin" coordorigin="34391,-77825" coordsize="5329976,13391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">
                <v:shapetype id="_x0000_t202" coordsize="21600,21600" o:spt="202" path="m0,0l0,21600,21600,21600,21600,0xe">
                  <v:stroke joinstyle="miter"/>
                  <v:path gradientshapeok="t" o:connecttype="rect"/>
                </v:shapetype>
                <v:shape id="officeArt_x0020_object" o:spid="_x0000_s1027" type="#_x0000_t202" alt="officeArt object" style="position:absolute;left:34391;top:849810;width:1856716;height:4114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1iyiyAAA&#10;AOMAAAAPAAAAZHJzL2Rvd25yZXYueG1sRE/NasJAEL4XfIdlhN7qRqtVUlcJgq0oFNRevI3ZaRLM&#10;zobsmsS3dwWhx/n+Z77sTCkaql1hWcFwEIEgTq0uOFPwe1y/zUA4j6yxtEwKbuRguei9zDHWtuU9&#10;NQefiRDCLkYFufdVLKVLczLoBrYiDtyfrQ36cNaZ1DW2IdyUchRFH9JgwaEhx4pWOaWXw9UoGB+/&#10;TrfrT9vsqNWXLe6Tb3lOlHrtd8knCE+d/xc/3Rsd5kfT9+l4OBtN4PFTAEAu7g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LbWLKLIAAAA4wAAAA8AAAAAAAAAAAAAAAAAlwIAAGRy&#10;cy9kb3ducmV2LnhtbFBLBQYAAAAABAAEAPUAAACMAwAAAAA=&#10;" mv:complextextbox="1" filled="f" stroked="f" strokeweight="1pt">
                  <v:stroke miterlimit="4"/>
                  <v:textbox inset="45718emu,45718emu,45718emu,45718emu">
                    <w:txbxContent>
                      <w:p w14:paraId="15D54FB1" w14:textId="77777777" w:rsidR="007E60ED" w:rsidRPr="006D576B" w:rsidRDefault="007E60ED" w:rsidP="007E60ED">
                        <w:pPr>
                          <w:pStyle w:val="af"/>
                          <w:rPr>
                            <w:rFonts w:ascii="Times New Roman" w:hAnsi="Times New Roman" w:cs="Times New Roman"/>
                            <w:sz w:val="24"/>
                          </w:rPr>
                        </w:pPr>
                        <w:r w:rsidRPr="006D576B">
                          <w:rPr>
                            <w:rFonts w:ascii="Times New Roman" w:hAnsi="Times New Roman" w:cs="Times New Roman"/>
                            <w:sz w:val="24"/>
                          </w:rPr>
                          <w:t>Change of crude oil price</w:t>
                        </w:r>
                      </w:p>
                    </w:txbxContent>
                  </v:textbox>
                </v:shape>
                <v:shape id="officeArt_x0020_object" o:spid="_x0000_s1028" type="#_x0000_t202" alt="officeArt object" style="position:absolute;left:3649034;top:880110;width:1715333;height:3266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" filled="f" stroked="f" strokeweight="1pt">
                  <v:stroke miterlimit="4"/>
                  <v:textbox inset="45718emu,45718emu,45718emu,45718emu">
                    <w:txbxContent>
                      <w:p w14:paraId="5C69378F" w14:textId="77777777" w:rsidR="007E60ED" w:rsidRPr="006D576B" w:rsidRDefault="007E60ED" w:rsidP="007E60ED">
                        <w:pPr>
                          <w:pStyle w:val="af"/>
                          <w:rPr>
                            <w:rFonts w:ascii="Times New Roman" w:hAnsi="Times New Roman" w:cs="Times New Roman"/>
                            <w:sz w:val="24"/>
                            <w:szCs w:val="24"/>
                          </w:rPr>
                        </w:pPr>
                        <w:r w:rsidRPr="006D576B">
                          <w:rPr>
                            <w:rFonts w:ascii="Times New Roman" w:hAnsi="Times New Roman" w:cs="Times New Roman"/>
                            <w:sz w:val="24"/>
                            <w:szCs w:val="24"/>
                          </w:rPr>
                          <w:t>Sensitivity of GDP index</w:t>
                        </w:r>
                      </w:p>
                    </w:txbxContent>
                  </v:textbox>
                </v:shape>
                <v:shape id="officeArt_x0020_object" o:spid="_x0000_s1029" type="#_x0000_t202" alt="officeArt object" style="position:absolute;left:1751835;top:-77825;width:1669731;height:3503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OU21yQAA&#10;AOMAAAAPAAAAZHJzL2Rvd25yZXYueG1sRE9LTwIxEL6b8B+aMfEmXdAILBSCEhU58TxwG7fD7kI7&#10;3WwLrP/emphwnO89o0ljjbhQ7UvHCjrtBARx5nTJuYLt5v2xD8IHZI3GMSn4IQ+TcetuhKl2V17R&#10;ZR1yEUPYp6igCKFKpfRZQRZ921XEkTu42mKIZ51LXeM1hlsju0nyIi2WHBsKrOitoOy0PlsFX4vB&#10;bjXbmc1h+Xn8NjR7Pe8/GqUe7pvpEESgJtzE/+65jvOT3lPvudPvDuDvpwiAHP8C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DcOU21yQAAAOMAAAAPAAAAAAAAAAAAAAAAAJcCAABk&#10;cnMvZG93bnJldi54bWxQSwUGAAAAAAQABAD1AAAAjQMAAAAA&#10;" filled="f" stroked="f" strokeweight="1pt">
                  <v:stroke miterlimit="4"/>
                  <v:textbox inset="45718emu,45718emu,45718emu,45718emu">
                    <w:txbxContent>
                      <w:p w14:paraId="5268B0AA" w14:textId="77777777" w:rsidR="007E60ED" w:rsidRPr="006D576B" w:rsidRDefault="007E60ED" w:rsidP="007E60ED">
                        <w:pPr>
                          <w:pStyle w:val="af"/>
                          <w:rPr>
                            <w:rFonts w:ascii="Times New Roman" w:eastAsia="等线 Light" w:hAnsi="Times New Roman" w:cs="Times New Roman"/>
                            <w:sz w:val="24"/>
                            <w:szCs w:val="24"/>
                          </w:rPr>
                        </w:pPr>
                        <w:r w:rsidRPr="006D576B">
                          <w:rPr>
                            <w:rFonts w:ascii="Times New Roman" w:eastAsia="等线 Light" w:hAnsi="Times New Roman" w:cs="Times New Roman"/>
                            <w:sz w:val="24"/>
                            <w:szCs w:val="24"/>
                          </w:rPr>
                          <w:t>Sensitivity of CPI index</w:t>
                        </w:r>
                      </w:p>
                    </w:txbxContent>
                  </v:textbox>
                </v:shape>
                <v:shapetype id="_x0000_t32" coordsize="21600,21600" o:spt="32" o:oned="t" path="m0,0l21600,21600e" filled="f">
                  <v:path arrowok="t" fillok="f" o:connecttype="none"/>
                  <o:lock v:ext="edit" shapetype="t"/>
                </v:shapetype>
                <v:shape id="_x76f4__x7ebf__x7bad__x5934__x8fde__x63a5__x7b26__x0020_1" o:spid="_x0000_s1030" type="#_x0000_t32" style="position:absolute;left:1828800;top:1026544;width:173031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" strokecolor="black [3040]">
                  <v:stroke endarrow="block"/>
                </v:shape>
                <v:shape id="_x76f4__x7ebf__x7bad__x5934__x8fde__x63a5__x7b26__x0020_3" o:spid="_x0000_s1031" type="#_x0000_t32" style="position:absolute;left:2545097;top:310736;width:0;height:685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UjV78AAADaAAAADwAAAGRycy9kb3ducmV2LnhtbESP3YrCMBSE7wXfIRxhb0RTXRGpRhFh&#10;oXu56gMcmmNTbE5Kkv7s25uFBS+HmfmGOZxG24iefKgdK1gtMxDEpdM1Vwrut6/FDkSIyBobx6Tg&#10;lwKcjtPJAXPtBv6h/horkSAcclRgYmxzKUNpyGJYupY4eQ/nLcYkfSW1xyHBbSPXWbaVFmtOCwZb&#10;uhgqn9fOKnA9m+/N3Man7MrbGbviMvhCqY/ZeN6DiDTGd/i/XWgFn/B3Jd0AeXwB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fUjV78AAADaAAAADwAAAAAAAAAAAAAAAACh&#10;AgAAZHJzL2Rvd25yZXYueG1sUEsFBgAAAAAEAAQA+QAAAI0DAAAAAA==&#10;" strokecolor="black [3040]">
                  <v:stroke endarrow="block"/>
                </v:shape>
                <w10:wrap type="square" anchorx="margin"/>
              </v:group>
            </w:pict>
          </mc:Fallback>
        </mc:AlternateContent>
      </w:r>
    </w:p>
    <w:p w14:paraId="2D45EAE2" w14:textId="77777777" w:rsidR="007E60ED" w:rsidRDefault="007E60ED" w:rsidP="007E60ED">
      <w:pPr>
        <w:spacing w:before="240" w:line="480" w:lineRule="auto"/>
        <w:ind w:firstLineChars="200" w:firstLine="480"/>
        <w:rPr>
          <w:rFonts w:ascii="Times New Roman" w:hAnsi="Times New Roman" w:cs="Times New Roman"/>
          <w:color w:val="auto"/>
          <w:sz w:val="24"/>
          <w:szCs w:val="24"/>
        </w:rPr>
      </w:pPr>
    </w:p>
    <w:p w14:paraId="6E50AE2D" w14:textId="77777777" w:rsidR="007E60ED" w:rsidRPr="00E43232" w:rsidRDefault="007E60ED" w:rsidP="007E60ED">
      <w:pPr>
        <w:spacing w:after="240" w:line="480" w:lineRule="auto"/>
        <w:ind w:firstLineChars="200" w:firstLine="480"/>
        <w:rPr>
          <w:rFonts w:ascii="Times New Roman" w:hAnsi="Times New Roman" w:cs="Times New Roman"/>
          <w:color w:val="auto"/>
          <w:sz w:val="24"/>
          <w:szCs w:val="24"/>
        </w:rPr>
      </w:pPr>
      <w:r w:rsidRPr="00E43232">
        <w:rPr>
          <w:rFonts w:ascii="Times New Roman" w:hAnsi="Times New Roman" w:cs="Times New Roman"/>
          <w:color w:val="auto"/>
          <w:sz w:val="24"/>
          <w:szCs w:val="24"/>
        </w:rPr>
        <w:t>The formula is established to measure the mutual effects and former data effect by using autoregressive distributed lag model</w:t>
      </w:r>
      <w:r w:rsidRPr="00E43232">
        <w:rPr>
          <w:rFonts w:ascii="Times New Roman" w:hAnsi="Times New Roman" w:cs="Times New Roman"/>
          <w:color w:val="auto"/>
          <w:sz w:val="24"/>
          <w:szCs w:val="24"/>
        </w:rPr>
        <w:t>（</w:t>
      </w:r>
      <w:r w:rsidRPr="00E43232">
        <w:rPr>
          <w:rFonts w:ascii="Times New Roman" w:hAnsi="Times New Roman" w:cs="Times New Roman"/>
          <w:color w:val="auto"/>
          <w:sz w:val="24"/>
          <w:szCs w:val="24"/>
        </w:rPr>
        <w:t>ARDL</w:t>
      </w:r>
      <w:r w:rsidRPr="00E43232">
        <w:rPr>
          <w:rFonts w:ascii="Times New Roman" w:hAnsi="Times New Roman" w:cs="Times New Roman" w:hint="eastAsia"/>
          <w:color w:val="auto"/>
          <w:sz w:val="24"/>
          <w:szCs w:val="24"/>
        </w:rPr>
        <w:t>）</w:t>
      </w:r>
      <w:r w:rsidRPr="00E43232">
        <w:rPr>
          <w:rFonts w:ascii="Times New Roman" w:hAnsi="Times New Roman" w:cs="Times New Roman"/>
          <w:color w:val="auto"/>
          <w:sz w:val="24"/>
          <w:szCs w:val="24"/>
        </w:rPr>
        <w:t>. Suppose that there would be relativeness between two macroeconomic indicators are also tested.  The new concept that Hamilton (2003) created called “net oil price change” was used to eliminate the influence of exogenous factors like political factors.</w:t>
      </w:r>
    </w:p>
    <w:p w14:paraId="2836D887" w14:textId="77777777" w:rsidR="007E60ED" w:rsidRPr="00E43232" w:rsidRDefault="007E60ED" w:rsidP="007E60ED">
      <w:pPr>
        <w:spacing w:line="480" w:lineRule="auto"/>
        <w:ind w:firstLineChars="200" w:firstLine="480"/>
        <w:rPr>
          <w:rFonts w:ascii="Times New Roman" w:hAnsi="Times New Roman" w:cs="Times New Roman"/>
          <w:color w:val="auto"/>
          <w:sz w:val="24"/>
          <w:szCs w:val="24"/>
        </w:rPr>
      </w:pPr>
      <w:r w:rsidRPr="00E43232">
        <w:rPr>
          <w:rFonts w:ascii="Times New Roman" w:hAnsi="Times New Roman" w:cs="Times New Roman"/>
          <w:color w:val="auto"/>
          <w:sz w:val="24"/>
          <w:szCs w:val="24"/>
        </w:rPr>
        <w:t>In this model, the change in GDP depends on its lagged data, the change in oil prices and the change in CPI during the previous four quarters. All these three variables are expected to have positive effects on change in GDP.</w:t>
      </w:r>
    </w:p>
    <w:p w14:paraId="5B1D8756" w14:textId="0CB1431F" w:rsidR="007E60ED" w:rsidRPr="00E43232" w:rsidRDefault="007E60ED" w:rsidP="007E60ED">
      <w:pPr>
        <w:spacing w:line="480" w:lineRule="auto"/>
        <w:jc w:val="center"/>
        <w:rPr>
          <w:rFonts w:ascii="Times New Roman" w:eastAsiaTheme="minorEastAsia" w:hAnsi="Times New Roman" w:cs="Times New Roman"/>
          <w:b/>
          <w:bCs/>
          <w:color w:val="auto"/>
          <w:sz w:val="28"/>
          <w:szCs w:val="28"/>
        </w:rPr>
      </w:pPr>
      <m:oMathPara>
        <m:oMath>
          <m:r>
            <w:rPr>
              <w:rFonts w:ascii="Cambria Math" w:hAnsi="Cambria Math"/>
              <w:color w:val="auto"/>
            </w:rPr>
            <m:t>∆</m:t>
          </m:r>
          <m:sSub>
            <m:sSubPr>
              <m:ctrlPr>
                <w:rPr>
                  <w:rFonts w:ascii="Cambria Math" w:hAnsi="Cambria Math"/>
                  <w:color w:val="auto"/>
                </w:rPr>
              </m:ctrlPr>
            </m:sSubPr>
            <m:e>
              <m:r>
                <m:rPr>
                  <m:sty m:val="bi"/>
                </m:rPr>
                <w:rPr>
                  <w:rFonts w:ascii="Cambria Math" w:hAnsi="Cambria Math"/>
                  <w:color w:val="auto"/>
                </w:rPr>
                <m:t>y</m:t>
              </m:r>
            </m:e>
            <m:sub>
              <m:r>
                <m:rPr>
                  <m:sty m:val="bi"/>
                </m:rPr>
                <w:rPr>
                  <w:rFonts w:ascii="Cambria Math" w:hAnsi="Cambria Math"/>
                  <w:color w:val="auto"/>
                </w:rPr>
                <m:t>t</m:t>
              </m:r>
            </m:sub>
          </m:sSub>
          <m:r>
            <w:rPr>
              <w:rFonts w:ascii="Cambria Math" w:hAnsi="Cambria Math"/>
              <w:color w:val="auto"/>
            </w:rPr>
            <m:t>=</m:t>
          </m:r>
          <m:r>
            <m:rPr>
              <m:sty m:val="bi"/>
            </m:rPr>
            <w:rPr>
              <w:rFonts w:ascii="Cambria Math" w:hAnsi="Cambria Math"/>
              <w:color w:val="auto"/>
            </w:rPr>
            <m:t>α</m:t>
          </m:r>
          <m:r>
            <w:rPr>
              <w:rFonts w:ascii="Cambria Math" w:hAnsi="Cambria Math"/>
              <w:color w:val="auto"/>
            </w:rPr>
            <m:t>+</m:t>
          </m:r>
          <m:nary>
            <m:naryPr>
              <m:chr m:val="∑"/>
              <m:limLoc m:val="undOvr"/>
              <m:ctrlPr>
                <w:rPr>
                  <w:rFonts w:ascii="Cambria Math" w:hAnsi="Cambria Math"/>
                  <w:color w:val="auto"/>
                </w:rPr>
              </m:ctrlPr>
            </m:naryPr>
            <m:sub>
              <m:r>
                <m:rPr>
                  <m:sty m:val="bi"/>
                </m:rPr>
                <w:rPr>
                  <w:rFonts w:ascii="Cambria Math" w:hAnsi="Cambria Math"/>
                  <w:color w:val="auto"/>
                </w:rPr>
                <m:t>i</m:t>
              </m:r>
              <m:r>
                <w:rPr>
                  <w:rFonts w:ascii="Cambria Math" w:hAnsi="Cambria Math"/>
                  <w:color w:val="auto"/>
                </w:rPr>
                <m:t>=1</m:t>
              </m:r>
            </m:sub>
            <m:sup>
              <m:r>
                <w:rPr>
                  <w:rFonts w:ascii="Cambria Math" w:hAnsi="Cambria Math"/>
                  <w:color w:val="auto"/>
                </w:rPr>
                <m:t>96</m:t>
              </m:r>
            </m:sup>
            <m:e>
              <m:sSub>
                <m:sSubPr>
                  <m:ctrlPr>
                    <w:rPr>
                      <w:rFonts w:ascii="Cambria Math" w:hAnsi="Cambria Math"/>
                      <w:color w:val="auto"/>
                    </w:rPr>
                  </m:ctrlPr>
                </m:sSubPr>
                <m:e>
                  <m:r>
                    <m:rPr>
                      <m:sty m:val="bi"/>
                    </m:rPr>
                    <w:rPr>
                      <w:rFonts w:ascii="Cambria Math" w:hAnsi="Cambria Math"/>
                      <w:color w:val="auto"/>
                    </w:rPr>
                    <m:t>β</m:t>
                  </m:r>
                </m:e>
                <m:sub>
                  <m:r>
                    <m:rPr>
                      <m:sty m:val="bi"/>
                    </m:rPr>
                    <w:rPr>
                      <w:rFonts w:ascii="Cambria Math" w:hAnsi="Cambria Math"/>
                      <w:color w:val="auto"/>
                    </w:rPr>
                    <m:t>i</m:t>
                  </m:r>
                </m:sub>
              </m:sSub>
              <m:r>
                <m:rPr>
                  <m:sty m:val="b"/>
                </m:rPr>
                <w:rPr>
                  <w:rFonts w:ascii="Cambria Math" w:hAnsi="Cambria Math"/>
                  <w:color w:val="auto"/>
                </w:rPr>
                <m:t>Δ</m:t>
              </m:r>
              <m:sSub>
                <m:sSubPr>
                  <m:ctrlPr>
                    <w:rPr>
                      <w:rFonts w:ascii="Cambria Math" w:hAnsi="Cambria Math"/>
                      <w:color w:val="auto"/>
                    </w:rPr>
                  </m:ctrlPr>
                </m:sSubPr>
                <m:e>
                  <m:r>
                    <m:rPr>
                      <m:sty m:val="bi"/>
                    </m:rPr>
                    <w:rPr>
                      <w:rFonts w:ascii="Cambria Math" w:hAnsi="Cambria Math"/>
                      <w:color w:val="auto"/>
                    </w:rPr>
                    <m:t>y</m:t>
                  </m:r>
                </m:e>
                <m:sub>
                  <m:r>
                    <m:rPr>
                      <m:sty m:val="bi"/>
                    </m:rPr>
                    <w:rPr>
                      <w:rFonts w:ascii="Cambria Math" w:hAnsi="Cambria Math"/>
                      <w:color w:val="auto"/>
                    </w:rPr>
                    <m:t>t</m:t>
                  </m:r>
                  <m:r>
                    <w:rPr>
                      <w:rFonts w:ascii="Cambria Math" w:hAnsi="Cambria Math"/>
                      <w:color w:val="auto"/>
                    </w:rPr>
                    <m:t>-1</m:t>
                  </m:r>
                </m:sub>
              </m:sSub>
              <m:r>
                <w:rPr>
                  <w:rFonts w:ascii="Cambria Math" w:hAnsi="Cambria Math"/>
                  <w:color w:val="auto"/>
                </w:rPr>
                <m:t>+</m:t>
              </m:r>
              <m:nary>
                <m:naryPr>
                  <m:chr m:val="∑"/>
                  <m:limLoc m:val="undOvr"/>
                  <m:ctrlPr>
                    <w:rPr>
                      <w:rFonts w:ascii="Cambria Math" w:hAnsi="Cambria Math"/>
                      <w:color w:val="auto"/>
                    </w:rPr>
                  </m:ctrlPr>
                </m:naryPr>
                <m:sub>
                  <m:r>
                    <m:rPr>
                      <m:sty m:val="bi"/>
                    </m:rPr>
                    <w:rPr>
                      <w:rFonts w:ascii="Cambria Math" w:hAnsi="Cambria Math"/>
                      <w:color w:val="auto"/>
                    </w:rPr>
                    <m:t>i</m:t>
                  </m:r>
                  <m:r>
                    <w:rPr>
                      <w:rFonts w:ascii="Cambria Math" w:hAnsi="Cambria Math"/>
                      <w:color w:val="auto"/>
                    </w:rPr>
                    <m:t>=1</m:t>
                  </m:r>
                </m:sub>
                <m:sup>
                  <m:r>
                    <w:rPr>
                      <w:rFonts w:ascii="Cambria Math" w:hAnsi="Cambria Math"/>
                      <w:color w:val="auto"/>
                    </w:rPr>
                    <m:t>96</m:t>
                  </m:r>
                </m:sup>
                <m:e>
                  <m:sSub>
                    <m:sSubPr>
                      <m:ctrlPr>
                        <w:rPr>
                          <w:rFonts w:ascii="Cambria Math" w:hAnsi="Cambria Math"/>
                          <w:color w:val="auto"/>
                        </w:rPr>
                      </m:ctrlPr>
                    </m:sSubPr>
                    <m:e>
                      <m:r>
                        <m:rPr>
                          <m:sty m:val="bi"/>
                        </m:rPr>
                        <w:rPr>
                          <w:rFonts w:ascii="Cambria Math" w:hAnsi="Cambria Math"/>
                          <w:color w:val="auto"/>
                        </w:rPr>
                        <m:t>δ</m:t>
                      </m:r>
                    </m:e>
                    <m:sub>
                      <m:r>
                        <m:rPr>
                          <m:sty m:val="bi"/>
                        </m:rPr>
                        <w:rPr>
                          <w:rFonts w:ascii="Cambria Math" w:hAnsi="Cambria Math"/>
                          <w:color w:val="auto"/>
                        </w:rPr>
                        <m:t>i</m:t>
                      </m:r>
                    </m:sub>
                  </m:sSub>
                  <m:r>
                    <m:rPr>
                      <m:sty m:val="b"/>
                    </m:rPr>
                    <w:rPr>
                      <w:rFonts w:ascii="Cambria Math" w:hAnsi="Cambria Math"/>
                      <w:color w:val="auto"/>
                    </w:rPr>
                    <m:t>Δ</m:t>
                  </m:r>
                  <m:sSub>
                    <m:sSubPr>
                      <m:ctrlPr>
                        <w:rPr>
                          <w:rFonts w:ascii="Cambria Math" w:hAnsi="Cambria Math"/>
                          <w:color w:val="auto"/>
                        </w:rPr>
                      </m:ctrlPr>
                    </m:sSubPr>
                    <m:e>
                      <m:r>
                        <m:rPr>
                          <m:sty m:val="bi"/>
                        </m:rPr>
                        <w:rPr>
                          <w:rFonts w:ascii="Cambria Math" w:hAnsi="Cambria Math"/>
                          <w:color w:val="auto"/>
                        </w:rPr>
                        <m:t>o</m:t>
                      </m:r>
                    </m:e>
                    <m:sub>
                      <m:r>
                        <m:rPr>
                          <m:sty m:val="bi"/>
                        </m:rPr>
                        <w:rPr>
                          <w:rFonts w:ascii="Cambria Math" w:hAnsi="Cambria Math"/>
                          <w:color w:val="auto"/>
                        </w:rPr>
                        <m:t>t</m:t>
                      </m:r>
                      <m:r>
                        <w:rPr>
                          <w:rFonts w:ascii="Cambria Math" w:hAnsi="Cambria Math"/>
                          <w:color w:val="auto"/>
                        </w:rPr>
                        <m:t>-1</m:t>
                      </m:r>
                    </m:sub>
                  </m:sSub>
                  <m:r>
                    <w:rPr>
                      <w:rFonts w:ascii="Cambria Math" w:hAnsi="Cambria Math"/>
                      <w:color w:val="auto"/>
                    </w:rPr>
                    <m:t>+</m:t>
                  </m:r>
                  <m:nary>
                    <m:naryPr>
                      <m:chr m:val="∑"/>
                      <m:limLoc m:val="undOvr"/>
                      <m:ctrlPr>
                        <w:rPr>
                          <w:rFonts w:ascii="Cambria Math" w:hAnsi="Cambria Math"/>
                          <w:color w:val="auto"/>
                        </w:rPr>
                      </m:ctrlPr>
                    </m:naryPr>
                    <m:sub>
                      <m:r>
                        <m:rPr>
                          <m:sty m:val="bi"/>
                        </m:rPr>
                        <w:rPr>
                          <w:rFonts w:ascii="Cambria Math" w:hAnsi="Cambria Math"/>
                          <w:color w:val="auto"/>
                        </w:rPr>
                        <m:t>i</m:t>
                      </m:r>
                      <m:r>
                        <w:rPr>
                          <w:rFonts w:ascii="Cambria Math" w:hAnsi="Cambria Math"/>
                          <w:color w:val="auto"/>
                        </w:rPr>
                        <m:t>=1</m:t>
                      </m:r>
                    </m:sub>
                    <m:sup>
                      <m:r>
                        <w:rPr>
                          <w:rFonts w:ascii="Cambria Math" w:hAnsi="Cambria Math"/>
                          <w:color w:val="auto"/>
                        </w:rPr>
                        <m:t>96</m:t>
                      </m:r>
                    </m:sup>
                    <m:e>
                      <m:sSub>
                        <m:sSubPr>
                          <m:ctrlPr>
                            <w:rPr>
                              <w:rFonts w:ascii="Cambria Math" w:hAnsi="Cambria Math"/>
                              <w:color w:val="auto"/>
                            </w:rPr>
                          </m:ctrlPr>
                        </m:sSubPr>
                        <m:e>
                          <m:r>
                            <m:rPr>
                              <m:sty m:val="bi"/>
                            </m:rPr>
                            <w:rPr>
                              <w:rFonts w:ascii="Cambria Math" w:hAnsi="Cambria Math"/>
                              <w:color w:val="auto"/>
                            </w:rPr>
                            <m:t>γ</m:t>
                          </m:r>
                        </m:e>
                        <m:sub>
                          <m:r>
                            <m:rPr>
                              <m:sty m:val="bi"/>
                            </m:rPr>
                            <w:rPr>
                              <w:rFonts w:ascii="Cambria Math" w:hAnsi="Cambria Math"/>
                              <w:color w:val="auto"/>
                            </w:rPr>
                            <m:t>i</m:t>
                          </m:r>
                        </m:sub>
                      </m:sSub>
                      <m:r>
                        <m:rPr>
                          <m:sty m:val="b"/>
                        </m:rPr>
                        <w:rPr>
                          <w:rFonts w:ascii="Cambria Math" w:hAnsi="Cambria Math"/>
                          <w:color w:val="auto"/>
                        </w:rPr>
                        <m:t>Δ</m:t>
                      </m:r>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t</m:t>
                          </m:r>
                          <m:r>
                            <w:rPr>
                              <w:rFonts w:ascii="Cambria Math" w:hAnsi="Cambria Math"/>
                              <w:color w:val="auto"/>
                            </w:rPr>
                            <m:t>-</m:t>
                          </m:r>
                          <m:r>
                            <m:rPr>
                              <m:sty m:val="bi"/>
                            </m:rPr>
                            <w:rPr>
                              <w:rFonts w:ascii="Cambria Math" w:hAnsi="Cambria Math"/>
                              <w:color w:val="auto"/>
                            </w:rPr>
                            <m:t>i</m:t>
                          </m:r>
                        </m:sub>
                      </m:sSub>
                    </m:e>
                  </m:nary>
                </m:e>
              </m:nary>
            </m:e>
          </m:nary>
        </m:oMath>
      </m:oMathPara>
    </w:p>
    <w:p w14:paraId="16DDD559" w14:textId="77777777" w:rsidR="007E60ED" w:rsidRPr="00E43232" w:rsidRDefault="007E60ED" w:rsidP="007E60ED">
      <w:pPr>
        <w:spacing w:line="480" w:lineRule="auto"/>
        <w:rPr>
          <w:rFonts w:ascii="Times New Roman" w:eastAsia="Times New Roman" w:hAnsi="Times New Roman" w:cs="Times New Roman"/>
          <w:b/>
          <w:bCs/>
          <w:color w:val="auto"/>
          <w:sz w:val="28"/>
          <w:szCs w:val="28"/>
        </w:rPr>
      </w:pPr>
      <w:r w:rsidRPr="00E43232">
        <w:rPr>
          <w:rFonts w:ascii="Times New Roman" w:hAnsi="Times New Roman"/>
          <w:b/>
          <w:bCs/>
          <w:color w:val="auto"/>
          <w:sz w:val="28"/>
          <w:szCs w:val="28"/>
        </w:rPr>
        <w:t xml:space="preserve">                                </w:t>
      </w:r>
      <m:oMath>
        <m:sSub>
          <m:sSubPr>
            <m:ctrlPr>
              <w:rPr>
                <w:rFonts w:ascii="Cambria Math" w:hAnsi="Cambria Math"/>
                <w:color w:val="auto"/>
              </w:rPr>
            </m:ctrlPr>
          </m:sSubPr>
          <m:e>
            <m:r>
              <m:rPr>
                <m:sty m:val="bi"/>
              </m:rPr>
              <w:rPr>
                <w:rFonts w:ascii="Cambria Math" w:hAnsi="Cambria Math"/>
                <w:color w:val="auto"/>
              </w:rPr>
              <m:t>y</m:t>
            </m:r>
          </m:e>
          <m:sub>
            <m:r>
              <m:rPr>
                <m:sty m:val="bi"/>
              </m:rPr>
              <w:rPr>
                <w:rFonts w:ascii="Cambria Math" w:hAnsi="Cambria Math"/>
                <w:color w:val="auto"/>
              </w:rPr>
              <m:t>t</m:t>
            </m:r>
          </m:sub>
        </m:sSub>
        <m:r>
          <w:rPr>
            <w:rFonts w:ascii="Cambria Math" w:hAnsi="Cambria Math"/>
            <w:color w:val="auto"/>
          </w:rPr>
          <m:t>=</m:t>
        </m:r>
        <m:r>
          <m:rPr>
            <m:sty m:val="bi"/>
          </m:rPr>
          <w:rPr>
            <w:rFonts w:ascii="Cambria Math" w:hAnsi="Cambria Math"/>
            <w:color w:val="auto"/>
          </w:rPr>
          <m:t>GDP</m:t>
        </m:r>
      </m:oMath>
    </w:p>
    <w:p w14:paraId="574E6869" w14:textId="77777777" w:rsidR="007E60ED" w:rsidRPr="00E43232" w:rsidRDefault="007E60ED" w:rsidP="007E60ED">
      <w:pPr>
        <w:spacing w:line="480" w:lineRule="auto"/>
        <w:rPr>
          <w:rFonts w:ascii="Times New Roman" w:eastAsia="Times New Roman" w:hAnsi="Times New Roman" w:cs="Times New Roman"/>
          <w:b/>
          <w:bCs/>
          <w:color w:val="auto"/>
          <w:sz w:val="28"/>
          <w:szCs w:val="28"/>
        </w:rPr>
      </w:pPr>
      <w:r w:rsidRPr="00E43232">
        <w:rPr>
          <w:rFonts w:ascii="Times New Roman" w:hAnsi="Times New Roman"/>
          <w:b/>
          <w:bCs/>
          <w:color w:val="auto"/>
          <w:sz w:val="28"/>
          <w:szCs w:val="28"/>
        </w:rPr>
        <w:t xml:space="preserve">                                </w:t>
      </w:r>
      <m:oMath>
        <m:sSub>
          <m:sSubPr>
            <m:ctrlPr>
              <w:rPr>
                <w:rFonts w:ascii="Cambria Math" w:hAnsi="Cambria Math"/>
                <w:color w:val="auto"/>
              </w:rPr>
            </m:ctrlPr>
          </m:sSubPr>
          <m:e>
            <m:r>
              <m:rPr>
                <m:sty m:val="bi"/>
              </m:rPr>
              <w:rPr>
                <w:rFonts w:ascii="Cambria Math" w:hAnsi="Cambria Math"/>
                <w:color w:val="auto"/>
              </w:rPr>
              <m:t>o</m:t>
            </m:r>
          </m:e>
          <m:sub>
            <m:r>
              <m:rPr>
                <m:sty m:val="bi"/>
              </m:rPr>
              <w:rPr>
                <w:rFonts w:ascii="Cambria Math" w:hAnsi="Cambria Math"/>
                <w:color w:val="auto"/>
              </w:rPr>
              <m:t>t</m:t>
            </m:r>
          </m:sub>
        </m:sSub>
        <m:r>
          <w:rPr>
            <w:rFonts w:ascii="Cambria Math" w:hAnsi="Cambria Math"/>
            <w:color w:val="auto"/>
          </w:rPr>
          <m:t>=</m:t>
        </m:r>
        <m:r>
          <m:rPr>
            <m:sty m:val="bi"/>
          </m:rPr>
          <w:rPr>
            <w:rFonts w:ascii="Cambria Math" w:hAnsi="Cambria Math"/>
            <w:color w:val="auto"/>
          </w:rPr>
          <m:t>oilprice</m:t>
        </m:r>
      </m:oMath>
    </w:p>
    <w:p w14:paraId="76085D02" w14:textId="77777777" w:rsidR="007E60ED" w:rsidRPr="00E43232" w:rsidRDefault="007E60ED" w:rsidP="007E60ED">
      <w:pPr>
        <w:spacing w:line="480" w:lineRule="auto"/>
        <w:rPr>
          <w:rFonts w:ascii="Times New Roman" w:eastAsia="Times New Roman" w:hAnsi="Times New Roman" w:cs="Times New Roman"/>
          <w:b/>
          <w:bCs/>
          <w:color w:val="auto"/>
          <w:sz w:val="28"/>
          <w:szCs w:val="28"/>
        </w:rPr>
      </w:pPr>
      <w:r w:rsidRPr="00E43232">
        <w:rPr>
          <w:rFonts w:ascii="Times New Roman" w:hAnsi="Times New Roman"/>
          <w:b/>
          <w:bCs/>
          <w:color w:val="auto"/>
          <w:sz w:val="28"/>
          <w:szCs w:val="28"/>
        </w:rPr>
        <w:t xml:space="preserve">                                </w:t>
      </w:r>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t</m:t>
            </m:r>
          </m:sub>
        </m:sSub>
        <m:r>
          <w:rPr>
            <w:rFonts w:ascii="Cambria Math" w:hAnsi="Cambria Math"/>
            <w:color w:val="auto"/>
          </w:rPr>
          <m:t>=</m:t>
        </m:r>
        <m:r>
          <m:rPr>
            <m:sty m:val="bi"/>
          </m:rPr>
          <w:rPr>
            <w:rFonts w:ascii="Cambria Math" w:hAnsi="Cambria Math"/>
            <w:color w:val="auto"/>
          </w:rPr>
          <m:t>CPI</m:t>
        </m:r>
      </m:oMath>
    </w:p>
    <w:p w14:paraId="35C6135E" w14:textId="77777777" w:rsidR="00F45577" w:rsidRPr="00C25169" w:rsidRDefault="00F45577" w:rsidP="00F45577">
      <w:pPr>
        <w:spacing w:line="480" w:lineRule="auto"/>
        <w:rPr>
          <w:rFonts w:ascii="Times New Roman" w:hAnsi="Times New Roman" w:cs="Times New Roman"/>
          <w:sz w:val="24"/>
          <w:szCs w:val="24"/>
        </w:rPr>
      </w:pPr>
    </w:p>
    <w:p w14:paraId="0AE1E035" w14:textId="1C58ABA7" w:rsidR="002A1C12" w:rsidRPr="00AB33B4" w:rsidRDefault="00C25169" w:rsidP="00AB33B4">
      <w:pPr>
        <w:pStyle w:val="1"/>
      </w:pPr>
      <w:bookmarkStart w:id="10" w:name="_Toc510771203"/>
      <w:r w:rsidRPr="00AB33B4">
        <w:t xml:space="preserve">III. </w:t>
      </w:r>
      <w:r w:rsidR="00AB33B4">
        <w:t>Result</w:t>
      </w:r>
      <w:r w:rsidR="00AB33B4" w:rsidRPr="00AB33B4">
        <w:t xml:space="preserve"> Description</w:t>
      </w:r>
      <w:bookmarkEnd w:id="10"/>
    </w:p>
    <w:p w14:paraId="1CC4188E" w14:textId="09091228" w:rsidR="002A1C12" w:rsidRDefault="0075562C" w:rsidP="0075562C">
      <w:pPr>
        <w:pStyle w:val="2"/>
        <w:rPr>
          <w:color w:val="auto"/>
        </w:rPr>
      </w:pPr>
      <w:bookmarkStart w:id="11" w:name="_Toc510771204"/>
      <w:r>
        <w:rPr>
          <w:color w:val="auto"/>
        </w:rPr>
        <w:t>1</w:t>
      </w:r>
      <w:r w:rsidRPr="00E43232">
        <w:rPr>
          <w:color w:val="auto"/>
        </w:rPr>
        <w:t xml:space="preserve">. </w:t>
      </w:r>
      <w:r>
        <w:rPr>
          <w:color w:val="auto"/>
        </w:rPr>
        <w:t>Unit root test</w:t>
      </w:r>
      <w:bookmarkEnd w:id="11"/>
    </w:p>
    <w:p w14:paraId="13B1A64C" w14:textId="0F30980B" w:rsidR="0075562C" w:rsidRPr="0075562C" w:rsidRDefault="009C436F" w:rsidP="00574203">
      <w:pPr>
        <w:spacing w:after="240" w:line="480" w:lineRule="auto"/>
        <w:ind w:firstLineChars="200" w:firstLine="480"/>
        <w:rPr>
          <w:rFonts w:ascii="Times New Roman" w:hAnsi="Times New Roman" w:cs="Times New Roman"/>
          <w:sz w:val="24"/>
          <w:szCs w:val="24"/>
        </w:rPr>
      </w:pPr>
      <w:r>
        <w:rPr>
          <w:rFonts w:ascii="Times New Roman" w:hAnsi="Times New Roman" w:cs="Times New Roman"/>
          <w:sz w:val="24"/>
          <w:szCs w:val="24"/>
        </w:rPr>
        <w:t xml:space="preserve">Before </w:t>
      </w:r>
      <w:r w:rsidR="00E05EB5">
        <w:rPr>
          <w:rFonts w:ascii="Times New Roman" w:hAnsi="Times New Roman" w:cs="Times New Roman"/>
          <w:sz w:val="24"/>
          <w:szCs w:val="24"/>
        </w:rPr>
        <w:t>test the ARDL model</w:t>
      </w:r>
      <w:r w:rsidR="0075562C" w:rsidRPr="0075562C">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75562C">
        <w:rPr>
          <w:rFonts w:ascii="Times New Roman" w:hAnsi="Times New Roman" w:cs="Times New Roman"/>
          <w:sz w:val="24"/>
          <w:szCs w:val="24"/>
        </w:rPr>
        <w:t xml:space="preserve">stability </w:t>
      </w:r>
      <w:r>
        <w:rPr>
          <w:rFonts w:ascii="Times New Roman" w:hAnsi="Times New Roman" w:cs="Times New Roman"/>
          <w:sz w:val="24"/>
          <w:szCs w:val="24"/>
        </w:rPr>
        <w:t xml:space="preserve">of </w:t>
      </w:r>
      <w:r w:rsidR="0075562C" w:rsidRPr="0075562C">
        <w:rPr>
          <w:rFonts w:ascii="Times New Roman" w:hAnsi="Times New Roman" w:cs="Times New Roman"/>
          <w:sz w:val="24"/>
          <w:szCs w:val="24"/>
        </w:rPr>
        <w:t>every variable should be tested</w:t>
      </w:r>
      <w:r>
        <w:rPr>
          <w:rFonts w:ascii="Times New Roman" w:hAnsi="Times New Roman" w:cs="Times New Roman"/>
          <w:sz w:val="24"/>
          <w:szCs w:val="24"/>
        </w:rPr>
        <w:t>.</w:t>
      </w:r>
      <w:r w:rsidR="0075562C" w:rsidRPr="0075562C">
        <w:rPr>
          <w:rFonts w:ascii="Times New Roman" w:hAnsi="Times New Roman" w:cs="Times New Roman"/>
          <w:sz w:val="24"/>
          <w:szCs w:val="24"/>
        </w:rPr>
        <w:t xml:space="preserve"> </w:t>
      </w:r>
      <w:r>
        <w:rPr>
          <w:rFonts w:ascii="Times New Roman" w:hAnsi="Times New Roman" w:cs="Times New Roman"/>
          <w:sz w:val="24"/>
          <w:szCs w:val="24"/>
        </w:rPr>
        <w:t>O</w:t>
      </w:r>
      <w:r w:rsidR="0075562C" w:rsidRPr="0075562C">
        <w:rPr>
          <w:rFonts w:ascii="Times New Roman" w:hAnsi="Times New Roman" w:cs="Times New Roman"/>
          <w:sz w:val="24"/>
          <w:szCs w:val="24"/>
        </w:rPr>
        <w:t>nly the stable data can be tested in t</w:t>
      </w:r>
      <w:r>
        <w:rPr>
          <w:rFonts w:ascii="Times New Roman" w:hAnsi="Times New Roman" w:cs="Times New Roman"/>
          <w:sz w:val="24"/>
          <w:szCs w:val="24"/>
        </w:rPr>
        <w:t>ime series or it would be bias</w:t>
      </w:r>
      <w:r w:rsidR="0075562C" w:rsidRPr="0075562C">
        <w:rPr>
          <w:rFonts w:ascii="Times New Roman" w:hAnsi="Times New Roman" w:cs="Times New Roman"/>
          <w:sz w:val="24"/>
          <w:szCs w:val="24"/>
        </w:rPr>
        <w:t xml:space="preserve"> for forecasting. The proper testing method is unit root test</w:t>
      </w:r>
      <w:r w:rsidR="009763EB">
        <w:rPr>
          <w:rFonts w:ascii="Times New Roman" w:hAnsi="Times New Roman" w:cs="Times New Roman"/>
          <w:sz w:val="24"/>
          <w:szCs w:val="24"/>
        </w:rPr>
        <w:t xml:space="preserve">. </w:t>
      </w:r>
      <w:r w:rsidRPr="0075562C">
        <w:rPr>
          <w:rFonts w:ascii="Times New Roman" w:hAnsi="Times New Roman" w:cs="Times New Roman"/>
          <w:sz w:val="24"/>
          <w:szCs w:val="24"/>
        </w:rPr>
        <w:t>A</w:t>
      </w:r>
      <w:r w:rsidR="0075562C" w:rsidRPr="0075562C">
        <w:rPr>
          <w:rFonts w:ascii="Times New Roman" w:hAnsi="Times New Roman" w:cs="Times New Roman"/>
          <w:sz w:val="24"/>
          <w:szCs w:val="24"/>
        </w:rPr>
        <w:t xml:space="preserve">ssuming </w:t>
      </w:r>
      <w:r w:rsidR="00574203" w:rsidRPr="0075562C">
        <w:rPr>
          <w:rFonts w:ascii="Times New Roman" w:hAnsi="Times New Roman" w:cs="Times New Roman"/>
          <w:sz w:val="24"/>
          <w:szCs w:val="24"/>
        </w:rPr>
        <w:t>one-unit</w:t>
      </w:r>
      <w:r>
        <w:rPr>
          <w:rFonts w:ascii="Times New Roman" w:hAnsi="Times New Roman" w:cs="Times New Roman"/>
          <w:sz w:val="24"/>
          <w:szCs w:val="24"/>
        </w:rPr>
        <w:t xml:space="preserve"> root exits, the </w:t>
      </w:r>
      <w:r w:rsidR="0075562C" w:rsidRPr="0075562C">
        <w:rPr>
          <w:rFonts w:ascii="Times New Roman" w:hAnsi="Times New Roman" w:cs="Times New Roman"/>
          <w:sz w:val="24"/>
          <w:szCs w:val="24"/>
        </w:rPr>
        <w:t xml:space="preserve">test </w:t>
      </w:r>
      <w:r>
        <w:rPr>
          <w:rFonts w:ascii="Times New Roman" w:hAnsi="Times New Roman" w:cs="Times New Roman"/>
          <w:sz w:val="24"/>
          <w:szCs w:val="24"/>
        </w:rPr>
        <w:t xml:space="preserve">is run to verify </w:t>
      </w:r>
      <w:r w:rsidR="0075562C" w:rsidRPr="0075562C">
        <w:rPr>
          <w:rFonts w:ascii="Times New Roman" w:hAnsi="Times New Roman" w:cs="Times New Roman"/>
          <w:sz w:val="24"/>
          <w:szCs w:val="24"/>
        </w:rPr>
        <w:t>the significant level of the assumption</w:t>
      </w:r>
      <w:r>
        <w:rPr>
          <w:rFonts w:ascii="Times New Roman" w:hAnsi="Times New Roman" w:cs="Times New Roman"/>
          <w:sz w:val="24"/>
          <w:szCs w:val="24"/>
        </w:rPr>
        <w:t xml:space="preserve"> that the data is stable. By comparing the t-</w:t>
      </w:r>
      <w:r w:rsidR="0075562C" w:rsidRPr="0075562C">
        <w:rPr>
          <w:rFonts w:ascii="Times New Roman" w:hAnsi="Times New Roman" w:cs="Times New Roman"/>
          <w:sz w:val="24"/>
          <w:szCs w:val="24"/>
        </w:rPr>
        <w:t>value or directly detect</w:t>
      </w:r>
      <w:r w:rsidR="0048164F">
        <w:rPr>
          <w:rFonts w:ascii="Times New Roman" w:hAnsi="Times New Roman" w:cs="Times New Roman"/>
          <w:sz w:val="24"/>
          <w:szCs w:val="24"/>
        </w:rPr>
        <w:t>ing</w:t>
      </w:r>
      <w:r w:rsidR="0075562C" w:rsidRPr="0075562C">
        <w:rPr>
          <w:rFonts w:ascii="Times New Roman" w:hAnsi="Times New Roman" w:cs="Times New Roman"/>
          <w:sz w:val="24"/>
          <w:szCs w:val="24"/>
        </w:rPr>
        <w:t xml:space="preserve"> whether the p-value is smaller than 0.05, the stability would be verified because there should not be any unit root for stable time series data. </w:t>
      </w:r>
    </w:p>
    <w:p w14:paraId="3C0A4CDE" w14:textId="17912C50" w:rsidR="0075562C" w:rsidRDefault="0075562C" w:rsidP="0017124F">
      <w:pPr>
        <w:spacing w:after="240" w:line="480" w:lineRule="auto"/>
        <w:ind w:firstLineChars="200" w:firstLine="480"/>
        <w:rPr>
          <w:rFonts w:ascii="Times New Roman" w:hAnsi="Times New Roman" w:cs="Times New Roman"/>
          <w:sz w:val="24"/>
          <w:szCs w:val="24"/>
        </w:rPr>
      </w:pPr>
      <w:r w:rsidRPr="0075562C">
        <w:rPr>
          <w:rFonts w:ascii="Times New Roman" w:hAnsi="Times New Roman" w:cs="Times New Roman"/>
          <w:sz w:val="24"/>
          <w:szCs w:val="24"/>
        </w:rPr>
        <w:t xml:space="preserve">All the three variables </w:t>
      </w:r>
      <w:r w:rsidR="0048164F">
        <w:rPr>
          <w:rFonts w:ascii="Times New Roman" w:hAnsi="Times New Roman" w:cs="Times New Roman"/>
          <w:sz w:val="24"/>
          <w:szCs w:val="24"/>
        </w:rPr>
        <w:t xml:space="preserve">(historical </w:t>
      </w:r>
      <w:r w:rsidRPr="0075562C">
        <w:rPr>
          <w:rFonts w:ascii="Times New Roman" w:hAnsi="Times New Roman" w:cs="Times New Roman"/>
          <w:sz w:val="24"/>
          <w:szCs w:val="24"/>
        </w:rPr>
        <w:t>seasonal GDP</w:t>
      </w:r>
      <w:r w:rsidR="0048164F">
        <w:rPr>
          <w:rFonts w:ascii="Times New Roman" w:hAnsi="Times New Roman" w:cs="Times New Roman"/>
          <w:sz w:val="24"/>
          <w:szCs w:val="24"/>
        </w:rPr>
        <w:t xml:space="preserve"> data as dependent variable;</w:t>
      </w:r>
      <w:r w:rsidRPr="0075562C">
        <w:rPr>
          <w:rFonts w:ascii="Times New Roman" w:hAnsi="Times New Roman" w:cs="Times New Roman"/>
          <w:sz w:val="24"/>
          <w:szCs w:val="24"/>
        </w:rPr>
        <w:t xml:space="preserve"> </w:t>
      </w:r>
      <w:r w:rsidR="0048164F" w:rsidRPr="0075562C">
        <w:rPr>
          <w:rFonts w:ascii="Times New Roman" w:hAnsi="Times New Roman" w:cs="Times New Roman"/>
          <w:sz w:val="24"/>
          <w:szCs w:val="24"/>
        </w:rPr>
        <w:t>seasonal CPI</w:t>
      </w:r>
      <w:r w:rsidR="0048164F" w:rsidRPr="0075562C">
        <w:rPr>
          <w:rFonts w:ascii="Times New Roman" w:hAnsi="Times New Roman" w:cs="Times New Roman"/>
          <w:sz w:val="24"/>
          <w:szCs w:val="24"/>
        </w:rPr>
        <w:t xml:space="preserve"> </w:t>
      </w:r>
      <w:r w:rsidR="0048164F">
        <w:rPr>
          <w:rFonts w:ascii="Times New Roman" w:hAnsi="Times New Roman" w:cs="Times New Roman"/>
          <w:sz w:val="24"/>
          <w:szCs w:val="24"/>
        </w:rPr>
        <w:t xml:space="preserve">and </w:t>
      </w:r>
      <w:r w:rsidR="0048164F" w:rsidRPr="0075562C">
        <w:rPr>
          <w:rFonts w:ascii="Times New Roman" w:hAnsi="Times New Roman" w:cs="Times New Roman"/>
          <w:sz w:val="24"/>
          <w:szCs w:val="24"/>
        </w:rPr>
        <w:t>seasonal average</w:t>
      </w:r>
      <w:r w:rsidR="0048164F">
        <w:rPr>
          <w:rFonts w:ascii="Times New Roman" w:hAnsi="Times New Roman" w:cs="Times New Roman"/>
          <w:sz w:val="24"/>
          <w:szCs w:val="24"/>
        </w:rPr>
        <w:t>d price of Brent oil</w:t>
      </w:r>
      <w:r w:rsidR="0048164F" w:rsidRPr="0075562C">
        <w:rPr>
          <w:rFonts w:ascii="Times New Roman" w:hAnsi="Times New Roman" w:cs="Times New Roman"/>
          <w:sz w:val="24"/>
          <w:szCs w:val="24"/>
        </w:rPr>
        <w:t xml:space="preserve"> </w:t>
      </w:r>
      <w:r w:rsidR="0048164F">
        <w:rPr>
          <w:rFonts w:ascii="Times New Roman" w:hAnsi="Times New Roman" w:cs="Times New Roman"/>
          <w:sz w:val="24"/>
          <w:szCs w:val="24"/>
        </w:rPr>
        <w:t xml:space="preserve">as </w:t>
      </w:r>
      <w:r w:rsidRPr="0075562C">
        <w:rPr>
          <w:rFonts w:ascii="Times New Roman" w:hAnsi="Times New Roman" w:cs="Times New Roman"/>
          <w:sz w:val="24"/>
          <w:szCs w:val="24"/>
        </w:rPr>
        <w:t>independent variables</w:t>
      </w:r>
      <w:r w:rsidR="0048164F">
        <w:rPr>
          <w:rFonts w:ascii="Times New Roman" w:hAnsi="Times New Roman" w:cs="Times New Roman"/>
          <w:sz w:val="24"/>
          <w:szCs w:val="24"/>
        </w:rPr>
        <w:t>)</w:t>
      </w:r>
      <w:r w:rsidRPr="0075562C">
        <w:rPr>
          <w:rFonts w:ascii="Times New Roman" w:hAnsi="Times New Roman" w:cs="Times New Roman"/>
          <w:sz w:val="24"/>
          <w:szCs w:val="24"/>
        </w:rPr>
        <w:t xml:space="preserve"> would be tested before running the assumed model. The longitude is from 1992 to 2017</w:t>
      </w:r>
      <w:r w:rsidR="00E64036">
        <w:rPr>
          <w:rFonts w:ascii="Times New Roman" w:hAnsi="Times New Roman" w:cs="Times New Roman"/>
          <w:sz w:val="24"/>
          <w:szCs w:val="24"/>
        </w:rPr>
        <w:t>, so each variable has 96</w:t>
      </w:r>
      <w:r w:rsidRPr="0075562C">
        <w:rPr>
          <w:rFonts w:ascii="Times New Roman" w:hAnsi="Times New Roman" w:cs="Times New Roman"/>
          <w:sz w:val="24"/>
          <w:szCs w:val="24"/>
        </w:rPr>
        <w:t xml:space="preserve"> item</w:t>
      </w:r>
      <w:r w:rsidR="00E64036">
        <w:rPr>
          <w:rFonts w:ascii="Times New Roman" w:hAnsi="Times New Roman" w:cs="Times New Roman"/>
          <w:sz w:val="24"/>
          <w:szCs w:val="24"/>
        </w:rPr>
        <w:t>s after adjustment</w:t>
      </w:r>
      <w:r w:rsidRPr="0075562C">
        <w:rPr>
          <w:rFonts w:ascii="Times New Roman" w:hAnsi="Times New Roman" w:cs="Times New Roman"/>
          <w:sz w:val="24"/>
          <w:szCs w:val="24"/>
        </w:rPr>
        <w:t>.</w:t>
      </w:r>
      <w:r w:rsidR="00476187">
        <w:rPr>
          <w:rFonts w:ascii="Times New Roman" w:hAnsi="Times New Roman" w:cs="Times New Roman"/>
          <w:sz w:val="24"/>
          <w:szCs w:val="24"/>
        </w:rPr>
        <w:t xml:space="preserve"> </w:t>
      </w:r>
      <w:r w:rsidR="00E64036">
        <w:rPr>
          <w:rFonts w:ascii="Times New Roman" w:hAnsi="Times New Roman" w:cs="Times New Roman"/>
          <w:sz w:val="24"/>
          <w:szCs w:val="24"/>
        </w:rPr>
        <w:t>T</w:t>
      </w:r>
      <w:r w:rsidR="00D254D0">
        <w:rPr>
          <w:rFonts w:ascii="Times New Roman" w:hAnsi="Times New Roman" w:cs="Times New Roman"/>
          <w:sz w:val="24"/>
          <w:szCs w:val="24"/>
        </w:rPr>
        <w:t xml:space="preserve">hree conditions </w:t>
      </w:r>
      <w:r w:rsidR="00E64036">
        <w:rPr>
          <w:rFonts w:ascii="Times New Roman" w:hAnsi="Times New Roman" w:cs="Times New Roman"/>
          <w:sz w:val="24"/>
          <w:szCs w:val="24"/>
        </w:rPr>
        <w:t>of trend including</w:t>
      </w:r>
      <w:r w:rsidR="00D254D0">
        <w:rPr>
          <w:rFonts w:ascii="Times New Roman" w:hAnsi="Times New Roman" w:cs="Times New Roman"/>
          <w:sz w:val="24"/>
          <w:szCs w:val="24"/>
        </w:rPr>
        <w:t xml:space="preserve"> </w:t>
      </w:r>
      <w:r w:rsidR="00D254D0">
        <w:rPr>
          <w:rFonts w:ascii="Times New Roman" w:hAnsi="Times New Roman" w:cs="Times New Roman" w:hint="eastAsia"/>
          <w:sz w:val="24"/>
          <w:szCs w:val="24"/>
        </w:rPr>
        <w:t>linear</w:t>
      </w:r>
      <w:r w:rsidR="00D254D0">
        <w:rPr>
          <w:rFonts w:ascii="Times New Roman" w:hAnsi="Times New Roman" w:cs="Times New Roman"/>
          <w:sz w:val="24"/>
          <w:szCs w:val="24"/>
        </w:rPr>
        <w:t>，</w:t>
      </w:r>
      <w:r w:rsidR="00D254D0">
        <w:rPr>
          <w:rFonts w:ascii="Times New Roman" w:hAnsi="Times New Roman" w:cs="Times New Roman"/>
          <w:sz w:val="24"/>
          <w:szCs w:val="24"/>
        </w:rPr>
        <w:t xml:space="preserve">constant and none trend of different variables should </w:t>
      </w:r>
      <w:r w:rsidR="00E64036">
        <w:rPr>
          <w:rFonts w:ascii="Times New Roman" w:hAnsi="Times New Roman" w:cs="Times New Roman"/>
          <w:sz w:val="24"/>
          <w:szCs w:val="24"/>
        </w:rPr>
        <w:t xml:space="preserve">be tested respectively. </w:t>
      </w:r>
      <w:r w:rsidR="00E64036">
        <w:rPr>
          <w:rFonts w:ascii="Times New Roman" w:hAnsi="Times New Roman" w:cs="Times New Roman"/>
          <w:sz w:val="24"/>
          <w:szCs w:val="24"/>
        </w:rPr>
        <w:t>Below is the ordered process.</w:t>
      </w:r>
    </w:p>
    <w:p w14:paraId="02CAA296" w14:textId="61AD664B" w:rsidR="00681CD4" w:rsidRPr="004B01B8" w:rsidRDefault="00AD7188" w:rsidP="00AD7188">
      <w:pPr>
        <w:spacing w:line="480" w:lineRule="auto"/>
        <w:rPr>
          <w:rFonts w:ascii="Times New Roman" w:hAnsi="Times New Roman" w:cs="Times New Roman"/>
          <w:b/>
          <w:sz w:val="24"/>
          <w:szCs w:val="24"/>
        </w:rPr>
      </w:pPr>
      <w:r w:rsidRPr="004B01B8">
        <w:rPr>
          <w:rFonts w:ascii="Times New Roman" w:hAnsi="Times New Roman" w:cs="Times New Roman" w:hint="eastAsia"/>
          <w:b/>
          <w:sz w:val="24"/>
          <w:szCs w:val="24"/>
        </w:rPr>
        <w:t>1.1</w:t>
      </w:r>
      <w:r w:rsidRPr="004B01B8">
        <w:rPr>
          <w:rFonts w:ascii="Times New Roman" w:hAnsi="Times New Roman" w:cs="Times New Roman"/>
          <w:b/>
          <w:sz w:val="24"/>
          <w:szCs w:val="24"/>
        </w:rPr>
        <w:t xml:space="preserve"> </w:t>
      </w:r>
      <w:r w:rsidR="00681CD4" w:rsidRPr="004B01B8">
        <w:rPr>
          <w:rFonts w:ascii="Times New Roman" w:hAnsi="Times New Roman" w:cs="Times New Roman"/>
          <w:b/>
          <w:sz w:val="24"/>
          <w:szCs w:val="24"/>
        </w:rPr>
        <w:t>For dependent variable:  GDP</w:t>
      </w:r>
    </w:p>
    <w:p w14:paraId="62F3E386" w14:textId="432F957E" w:rsidR="00681CD4" w:rsidRPr="00AB6ADB" w:rsidRDefault="00E14260" w:rsidP="00AB6ADB">
      <w:pPr>
        <w:spacing w:line="480" w:lineRule="auto"/>
        <w:ind w:firstLineChars="200" w:firstLine="480"/>
        <w:rPr>
          <w:rFonts w:ascii="Times New Roman" w:hAnsi="Times New Roman" w:cs="Times New Roman"/>
          <w:sz w:val="24"/>
          <w:szCs w:val="24"/>
        </w:rPr>
      </w:pPr>
      <w:r>
        <w:rPr>
          <w:rFonts w:ascii="Times New Roman" w:hAnsi="Times New Roman" w:cs="Times New Roman"/>
          <w:sz w:val="24"/>
          <w:szCs w:val="24"/>
        </w:rPr>
        <w:t>First, the data is tested for</w:t>
      </w:r>
      <w:r w:rsidR="00681CD4" w:rsidRPr="00681CD4">
        <w:rPr>
          <w:rFonts w:ascii="Times New Roman" w:hAnsi="Times New Roman" w:cs="Times New Roman"/>
          <w:sz w:val="24"/>
          <w:szCs w:val="24"/>
        </w:rPr>
        <w:t xml:space="preserve"> stationary data</w:t>
      </w:r>
      <w:r w:rsidR="003F4583">
        <w:rPr>
          <w:rFonts w:ascii="Times New Roman" w:hAnsi="Times New Roman" w:cs="Times New Roman"/>
          <w:sz w:val="24"/>
          <w:szCs w:val="24"/>
        </w:rPr>
        <w:t>.</w:t>
      </w:r>
      <w:r w:rsidR="00681CD4" w:rsidRPr="00681CD4">
        <w:rPr>
          <w:rFonts w:ascii="Times New Roman" w:hAnsi="Times New Roman" w:cs="Times New Roman"/>
          <w:sz w:val="24"/>
          <w:szCs w:val="24"/>
        </w:rPr>
        <w:t xml:space="preserve"> </w:t>
      </w:r>
      <w:r w:rsidR="00712E9C">
        <w:rPr>
          <w:rFonts w:ascii="Times New Roman" w:hAnsi="Times New Roman" w:cs="Times New Roman"/>
          <w:sz w:val="24"/>
          <w:szCs w:val="24"/>
        </w:rPr>
        <w:t>T</w:t>
      </w:r>
      <w:r>
        <w:rPr>
          <w:rFonts w:ascii="Times New Roman" w:hAnsi="Times New Roman" w:cs="Times New Roman"/>
          <w:sz w:val="24"/>
          <w:szCs w:val="24"/>
        </w:rPr>
        <w:t xml:space="preserve">he possibility </w:t>
      </w:r>
      <w:r w:rsidR="00712E9C">
        <w:rPr>
          <w:rFonts w:ascii="Times New Roman" w:hAnsi="Times New Roman" w:cs="Times New Roman"/>
          <w:sz w:val="24"/>
          <w:szCs w:val="24"/>
        </w:rPr>
        <w:t xml:space="preserve">that the </w:t>
      </w:r>
      <w:r>
        <w:rPr>
          <w:rFonts w:ascii="Times New Roman" w:hAnsi="Times New Roman" w:cs="Times New Roman"/>
          <w:sz w:val="24"/>
          <w:szCs w:val="24"/>
        </w:rPr>
        <w:t xml:space="preserve">time series data </w:t>
      </w:r>
      <w:r w:rsidR="00712E9C">
        <w:rPr>
          <w:rFonts w:ascii="Times New Roman" w:hAnsi="Times New Roman" w:cs="Times New Roman"/>
          <w:sz w:val="24"/>
          <w:szCs w:val="24"/>
        </w:rPr>
        <w:t>have</w:t>
      </w:r>
      <w:r>
        <w:rPr>
          <w:rFonts w:ascii="Times New Roman" w:hAnsi="Times New Roman" w:cs="Times New Roman"/>
          <w:sz w:val="24"/>
          <w:szCs w:val="24"/>
        </w:rPr>
        <w:t xml:space="preserve"> </w:t>
      </w:r>
      <w:r w:rsidR="00712E9C">
        <w:rPr>
          <w:rFonts w:ascii="Times New Roman" w:hAnsi="Times New Roman" w:cs="Times New Roman"/>
          <w:sz w:val="24"/>
          <w:szCs w:val="24"/>
        </w:rPr>
        <w:t>a unit root test is close to 1.</w:t>
      </w:r>
      <w:r w:rsidR="00CB2579">
        <w:rPr>
          <w:rFonts w:ascii="Times New Roman" w:hAnsi="Times New Roman" w:cs="Times New Roman"/>
          <w:sz w:val="24"/>
          <w:szCs w:val="24"/>
        </w:rPr>
        <w:t xml:space="preserve"> It</w:t>
      </w:r>
      <w:r w:rsidR="00681CD4" w:rsidRPr="00681CD4">
        <w:rPr>
          <w:rFonts w:ascii="Times New Roman" w:hAnsi="Times New Roman" w:cs="Times New Roman"/>
          <w:sz w:val="24"/>
          <w:szCs w:val="24"/>
        </w:rPr>
        <w:t xml:space="preserve"> is far </w:t>
      </w:r>
      <w:r w:rsidR="00675318">
        <w:rPr>
          <w:rFonts w:ascii="Times New Roman" w:hAnsi="Times New Roman" w:cs="Times New Roman"/>
          <w:sz w:val="24"/>
          <w:szCs w:val="24"/>
        </w:rPr>
        <w:t>bigger</w:t>
      </w:r>
      <w:r w:rsidR="00712E9C">
        <w:rPr>
          <w:rFonts w:ascii="Times New Roman" w:hAnsi="Times New Roman" w:cs="Times New Roman"/>
          <w:sz w:val="24"/>
          <w:szCs w:val="24"/>
        </w:rPr>
        <w:t xml:space="preserve"> than the ideal value</w:t>
      </w:r>
      <w:r w:rsidR="00681CD4" w:rsidRPr="00681CD4">
        <w:rPr>
          <w:rFonts w:ascii="Times New Roman" w:hAnsi="Times New Roman" w:cs="Times New Roman"/>
          <w:sz w:val="24"/>
          <w:szCs w:val="24"/>
        </w:rPr>
        <w:t xml:space="preserve"> 0.05</w:t>
      </w:r>
      <w:r w:rsidR="000B777F">
        <w:rPr>
          <w:rFonts w:ascii="Times New Roman" w:hAnsi="Times New Roman" w:cs="Times New Roman"/>
          <w:sz w:val="24"/>
          <w:szCs w:val="24"/>
        </w:rPr>
        <w:t xml:space="preserve">, making </w:t>
      </w:r>
      <w:r w:rsidR="00B43415">
        <w:rPr>
          <w:rFonts w:ascii="Times New Roman" w:hAnsi="Times New Roman" w:cs="Times New Roman"/>
          <w:sz w:val="24"/>
          <w:szCs w:val="24"/>
        </w:rPr>
        <w:t>t</w:t>
      </w:r>
      <w:r w:rsidR="00681CD4" w:rsidRPr="00681CD4">
        <w:rPr>
          <w:rFonts w:ascii="Times New Roman" w:hAnsi="Times New Roman" w:cs="Times New Roman"/>
          <w:sz w:val="24"/>
          <w:szCs w:val="24"/>
        </w:rPr>
        <w:t>he assu</w:t>
      </w:r>
      <w:r w:rsidR="00712E9C">
        <w:rPr>
          <w:rFonts w:ascii="Times New Roman" w:hAnsi="Times New Roman" w:cs="Times New Roman"/>
          <w:sz w:val="24"/>
          <w:szCs w:val="24"/>
        </w:rPr>
        <w:t xml:space="preserve">mption that raw data of </w:t>
      </w:r>
      <w:r w:rsidR="00681CD4" w:rsidRPr="00681CD4">
        <w:rPr>
          <w:rFonts w:ascii="Times New Roman" w:hAnsi="Times New Roman" w:cs="Times New Roman"/>
          <w:sz w:val="24"/>
          <w:szCs w:val="24"/>
        </w:rPr>
        <w:t>GD</w:t>
      </w:r>
      <w:r w:rsidR="00712E9C">
        <w:rPr>
          <w:rFonts w:ascii="Times New Roman" w:hAnsi="Times New Roman" w:cs="Times New Roman"/>
          <w:sz w:val="24"/>
          <w:szCs w:val="24"/>
        </w:rPr>
        <w:t>P is stationary failed to accept</w:t>
      </w:r>
      <w:r w:rsidR="00681CD4" w:rsidRPr="00681CD4">
        <w:rPr>
          <w:rFonts w:ascii="Times New Roman" w:hAnsi="Times New Roman" w:cs="Times New Roman"/>
          <w:sz w:val="24"/>
          <w:szCs w:val="24"/>
        </w:rPr>
        <w:t>.</w:t>
      </w:r>
      <w:r w:rsidR="007C2314">
        <w:rPr>
          <w:rFonts w:ascii="Times New Roman" w:hAnsi="Times New Roman" w:cs="Times New Roman" w:hint="eastAsia"/>
          <w:sz w:val="24"/>
          <w:szCs w:val="24"/>
        </w:rPr>
        <w:t xml:space="preserve"> </w:t>
      </w:r>
      <w:r w:rsidR="003F4583" w:rsidRPr="00681CD4">
        <w:rPr>
          <w:rFonts w:ascii="Times New Roman" w:hAnsi="Times New Roman" w:cs="Times New Roman"/>
          <w:sz w:val="24"/>
          <w:szCs w:val="24"/>
        </w:rPr>
        <w:t>U</w:t>
      </w:r>
      <w:r w:rsidR="00681CD4" w:rsidRPr="00681CD4">
        <w:rPr>
          <w:rFonts w:ascii="Times New Roman" w:hAnsi="Times New Roman" w:cs="Times New Roman"/>
          <w:sz w:val="24"/>
          <w:szCs w:val="24"/>
        </w:rPr>
        <w:t xml:space="preserve">nit root test of non-difference series data </w:t>
      </w:r>
      <w:r w:rsidR="003F4583">
        <w:rPr>
          <w:rFonts w:ascii="Times New Roman" w:hAnsi="Times New Roman" w:cs="Times New Roman"/>
          <w:sz w:val="24"/>
          <w:szCs w:val="24"/>
        </w:rPr>
        <w:t xml:space="preserve">with </w:t>
      </w:r>
      <w:r w:rsidR="00681CD4" w:rsidRPr="00681CD4">
        <w:rPr>
          <w:rFonts w:ascii="Times New Roman" w:hAnsi="Times New Roman" w:cs="Times New Roman"/>
          <w:sz w:val="24"/>
          <w:szCs w:val="24"/>
        </w:rPr>
        <w:t>both intercept and trend</w:t>
      </w:r>
      <w:r w:rsidR="00D90627">
        <w:rPr>
          <w:rFonts w:ascii="Times New Roman" w:hAnsi="Times New Roman" w:cs="Times New Roman"/>
          <w:sz w:val="24"/>
          <w:szCs w:val="24"/>
        </w:rPr>
        <w:t xml:space="preserve">, which is </w:t>
      </w:r>
      <w:r w:rsidR="00051E46">
        <w:rPr>
          <w:rFonts w:ascii="Times New Roman" w:hAnsi="Times New Roman" w:cs="Times New Roman"/>
          <w:sz w:val="24"/>
          <w:szCs w:val="24"/>
        </w:rPr>
        <w:t>the most possible stationary data,</w:t>
      </w:r>
      <w:r w:rsidR="00D90627">
        <w:rPr>
          <w:rFonts w:ascii="Times New Roman" w:hAnsi="Times New Roman" w:cs="Times New Roman"/>
          <w:sz w:val="24"/>
          <w:szCs w:val="24"/>
        </w:rPr>
        <w:t xml:space="preserve"> is also </w:t>
      </w:r>
      <w:r w:rsidR="00712E9C">
        <w:rPr>
          <w:rFonts w:ascii="Times New Roman" w:hAnsi="Times New Roman" w:cs="Times New Roman"/>
          <w:sz w:val="24"/>
          <w:szCs w:val="24"/>
        </w:rPr>
        <w:t>fail to meet</w:t>
      </w:r>
      <w:r w:rsidR="003F4583">
        <w:rPr>
          <w:rFonts w:ascii="Times New Roman" w:hAnsi="Times New Roman" w:cs="Times New Roman"/>
          <w:sz w:val="24"/>
          <w:szCs w:val="24"/>
        </w:rPr>
        <w:t xml:space="preserve"> the requirement</w:t>
      </w:r>
      <w:r w:rsidR="00681CD4" w:rsidRPr="00681CD4">
        <w:rPr>
          <w:rFonts w:ascii="Times New Roman" w:hAnsi="Times New Roman" w:cs="Times New Roman"/>
          <w:sz w:val="24"/>
          <w:szCs w:val="24"/>
        </w:rPr>
        <w:t xml:space="preserve">. </w:t>
      </w:r>
      <w:r w:rsidR="00051E46">
        <w:rPr>
          <w:rFonts w:ascii="Times New Roman" w:hAnsi="Times New Roman" w:cs="Times New Roman"/>
          <w:sz w:val="24"/>
          <w:szCs w:val="24"/>
        </w:rPr>
        <w:t>Therefore</w:t>
      </w:r>
      <w:r w:rsidR="00681CD4" w:rsidRPr="00681CD4">
        <w:rPr>
          <w:rFonts w:ascii="Times New Roman" w:hAnsi="Times New Roman" w:cs="Times New Roman"/>
          <w:sz w:val="24"/>
          <w:szCs w:val="24"/>
        </w:rPr>
        <w:t xml:space="preserve">, the time series </w:t>
      </w:r>
      <w:r w:rsidR="00051E46">
        <w:rPr>
          <w:rFonts w:ascii="Times New Roman" w:hAnsi="Times New Roman" w:cs="Times New Roman"/>
          <w:sz w:val="24"/>
          <w:szCs w:val="24"/>
        </w:rPr>
        <w:t>still cannot be applied in the</w:t>
      </w:r>
      <w:r w:rsidR="00476187">
        <w:rPr>
          <w:rFonts w:ascii="Times New Roman" w:hAnsi="Times New Roman" w:cs="Times New Roman"/>
          <w:sz w:val="24"/>
          <w:szCs w:val="24"/>
        </w:rPr>
        <w:t xml:space="preserve"> ARDL model because </w:t>
      </w:r>
      <w:r w:rsidR="00051E46">
        <w:rPr>
          <w:rFonts w:ascii="Times New Roman" w:hAnsi="Times New Roman" w:cs="Times New Roman"/>
          <w:sz w:val="24"/>
          <w:szCs w:val="24"/>
        </w:rPr>
        <w:t>all the t</w:t>
      </w:r>
      <w:r w:rsidR="00476187">
        <w:rPr>
          <w:rFonts w:ascii="Times New Roman" w:hAnsi="Times New Roman" w:cs="Times New Roman"/>
          <w:sz w:val="24"/>
          <w:szCs w:val="24"/>
        </w:rPr>
        <w:t>h</w:t>
      </w:r>
      <w:r w:rsidR="00051E46">
        <w:rPr>
          <w:rFonts w:ascii="Times New Roman" w:hAnsi="Times New Roman" w:cs="Times New Roman"/>
          <w:sz w:val="24"/>
          <w:szCs w:val="24"/>
        </w:rPr>
        <w:t>ree conditions of time series are not</w:t>
      </w:r>
      <w:r w:rsidR="00476187">
        <w:rPr>
          <w:rFonts w:ascii="Times New Roman" w:hAnsi="Times New Roman" w:cs="Times New Roman"/>
          <w:sz w:val="24"/>
          <w:szCs w:val="24"/>
        </w:rPr>
        <w:t xml:space="preserve"> stable</w:t>
      </w:r>
      <w:r w:rsidR="00681CD4" w:rsidRPr="00681CD4">
        <w:rPr>
          <w:rFonts w:ascii="Times New Roman" w:hAnsi="Times New Roman" w:cs="Times New Roman"/>
          <w:sz w:val="24"/>
          <w:szCs w:val="24"/>
        </w:rPr>
        <w:t xml:space="preserve">. </w:t>
      </w:r>
    </w:p>
    <w:p w14:paraId="47698763" w14:textId="734E7EAA" w:rsidR="00681CD4" w:rsidRPr="00E2415C" w:rsidRDefault="00AB6ADB" w:rsidP="00E2415C">
      <w:pPr>
        <w:spacing w:line="480" w:lineRule="auto"/>
        <w:ind w:firstLineChars="200" w:firstLine="480"/>
        <w:rPr>
          <w:rFonts w:ascii="Times New Roman" w:hAnsi="Times New Roman" w:cs="Times New Roman"/>
          <w:sz w:val="24"/>
          <w:szCs w:val="24"/>
        </w:rPr>
      </w:pPr>
      <w:r>
        <w:rPr>
          <w:rFonts w:ascii="Times New Roman" w:hAnsi="Times New Roman" w:cs="Times New Roman"/>
          <w:sz w:val="24"/>
          <w:szCs w:val="24"/>
        </w:rPr>
        <w:t>Then, the data will be processed in 1</w:t>
      </w:r>
      <w:r w:rsidRPr="00AB6ADB">
        <w:rPr>
          <w:rFonts w:ascii="Times New Roman" w:hAnsi="Times New Roman" w:cs="Times New Roman"/>
          <w:sz w:val="24"/>
          <w:szCs w:val="24"/>
          <w:vertAlign w:val="superscript"/>
        </w:rPr>
        <w:t>st</w:t>
      </w:r>
      <w:r>
        <w:rPr>
          <w:rFonts w:ascii="Times New Roman" w:hAnsi="Times New Roman" w:cs="Times New Roman"/>
          <w:sz w:val="24"/>
          <w:szCs w:val="24"/>
        </w:rPr>
        <w:t xml:space="preserve"> difference. </w:t>
      </w:r>
      <w:r w:rsidR="00681CD4" w:rsidRPr="00681CD4">
        <w:rPr>
          <w:rFonts w:ascii="Times New Roman" w:hAnsi="Times New Roman" w:cs="Times New Roman"/>
          <w:sz w:val="24"/>
          <w:szCs w:val="24"/>
        </w:rPr>
        <w:t>The first step is to test the stability of data with no intercept and trend. Once the data can be verified as st</w:t>
      </w:r>
      <w:r w:rsidR="00D254D0">
        <w:rPr>
          <w:rFonts w:ascii="Times New Roman" w:hAnsi="Times New Roman" w:cs="Times New Roman"/>
          <w:sz w:val="24"/>
          <w:szCs w:val="24"/>
        </w:rPr>
        <w:t xml:space="preserve">able, </w:t>
      </w:r>
      <w:r>
        <w:rPr>
          <w:rFonts w:ascii="Times New Roman" w:hAnsi="Times New Roman" w:cs="Times New Roman"/>
          <w:sz w:val="24"/>
          <w:szCs w:val="24"/>
        </w:rPr>
        <w:t xml:space="preserve">it </w:t>
      </w:r>
      <w:r w:rsidR="00D254D0">
        <w:rPr>
          <w:rFonts w:ascii="Times New Roman" w:hAnsi="Times New Roman" w:cs="Times New Roman"/>
          <w:sz w:val="24"/>
          <w:szCs w:val="24"/>
        </w:rPr>
        <w:t>should be con</w:t>
      </w:r>
      <w:r w:rsidR="00681CD4" w:rsidRPr="00681CD4">
        <w:rPr>
          <w:rFonts w:ascii="Times New Roman" w:hAnsi="Times New Roman" w:cs="Times New Roman"/>
          <w:sz w:val="24"/>
          <w:szCs w:val="24"/>
        </w:rPr>
        <w:t>verted</w:t>
      </w:r>
      <w:r w:rsidR="00431F2A">
        <w:rPr>
          <w:rFonts w:ascii="Times New Roman" w:hAnsi="Times New Roman" w:cs="Times New Roman"/>
          <w:sz w:val="24"/>
          <w:szCs w:val="24"/>
        </w:rPr>
        <w:t xml:space="preserve"> into difference of one lag</w:t>
      </w:r>
      <w:r w:rsidR="00681CD4" w:rsidRPr="00681CD4">
        <w:rPr>
          <w:rFonts w:ascii="Times New Roman" w:hAnsi="Times New Roman" w:cs="Times New Roman"/>
          <w:sz w:val="24"/>
          <w:szCs w:val="24"/>
        </w:rPr>
        <w:t xml:space="preserve"> before applying them in ARDL model.</w:t>
      </w:r>
      <w:r w:rsidR="00431F2A">
        <w:rPr>
          <w:rFonts w:ascii="Times New Roman" w:hAnsi="Times New Roman" w:cs="Times New Roman"/>
          <w:sz w:val="24"/>
          <w:szCs w:val="24"/>
        </w:rPr>
        <w:t xml:space="preserve"> The s</w:t>
      </w:r>
      <w:r w:rsidR="00681CD4" w:rsidRPr="00681CD4">
        <w:rPr>
          <w:rFonts w:ascii="Times New Roman" w:hAnsi="Times New Roman" w:cs="Times New Roman"/>
          <w:sz w:val="24"/>
          <w:szCs w:val="24"/>
        </w:rPr>
        <w:t xml:space="preserve">econd step is to test the stability of time series data with intercept.  </w:t>
      </w:r>
      <w:r w:rsidR="00F54778">
        <w:rPr>
          <w:rFonts w:ascii="Times New Roman" w:hAnsi="Times New Roman" w:cs="Times New Roman"/>
          <w:sz w:val="24"/>
          <w:szCs w:val="24"/>
        </w:rPr>
        <w:t>And t</w:t>
      </w:r>
      <w:r w:rsidR="00431F2A">
        <w:rPr>
          <w:rFonts w:ascii="Times New Roman" w:hAnsi="Times New Roman" w:cs="Times New Roman"/>
          <w:sz w:val="24"/>
          <w:szCs w:val="24"/>
        </w:rPr>
        <w:t>he third</w:t>
      </w:r>
      <w:r w:rsidR="00F54778" w:rsidRPr="00681CD4">
        <w:rPr>
          <w:rFonts w:ascii="Times New Roman" w:hAnsi="Times New Roman" w:cs="Times New Roman"/>
          <w:sz w:val="24"/>
          <w:szCs w:val="24"/>
        </w:rPr>
        <w:t xml:space="preserve"> step is the same as the process of </w:t>
      </w:r>
      <w:r w:rsidR="00431F2A">
        <w:rPr>
          <w:rFonts w:ascii="Times New Roman" w:hAnsi="Times New Roman" w:cs="Times New Roman"/>
          <w:sz w:val="24"/>
          <w:szCs w:val="24"/>
        </w:rPr>
        <w:t>testing level data, consider</w:t>
      </w:r>
      <w:r w:rsidR="00431F2A">
        <w:rPr>
          <w:rFonts w:ascii="Times New Roman" w:hAnsi="Times New Roman" w:cs="Times New Roman" w:hint="eastAsia"/>
          <w:sz w:val="24"/>
          <w:szCs w:val="24"/>
        </w:rPr>
        <w:t>ing</w:t>
      </w:r>
      <w:r w:rsidR="00431F2A">
        <w:rPr>
          <w:rFonts w:ascii="Times New Roman" w:hAnsi="Times New Roman" w:cs="Times New Roman"/>
          <w:sz w:val="24"/>
          <w:szCs w:val="24"/>
        </w:rPr>
        <w:t xml:space="preserve"> </w:t>
      </w:r>
      <w:r w:rsidR="00431F2A">
        <w:rPr>
          <w:rFonts w:ascii="Times New Roman" w:hAnsi="Times New Roman" w:cs="Times New Roman" w:hint="eastAsia"/>
          <w:sz w:val="24"/>
          <w:szCs w:val="24"/>
        </w:rPr>
        <w:t>the</w:t>
      </w:r>
      <w:r w:rsidR="00431F2A">
        <w:rPr>
          <w:rFonts w:ascii="Times New Roman" w:hAnsi="Times New Roman" w:cs="Times New Roman"/>
          <w:sz w:val="24"/>
          <w:szCs w:val="24"/>
        </w:rPr>
        <w:t xml:space="preserve"> lag data</w:t>
      </w:r>
      <w:r w:rsidR="00F54778" w:rsidRPr="00681CD4">
        <w:rPr>
          <w:rFonts w:ascii="Times New Roman" w:hAnsi="Times New Roman" w:cs="Times New Roman"/>
          <w:sz w:val="24"/>
          <w:szCs w:val="24"/>
        </w:rPr>
        <w:t xml:space="preserve"> as </w:t>
      </w:r>
      <w:r w:rsidR="00431F2A">
        <w:rPr>
          <w:rFonts w:ascii="Times New Roman" w:hAnsi="Times New Roman" w:cs="Times New Roman"/>
          <w:sz w:val="24"/>
          <w:szCs w:val="24"/>
        </w:rPr>
        <w:t xml:space="preserve">being </w:t>
      </w:r>
      <w:r w:rsidR="00F54778" w:rsidRPr="00681CD4">
        <w:rPr>
          <w:rFonts w:ascii="Times New Roman" w:hAnsi="Times New Roman" w:cs="Times New Roman"/>
          <w:sz w:val="24"/>
          <w:szCs w:val="24"/>
        </w:rPr>
        <w:t>influenced by the trend and intercept.</w:t>
      </w:r>
      <w:r w:rsidR="00F54778">
        <w:rPr>
          <w:rFonts w:ascii="Times New Roman" w:hAnsi="Times New Roman" w:cs="Times New Roman"/>
          <w:sz w:val="24"/>
          <w:szCs w:val="24"/>
        </w:rPr>
        <w:t xml:space="preserve"> The result suggests that the </w:t>
      </w:r>
      <w:r w:rsidR="006D6C99">
        <w:rPr>
          <w:rFonts w:ascii="Times New Roman" w:hAnsi="Times New Roman" w:cs="Times New Roman"/>
          <w:sz w:val="24"/>
          <w:szCs w:val="24"/>
        </w:rPr>
        <w:t xml:space="preserve">p value of the lag </w:t>
      </w:r>
      <w:r w:rsidR="00F54778">
        <w:rPr>
          <w:rFonts w:ascii="Times New Roman" w:hAnsi="Times New Roman" w:cs="Times New Roman"/>
          <w:sz w:val="24"/>
          <w:szCs w:val="24"/>
        </w:rPr>
        <w:t xml:space="preserve">data with trend and intercept </w:t>
      </w:r>
      <w:r w:rsidR="006D6C99">
        <w:rPr>
          <w:rFonts w:ascii="Times New Roman" w:hAnsi="Times New Roman" w:cs="Times New Roman"/>
          <w:sz w:val="24"/>
          <w:szCs w:val="24"/>
        </w:rPr>
        <w:t>is merely more than 0.05, failing to meet the requirement of ARDL.</w:t>
      </w:r>
      <w:bookmarkStart w:id="12" w:name="_GoBack"/>
      <w:bookmarkEnd w:id="12"/>
    </w:p>
    <w:p w14:paraId="367BC452" w14:textId="02524A88" w:rsidR="00681CD4" w:rsidRDefault="00681CD4" w:rsidP="00A6521A">
      <w:pPr>
        <w:spacing w:after="240" w:line="480" w:lineRule="auto"/>
        <w:ind w:firstLineChars="200" w:firstLine="480"/>
        <w:rPr>
          <w:rFonts w:ascii="Times New Roman" w:hAnsi="Times New Roman" w:cs="Times New Roman"/>
          <w:sz w:val="24"/>
          <w:szCs w:val="24"/>
        </w:rPr>
      </w:pPr>
      <w:r w:rsidRPr="00681CD4">
        <w:rPr>
          <w:rFonts w:ascii="Times New Roman" w:hAnsi="Times New Roman" w:cs="Times New Roman"/>
          <w:sz w:val="24"/>
          <w:szCs w:val="24"/>
        </w:rPr>
        <w:t xml:space="preserve">Because the former level and first difference are both failed to reject the null hypothesis, the second difference is further adjusted to get the data stable.  The same order of the three kinds of conditions. The first is the mere second difference without and intercept and trend. The result is significant enough to reject the null hypothesis because the p value is zero and greatly different from 0.05.  </w:t>
      </w:r>
    </w:p>
    <w:p w14:paraId="6DF54AEF" w14:textId="29409CC4" w:rsidR="00A6521A" w:rsidRPr="00681CD4" w:rsidRDefault="00A6521A" w:rsidP="00A6521A">
      <w:pPr>
        <w:spacing w:after="240" w:line="480" w:lineRule="auto"/>
        <w:ind w:firstLineChars="200" w:firstLine="420"/>
        <w:rPr>
          <w:rFonts w:ascii="Times New Roman" w:hAnsi="Times New Roman" w:cs="Times New Roman"/>
          <w:sz w:val="24"/>
          <w:szCs w:val="24"/>
        </w:rPr>
      </w:pPr>
      <w:r>
        <w:rPr>
          <w:noProof/>
        </w:rPr>
        <w:drawing>
          <wp:inline distT="0" distB="0" distL="0" distR="0" wp14:anchorId="2ECAC726" wp14:editId="3446BC45">
            <wp:extent cx="4209691" cy="1814251"/>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PNG"/>
                    <pic:cNvPicPr/>
                  </pic:nvPicPr>
                  <pic:blipFill>
                    <a:blip r:embed="rId8">
                      <a:extLst>
                        <a:ext uri="{28A0092B-C50C-407E-A947-70E740481C1C}">
                          <a14:useLocalDpi xmlns:a14="http://schemas.microsoft.com/office/drawing/2010/main" val="0"/>
                        </a:ext>
                      </a:extLst>
                    </a:blip>
                    <a:stretch>
                      <a:fillRect/>
                    </a:stretch>
                  </pic:blipFill>
                  <pic:spPr>
                    <a:xfrm>
                      <a:off x="0" y="0"/>
                      <a:ext cx="4226856" cy="1821649"/>
                    </a:xfrm>
                    <a:prstGeom prst="rect">
                      <a:avLst/>
                    </a:prstGeom>
                  </pic:spPr>
                </pic:pic>
              </a:graphicData>
            </a:graphic>
          </wp:inline>
        </w:drawing>
      </w:r>
    </w:p>
    <w:p w14:paraId="45275215" w14:textId="7BD1DC9E" w:rsidR="00681CD4" w:rsidRDefault="00681CD4" w:rsidP="00BB01FA">
      <w:pPr>
        <w:spacing w:line="480" w:lineRule="auto"/>
        <w:ind w:firstLineChars="200" w:firstLine="480"/>
        <w:rPr>
          <w:rFonts w:ascii="Times New Roman" w:hAnsi="Times New Roman" w:cs="Times New Roman"/>
          <w:sz w:val="24"/>
          <w:szCs w:val="24"/>
        </w:rPr>
      </w:pPr>
      <w:r w:rsidRPr="00681CD4">
        <w:rPr>
          <w:rFonts w:ascii="Times New Roman" w:hAnsi="Times New Roman" w:cs="Times New Roman"/>
          <w:sz w:val="24"/>
          <w:szCs w:val="24"/>
        </w:rPr>
        <w:t xml:space="preserve">In order to continually detect the element of the time series, the following two conditions should also be tested. The result is till satisfying but only different from the former result in the AIC, SC and HQ value.  </w:t>
      </w:r>
    </w:p>
    <w:p w14:paraId="3D099E19" w14:textId="3502F2EF" w:rsidR="003108B7" w:rsidRPr="00681CD4" w:rsidRDefault="003108B7" w:rsidP="00681CD4">
      <w:pPr>
        <w:spacing w:after="240" w:line="480" w:lineRule="auto"/>
        <w:rPr>
          <w:rFonts w:ascii="Times New Roman" w:hAnsi="Times New Roman" w:cs="Times New Roman"/>
          <w:sz w:val="24"/>
          <w:szCs w:val="24"/>
        </w:rPr>
      </w:pPr>
      <w:r>
        <w:rPr>
          <w:noProof/>
        </w:rPr>
        <w:drawing>
          <wp:inline distT="0" distB="0" distL="0" distR="0" wp14:anchorId="4D2E8A19" wp14:editId="54081DB7">
            <wp:extent cx="4076284" cy="1777042"/>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9">
                      <a:extLst>
                        <a:ext uri="{28A0092B-C50C-407E-A947-70E740481C1C}">
                          <a14:useLocalDpi xmlns:a14="http://schemas.microsoft.com/office/drawing/2010/main" val="0"/>
                        </a:ext>
                      </a:extLst>
                    </a:blip>
                    <a:stretch>
                      <a:fillRect/>
                    </a:stretch>
                  </pic:blipFill>
                  <pic:spPr>
                    <a:xfrm>
                      <a:off x="0" y="0"/>
                      <a:ext cx="4095620" cy="1785471"/>
                    </a:xfrm>
                    <a:prstGeom prst="rect">
                      <a:avLst/>
                    </a:prstGeom>
                  </pic:spPr>
                </pic:pic>
              </a:graphicData>
            </a:graphic>
          </wp:inline>
        </w:drawing>
      </w:r>
    </w:p>
    <w:p w14:paraId="1084D6BC" w14:textId="469C1B5C" w:rsidR="00681CD4" w:rsidRDefault="00681CD4" w:rsidP="00BB01FA">
      <w:pPr>
        <w:spacing w:line="480" w:lineRule="auto"/>
        <w:ind w:firstLineChars="200" w:firstLine="480"/>
        <w:rPr>
          <w:rFonts w:ascii="Times New Roman" w:hAnsi="Times New Roman" w:cs="Times New Roman"/>
          <w:sz w:val="24"/>
          <w:szCs w:val="24"/>
        </w:rPr>
      </w:pPr>
      <w:r w:rsidRPr="00681CD4">
        <w:rPr>
          <w:rFonts w:ascii="Times New Roman" w:hAnsi="Times New Roman" w:cs="Times New Roman"/>
          <w:sz w:val="24"/>
          <w:szCs w:val="24"/>
        </w:rPr>
        <w:t xml:space="preserve">The last condition of the second difference is listed as below. All the three conditions have perfect p value to reject the null hypothesis.  </w:t>
      </w:r>
    </w:p>
    <w:p w14:paraId="6DD26346" w14:textId="3B375FE1" w:rsidR="002E5E60" w:rsidRPr="00681CD4" w:rsidRDefault="002E5E60" w:rsidP="00681CD4">
      <w:pPr>
        <w:spacing w:after="240" w:line="480" w:lineRule="auto"/>
        <w:rPr>
          <w:rFonts w:ascii="Times New Roman" w:hAnsi="Times New Roman" w:cs="Times New Roman"/>
          <w:sz w:val="24"/>
          <w:szCs w:val="24"/>
        </w:rPr>
      </w:pPr>
      <w:r>
        <w:rPr>
          <w:noProof/>
        </w:rPr>
        <w:drawing>
          <wp:inline distT="0" distB="0" distL="0" distR="0" wp14:anchorId="5666007F" wp14:editId="64098FC0">
            <wp:extent cx="4063042" cy="180057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PNG"/>
                    <pic:cNvPicPr/>
                  </pic:nvPicPr>
                  <pic:blipFill>
                    <a:blip r:embed="rId10">
                      <a:extLst>
                        <a:ext uri="{28A0092B-C50C-407E-A947-70E740481C1C}">
                          <a14:useLocalDpi xmlns:a14="http://schemas.microsoft.com/office/drawing/2010/main" val="0"/>
                        </a:ext>
                      </a:extLst>
                    </a:blip>
                    <a:stretch>
                      <a:fillRect/>
                    </a:stretch>
                  </pic:blipFill>
                  <pic:spPr>
                    <a:xfrm>
                      <a:off x="0" y="0"/>
                      <a:ext cx="4081251" cy="1808647"/>
                    </a:xfrm>
                    <a:prstGeom prst="rect">
                      <a:avLst/>
                    </a:prstGeom>
                  </pic:spPr>
                </pic:pic>
              </a:graphicData>
            </a:graphic>
          </wp:inline>
        </w:drawing>
      </w:r>
    </w:p>
    <w:p w14:paraId="532E9B60" w14:textId="77777777" w:rsidR="00681CD4" w:rsidRPr="00681CD4" w:rsidRDefault="00681CD4" w:rsidP="00BB01FA">
      <w:pPr>
        <w:spacing w:line="480" w:lineRule="auto"/>
        <w:ind w:firstLineChars="200" w:firstLine="480"/>
        <w:rPr>
          <w:rFonts w:ascii="Times New Roman" w:hAnsi="Times New Roman" w:cs="Times New Roman"/>
          <w:sz w:val="24"/>
          <w:szCs w:val="24"/>
        </w:rPr>
      </w:pPr>
      <w:r w:rsidRPr="00681CD4">
        <w:rPr>
          <w:rFonts w:ascii="Times New Roman" w:hAnsi="Times New Roman" w:cs="Times New Roman"/>
          <w:sz w:val="24"/>
          <w:szCs w:val="24"/>
        </w:rPr>
        <w:t>Then, the result that data with influence of intercept has the lowest AIC, SC and HQ illustrates that the second difference result is the process influenced by nothing.</w:t>
      </w:r>
    </w:p>
    <w:p w14:paraId="3E0B8ABE" w14:textId="35351D19" w:rsidR="00681CD4" w:rsidRPr="00681CD4" w:rsidRDefault="00681CD4" w:rsidP="00681CD4">
      <w:pPr>
        <w:spacing w:after="240" w:line="480" w:lineRule="auto"/>
        <w:rPr>
          <w:rFonts w:ascii="Times New Roman" w:hAnsi="Times New Roman" w:cs="Times New Roman"/>
          <w:sz w:val="24"/>
          <w:szCs w:val="24"/>
        </w:rPr>
      </w:pPr>
      <w:r w:rsidRPr="00681CD4">
        <w:rPr>
          <w:rFonts w:ascii="Times New Roman" w:hAnsi="Times New Roman" w:cs="Times New Roman"/>
          <w:sz w:val="24"/>
          <w:szCs w:val="24"/>
        </w:rPr>
        <w:t xml:space="preserve"> </w:t>
      </w:r>
      <w:r w:rsidR="00C12BC0">
        <w:rPr>
          <w:noProof/>
        </w:rPr>
        <w:drawing>
          <wp:inline distT="0" distB="0" distL="0" distR="0" wp14:anchorId="51AA1170" wp14:editId="120AA945">
            <wp:extent cx="3631721" cy="6934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11">
                      <a:extLst>
                        <a:ext uri="{28A0092B-C50C-407E-A947-70E740481C1C}">
                          <a14:useLocalDpi xmlns:a14="http://schemas.microsoft.com/office/drawing/2010/main" val="0"/>
                        </a:ext>
                      </a:extLst>
                    </a:blip>
                    <a:stretch>
                      <a:fillRect/>
                    </a:stretch>
                  </pic:blipFill>
                  <pic:spPr>
                    <a:xfrm>
                      <a:off x="0" y="0"/>
                      <a:ext cx="3651935" cy="697266"/>
                    </a:xfrm>
                    <a:prstGeom prst="rect">
                      <a:avLst/>
                    </a:prstGeom>
                  </pic:spPr>
                </pic:pic>
              </a:graphicData>
            </a:graphic>
          </wp:inline>
        </w:drawing>
      </w:r>
    </w:p>
    <w:p w14:paraId="5BD65ED5" w14:textId="1B383637" w:rsidR="00681CD4" w:rsidRPr="00BB01FA" w:rsidRDefault="00B0406F" w:rsidP="000D462D">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1.2 </w:t>
      </w:r>
      <w:r w:rsidR="00681CD4" w:rsidRPr="00BB01FA">
        <w:rPr>
          <w:rFonts w:ascii="Times New Roman" w:hAnsi="Times New Roman" w:cs="Times New Roman"/>
          <w:b/>
          <w:sz w:val="24"/>
          <w:szCs w:val="24"/>
        </w:rPr>
        <w:t>For independent variable: CPI</w:t>
      </w:r>
    </w:p>
    <w:p w14:paraId="4A00F9FA" w14:textId="294ADBD5" w:rsidR="00681CD4" w:rsidRPr="00681CD4" w:rsidRDefault="00681CD4" w:rsidP="000D462D">
      <w:pPr>
        <w:spacing w:line="480" w:lineRule="auto"/>
        <w:ind w:firstLineChars="200" w:firstLine="480"/>
        <w:rPr>
          <w:rFonts w:ascii="Times New Roman" w:hAnsi="Times New Roman" w:cs="Times New Roman"/>
          <w:sz w:val="24"/>
          <w:szCs w:val="24"/>
        </w:rPr>
      </w:pPr>
      <w:r w:rsidRPr="00681CD4">
        <w:rPr>
          <w:rFonts w:ascii="Times New Roman" w:hAnsi="Times New Roman" w:cs="Times New Roman"/>
          <w:sz w:val="24"/>
          <w:szCs w:val="24"/>
        </w:rPr>
        <w:t xml:space="preserve">All the process to test the stability of CPI are definitely same as those for GDP. Each process and the result would be presented in the appendix. The result for </w:t>
      </w:r>
      <w:r w:rsidR="00C00D7B" w:rsidRPr="00681CD4">
        <w:rPr>
          <w:rFonts w:ascii="Times New Roman" w:hAnsi="Times New Roman" w:cs="Times New Roman"/>
          <w:sz w:val="24"/>
          <w:szCs w:val="24"/>
        </w:rPr>
        <w:t>intercept, intercept</w:t>
      </w:r>
      <w:r w:rsidRPr="00681CD4">
        <w:rPr>
          <w:rFonts w:ascii="Times New Roman" w:hAnsi="Times New Roman" w:cs="Times New Roman"/>
          <w:sz w:val="24"/>
          <w:szCs w:val="24"/>
        </w:rPr>
        <w:t xml:space="preserve"> and trend and none of level statue is respective</w:t>
      </w:r>
      <w:r w:rsidR="006A71A6">
        <w:rPr>
          <w:rFonts w:ascii="Times New Roman" w:hAnsi="Times New Roman" w:cs="Times New Roman" w:hint="eastAsia"/>
          <w:sz w:val="24"/>
          <w:szCs w:val="24"/>
        </w:rPr>
        <w:t>ly</w:t>
      </w:r>
      <w:r w:rsidRPr="00681CD4">
        <w:rPr>
          <w:rFonts w:ascii="Times New Roman" w:hAnsi="Times New Roman" w:cs="Times New Roman"/>
          <w:sz w:val="24"/>
          <w:szCs w:val="24"/>
        </w:rPr>
        <w:t xml:space="preserve"> 0.2201, 0.5583 and 0.4196. None of them is small enough to reject the null hypothesis. The graph below illustrates that the time series is pure process of data but not stable. </w:t>
      </w:r>
    </w:p>
    <w:p w14:paraId="2282DB8A" w14:textId="74BFBCE0" w:rsidR="00681CD4" w:rsidRPr="00681CD4" w:rsidRDefault="00681CD4" w:rsidP="00681CD4">
      <w:pPr>
        <w:spacing w:after="240" w:line="480" w:lineRule="auto"/>
        <w:rPr>
          <w:rFonts w:ascii="Times New Roman" w:hAnsi="Times New Roman" w:cs="Times New Roman"/>
          <w:sz w:val="24"/>
          <w:szCs w:val="24"/>
        </w:rPr>
      </w:pPr>
      <w:r w:rsidRPr="00681CD4">
        <w:rPr>
          <w:rFonts w:ascii="Times New Roman" w:hAnsi="Times New Roman" w:cs="Times New Roman"/>
          <w:sz w:val="24"/>
          <w:szCs w:val="24"/>
        </w:rPr>
        <w:t xml:space="preserve"> </w:t>
      </w:r>
      <w:r w:rsidR="000D462D">
        <w:rPr>
          <w:noProof/>
        </w:rPr>
        <w:drawing>
          <wp:inline distT="0" distB="0" distL="0" distR="0" wp14:anchorId="7ABDC3B9" wp14:editId="124FC8E9">
            <wp:extent cx="3459193" cy="690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PNG"/>
                    <pic:cNvPicPr/>
                  </pic:nvPicPr>
                  <pic:blipFill>
                    <a:blip r:embed="rId12">
                      <a:extLst>
                        <a:ext uri="{28A0092B-C50C-407E-A947-70E740481C1C}">
                          <a14:useLocalDpi xmlns:a14="http://schemas.microsoft.com/office/drawing/2010/main" val="0"/>
                        </a:ext>
                      </a:extLst>
                    </a:blip>
                    <a:stretch>
                      <a:fillRect/>
                    </a:stretch>
                  </pic:blipFill>
                  <pic:spPr>
                    <a:xfrm>
                      <a:off x="0" y="0"/>
                      <a:ext cx="3480767" cy="694459"/>
                    </a:xfrm>
                    <a:prstGeom prst="rect">
                      <a:avLst/>
                    </a:prstGeom>
                  </pic:spPr>
                </pic:pic>
              </a:graphicData>
            </a:graphic>
          </wp:inline>
        </w:drawing>
      </w:r>
    </w:p>
    <w:p w14:paraId="272DEF76" w14:textId="77777777" w:rsidR="00A431EE" w:rsidRDefault="00681CD4" w:rsidP="00BA04F6">
      <w:pPr>
        <w:spacing w:line="480" w:lineRule="auto"/>
        <w:ind w:firstLineChars="200" w:firstLine="480"/>
        <w:rPr>
          <w:rFonts w:ascii="Times New Roman" w:hAnsi="Times New Roman" w:cs="Times New Roman"/>
          <w:sz w:val="24"/>
          <w:szCs w:val="24"/>
        </w:rPr>
      </w:pPr>
      <w:r w:rsidRPr="00681CD4">
        <w:rPr>
          <w:rFonts w:ascii="Times New Roman" w:hAnsi="Times New Roman" w:cs="Times New Roman"/>
          <w:sz w:val="24"/>
          <w:szCs w:val="24"/>
        </w:rPr>
        <w:t xml:space="preserve">The result of p value for none, intercept and intercept and trend of level statue is all zero. That means the first difference of the raw data would be stable. </w:t>
      </w:r>
    </w:p>
    <w:p w14:paraId="7AF3006C" w14:textId="7C3D87EB" w:rsidR="00A431EE" w:rsidRDefault="00A431EE" w:rsidP="00BA04F6">
      <w:pPr>
        <w:spacing w:line="480" w:lineRule="auto"/>
        <w:ind w:firstLineChars="200" w:firstLine="48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5F94341C" wp14:editId="53A00C2F">
            <wp:extent cx="3409933" cy="1345848"/>
            <wp:effectExtent l="0" t="0" r="0" b="635"/>
            <wp:docPr id="22" name="图片 22" descr="../Desktop/屏幕快照%202018-04-30%20下午10.0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4-30%20下午10.01.1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30817" cy="1354091"/>
                    </a:xfrm>
                    <a:prstGeom prst="rect">
                      <a:avLst/>
                    </a:prstGeom>
                    <a:noFill/>
                    <a:ln>
                      <a:noFill/>
                    </a:ln>
                  </pic:spPr>
                </pic:pic>
              </a:graphicData>
            </a:graphic>
          </wp:inline>
        </w:drawing>
      </w:r>
    </w:p>
    <w:p w14:paraId="313E940F" w14:textId="3E004423" w:rsidR="00534BC6" w:rsidRPr="00681CD4" w:rsidRDefault="00681CD4" w:rsidP="00A431EE">
      <w:pPr>
        <w:spacing w:line="480" w:lineRule="auto"/>
        <w:ind w:firstLineChars="200" w:firstLine="480"/>
        <w:rPr>
          <w:rFonts w:ascii="Times New Roman" w:hAnsi="Times New Roman" w:cs="Times New Roman"/>
          <w:sz w:val="24"/>
          <w:szCs w:val="24"/>
        </w:rPr>
      </w:pPr>
      <w:r w:rsidRPr="00681CD4">
        <w:rPr>
          <w:rFonts w:ascii="Times New Roman" w:hAnsi="Times New Roman" w:cs="Times New Roman"/>
          <w:sz w:val="24"/>
          <w:szCs w:val="24"/>
        </w:rPr>
        <w:t>After calculating the value of AIC, SC and HQ, the first difference of CPI data means process without component of intercept or trend.</w:t>
      </w:r>
    </w:p>
    <w:p w14:paraId="08D74BA4" w14:textId="5FB35234" w:rsidR="00681CD4" w:rsidRPr="00681CD4" w:rsidRDefault="00681CD4" w:rsidP="00681CD4">
      <w:pPr>
        <w:spacing w:after="240" w:line="480" w:lineRule="auto"/>
        <w:rPr>
          <w:rFonts w:ascii="Times New Roman" w:hAnsi="Times New Roman" w:cs="Times New Roman"/>
          <w:sz w:val="24"/>
          <w:szCs w:val="24"/>
        </w:rPr>
      </w:pPr>
      <w:r w:rsidRPr="00681CD4">
        <w:rPr>
          <w:rFonts w:ascii="Times New Roman" w:hAnsi="Times New Roman" w:cs="Times New Roman"/>
          <w:sz w:val="24"/>
          <w:szCs w:val="24"/>
        </w:rPr>
        <w:t xml:space="preserve">  </w:t>
      </w:r>
      <w:r w:rsidR="00CA7058">
        <w:rPr>
          <w:noProof/>
        </w:rPr>
        <w:drawing>
          <wp:inline distT="0" distB="0" distL="0" distR="0" wp14:anchorId="7D656D3A" wp14:editId="49E3F689">
            <wp:extent cx="3493698" cy="6936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PNG"/>
                    <pic:cNvPicPr/>
                  </pic:nvPicPr>
                  <pic:blipFill>
                    <a:blip r:embed="rId14">
                      <a:extLst>
                        <a:ext uri="{28A0092B-C50C-407E-A947-70E740481C1C}">
                          <a14:useLocalDpi xmlns:a14="http://schemas.microsoft.com/office/drawing/2010/main" val="0"/>
                        </a:ext>
                      </a:extLst>
                    </a:blip>
                    <a:stretch>
                      <a:fillRect/>
                    </a:stretch>
                  </pic:blipFill>
                  <pic:spPr>
                    <a:xfrm>
                      <a:off x="0" y="0"/>
                      <a:ext cx="3527919" cy="700458"/>
                    </a:xfrm>
                    <a:prstGeom prst="rect">
                      <a:avLst/>
                    </a:prstGeom>
                  </pic:spPr>
                </pic:pic>
              </a:graphicData>
            </a:graphic>
          </wp:inline>
        </w:drawing>
      </w:r>
    </w:p>
    <w:p w14:paraId="467D9B1C" w14:textId="758384E6" w:rsidR="00681CD4" w:rsidRPr="00681CD4" w:rsidRDefault="00193545" w:rsidP="00BA04F6">
      <w:pPr>
        <w:spacing w:after="240" w:line="48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T</w:t>
      </w:r>
      <w:r w:rsidR="00681CD4" w:rsidRPr="00681CD4">
        <w:rPr>
          <w:rFonts w:ascii="Times New Roman" w:hAnsi="Times New Roman" w:cs="Times New Roman"/>
          <w:sz w:val="24"/>
          <w:szCs w:val="24"/>
        </w:rPr>
        <w:t xml:space="preserve">he final result of CPI for stable is to execute the first difference and then the time series can be stable to be applied into ARDL model.  </w:t>
      </w:r>
    </w:p>
    <w:p w14:paraId="5BB4546A" w14:textId="703C8E6B" w:rsidR="00681CD4" w:rsidRPr="00D62262" w:rsidRDefault="00D62262" w:rsidP="007428F1">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1.3 </w:t>
      </w:r>
      <w:r w:rsidR="00681CD4" w:rsidRPr="00D62262">
        <w:rPr>
          <w:rFonts w:ascii="Times New Roman" w:hAnsi="Times New Roman" w:cs="Times New Roman"/>
          <w:b/>
          <w:sz w:val="24"/>
          <w:szCs w:val="24"/>
        </w:rPr>
        <w:t>For independent variable: Brent oil index</w:t>
      </w:r>
    </w:p>
    <w:p w14:paraId="2B42BD1F" w14:textId="77777777" w:rsidR="00A431EE" w:rsidRDefault="00681CD4" w:rsidP="00B965B6">
      <w:pPr>
        <w:spacing w:line="480" w:lineRule="auto"/>
        <w:ind w:firstLineChars="200" w:firstLine="480"/>
        <w:rPr>
          <w:rFonts w:ascii="Times New Roman" w:hAnsi="Times New Roman" w:cs="Times New Roman"/>
          <w:sz w:val="24"/>
          <w:szCs w:val="24"/>
        </w:rPr>
      </w:pPr>
      <w:r w:rsidRPr="00681CD4">
        <w:rPr>
          <w:rFonts w:ascii="Times New Roman" w:hAnsi="Times New Roman" w:cs="Times New Roman"/>
          <w:sz w:val="24"/>
          <w:szCs w:val="24"/>
        </w:rPr>
        <w:t>The result of unit root test of level statue of Brent oil also cannot reject the null hypothesis. The p value for three conditions (intercept, intercept and trend, none) are respective</w:t>
      </w:r>
      <w:r w:rsidR="00652D71">
        <w:rPr>
          <w:rFonts w:ascii="Times New Roman" w:hAnsi="Times New Roman" w:cs="Times New Roman" w:hint="eastAsia"/>
          <w:sz w:val="24"/>
          <w:szCs w:val="24"/>
        </w:rPr>
        <w:t>ly</w:t>
      </w:r>
      <w:r w:rsidRPr="00681CD4">
        <w:rPr>
          <w:rFonts w:ascii="Times New Roman" w:hAnsi="Times New Roman" w:cs="Times New Roman"/>
          <w:sz w:val="24"/>
          <w:szCs w:val="24"/>
        </w:rPr>
        <w:t xml:space="preserve"> 0.4175, 0.4441 and 0.4504 which are too larger than 0.005. The p value for first difference are all zero which can efficiently reject the null hypothesis. </w:t>
      </w:r>
    </w:p>
    <w:p w14:paraId="4594C8E4" w14:textId="518E70B4" w:rsidR="00A431EE" w:rsidRDefault="00A431EE" w:rsidP="00B965B6">
      <w:pPr>
        <w:spacing w:line="480" w:lineRule="auto"/>
        <w:ind w:firstLineChars="200" w:firstLine="4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867AB0" wp14:editId="221D8EDA">
            <wp:extent cx="4219424" cy="1705262"/>
            <wp:effectExtent l="0" t="0" r="0" b="0"/>
            <wp:docPr id="23" name="图片 23" descr="../Desktop/屏幕快照%202018-04-30%20下午10.0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4-30%20下午10.03.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0011" cy="1709541"/>
                    </a:xfrm>
                    <a:prstGeom prst="rect">
                      <a:avLst/>
                    </a:prstGeom>
                    <a:noFill/>
                    <a:ln>
                      <a:noFill/>
                    </a:ln>
                  </pic:spPr>
                </pic:pic>
              </a:graphicData>
            </a:graphic>
          </wp:inline>
        </w:drawing>
      </w:r>
    </w:p>
    <w:p w14:paraId="30175F25" w14:textId="3A5E0FE6" w:rsidR="00681CD4" w:rsidRDefault="00681CD4" w:rsidP="00B965B6">
      <w:pPr>
        <w:spacing w:line="480" w:lineRule="auto"/>
        <w:ind w:firstLineChars="200" w:firstLine="480"/>
        <w:rPr>
          <w:rFonts w:ascii="Times New Roman" w:hAnsi="Times New Roman" w:cs="Times New Roman"/>
          <w:sz w:val="24"/>
          <w:szCs w:val="24"/>
        </w:rPr>
      </w:pPr>
      <w:r w:rsidRPr="00681CD4">
        <w:rPr>
          <w:rFonts w:ascii="Times New Roman" w:hAnsi="Times New Roman" w:cs="Times New Roman"/>
          <w:sz w:val="24"/>
          <w:szCs w:val="24"/>
        </w:rPr>
        <w:t xml:space="preserve">By comparing the value of AIC, SC and HQ, the time series of first difference are independent stable. Even though the unit root test of second difference of the Brent oil is also qualified, the value of AIC, SC and HQ are larger than those of second difference. </w:t>
      </w:r>
      <w:r w:rsidR="00FD097E" w:rsidRPr="00681CD4">
        <w:rPr>
          <w:rFonts w:ascii="Times New Roman" w:hAnsi="Times New Roman" w:cs="Times New Roman"/>
          <w:sz w:val="24"/>
          <w:szCs w:val="24"/>
        </w:rPr>
        <w:t>So,</w:t>
      </w:r>
      <w:r w:rsidRPr="00681CD4">
        <w:rPr>
          <w:rFonts w:ascii="Times New Roman" w:hAnsi="Times New Roman" w:cs="Times New Roman"/>
          <w:sz w:val="24"/>
          <w:szCs w:val="24"/>
        </w:rPr>
        <w:t xml:space="preserve"> the Brent oil index should also </w:t>
      </w:r>
      <w:r w:rsidR="00CB47D2" w:rsidRPr="00681CD4">
        <w:rPr>
          <w:rFonts w:ascii="Times New Roman" w:hAnsi="Times New Roman" w:cs="Times New Roman"/>
          <w:sz w:val="24"/>
          <w:szCs w:val="24"/>
        </w:rPr>
        <w:t>implement</w:t>
      </w:r>
      <w:r w:rsidRPr="00681CD4">
        <w:rPr>
          <w:rFonts w:ascii="Times New Roman" w:hAnsi="Times New Roman" w:cs="Times New Roman"/>
          <w:sz w:val="24"/>
          <w:szCs w:val="24"/>
        </w:rPr>
        <w:t xml:space="preserve"> the first difference.</w:t>
      </w:r>
    </w:p>
    <w:p w14:paraId="0FA0C8F3" w14:textId="163DE40D" w:rsidR="00880A22" w:rsidRPr="00681CD4" w:rsidRDefault="00880A22" w:rsidP="00B965B6">
      <w:pPr>
        <w:spacing w:line="480" w:lineRule="auto"/>
        <w:ind w:firstLineChars="200" w:firstLine="480"/>
        <w:rPr>
          <w:rFonts w:ascii="Times New Roman" w:hAnsi="Times New Roman" w:cs="Times New Roman"/>
          <w:sz w:val="24"/>
          <w:szCs w:val="24"/>
        </w:rPr>
      </w:pPr>
    </w:p>
    <w:p w14:paraId="0BA9D2DB" w14:textId="1914042F" w:rsidR="00681CD4" w:rsidRPr="00681CD4" w:rsidRDefault="00681CD4" w:rsidP="00681CD4">
      <w:pPr>
        <w:spacing w:after="240" w:line="480" w:lineRule="auto"/>
        <w:rPr>
          <w:rFonts w:ascii="Times New Roman" w:hAnsi="Times New Roman" w:cs="Times New Roman"/>
          <w:sz w:val="24"/>
          <w:szCs w:val="24"/>
        </w:rPr>
      </w:pPr>
      <w:r w:rsidRPr="00681CD4">
        <w:rPr>
          <w:rFonts w:ascii="Times New Roman" w:hAnsi="Times New Roman" w:cs="Times New Roman"/>
          <w:sz w:val="24"/>
          <w:szCs w:val="24"/>
        </w:rPr>
        <w:t xml:space="preserve"> </w:t>
      </w:r>
      <w:r w:rsidR="00FD097E">
        <w:rPr>
          <w:noProof/>
        </w:rPr>
        <w:drawing>
          <wp:inline distT="0" distB="0" distL="0" distR="0" wp14:anchorId="2FF13878" wp14:editId="02413BD5">
            <wp:extent cx="3674745" cy="681467"/>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PNG"/>
                    <pic:cNvPicPr/>
                  </pic:nvPicPr>
                  <pic:blipFill>
                    <a:blip r:embed="rId16">
                      <a:extLst>
                        <a:ext uri="{28A0092B-C50C-407E-A947-70E740481C1C}">
                          <a14:useLocalDpi xmlns:a14="http://schemas.microsoft.com/office/drawing/2010/main" val="0"/>
                        </a:ext>
                      </a:extLst>
                    </a:blip>
                    <a:stretch>
                      <a:fillRect/>
                    </a:stretch>
                  </pic:blipFill>
                  <pic:spPr>
                    <a:xfrm>
                      <a:off x="0" y="0"/>
                      <a:ext cx="3711387" cy="688262"/>
                    </a:xfrm>
                    <a:prstGeom prst="rect">
                      <a:avLst/>
                    </a:prstGeom>
                  </pic:spPr>
                </pic:pic>
              </a:graphicData>
            </a:graphic>
          </wp:inline>
        </w:drawing>
      </w:r>
    </w:p>
    <w:p w14:paraId="29B73F68" w14:textId="15497DFA" w:rsidR="009F584A" w:rsidRDefault="00681CD4" w:rsidP="00297F81">
      <w:pPr>
        <w:spacing w:after="240" w:line="480" w:lineRule="auto"/>
        <w:ind w:firstLineChars="200" w:firstLine="480"/>
        <w:rPr>
          <w:rFonts w:ascii="Times New Roman" w:hAnsi="Times New Roman" w:cs="Times New Roman"/>
          <w:sz w:val="24"/>
          <w:szCs w:val="24"/>
        </w:rPr>
      </w:pPr>
      <w:r w:rsidRPr="00681CD4">
        <w:rPr>
          <w:rFonts w:ascii="Times New Roman" w:hAnsi="Times New Roman" w:cs="Times New Roman"/>
          <w:sz w:val="24"/>
          <w:szCs w:val="24"/>
        </w:rPr>
        <w:t>After the unit root test described before, the final implementations of the three variable</w:t>
      </w:r>
      <w:r>
        <w:rPr>
          <w:rFonts w:ascii="Times New Roman" w:hAnsi="Times New Roman" w:cs="Times New Roman" w:hint="eastAsia"/>
          <w:sz w:val="24"/>
          <w:szCs w:val="24"/>
        </w:rPr>
        <w:t>s</w:t>
      </w:r>
      <w:r w:rsidRPr="00681CD4">
        <w:rPr>
          <w:rFonts w:ascii="Times New Roman" w:hAnsi="Times New Roman" w:cs="Times New Roman"/>
          <w:sz w:val="24"/>
          <w:szCs w:val="24"/>
        </w:rPr>
        <w:t xml:space="preserve"> are also identified. For GDP, the data should be processed with the second difference. The CPI and Brent oil should both be implemented the first difference.</w:t>
      </w:r>
      <w:r w:rsidR="00076DFB">
        <w:rPr>
          <w:rFonts w:ascii="Times New Roman" w:hAnsi="Times New Roman" w:cs="Times New Roman"/>
          <w:sz w:val="24"/>
          <w:szCs w:val="24"/>
        </w:rPr>
        <w:t xml:space="preserve"> </w:t>
      </w:r>
      <w:r w:rsidR="00076DFB" w:rsidRPr="00076DFB">
        <w:rPr>
          <w:rFonts w:ascii="Times New Roman" w:hAnsi="Times New Roman" w:cs="Times New Roman"/>
          <w:sz w:val="24"/>
          <w:szCs w:val="24"/>
        </w:rPr>
        <w:t>Then the time series would be stable enough to be applied in ARDL model.</w:t>
      </w:r>
    </w:p>
    <w:p w14:paraId="1A070882" w14:textId="671F7EC9" w:rsidR="00486793" w:rsidRDefault="00486793" w:rsidP="00486793">
      <w:pPr>
        <w:pStyle w:val="2"/>
        <w:rPr>
          <w:rFonts w:asciiTheme="minorEastAsia" w:eastAsiaTheme="minorEastAsia" w:hAnsiTheme="minorEastAsia"/>
          <w:color w:val="auto"/>
        </w:rPr>
      </w:pPr>
      <w:bookmarkStart w:id="13" w:name="_Toc510771205"/>
      <w:r>
        <w:rPr>
          <w:rFonts w:asciiTheme="minorEastAsia" w:eastAsiaTheme="minorEastAsia" w:hAnsiTheme="minorEastAsia" w:hint="eastAsia"/>
          <w:color w:val="auto"/>
        </w:rPr>
        <w:t>2</w:t>
      </w:r>
      <w:r w:rsidRPr="00E43232">
        <w:rPr>
          <w:color w:val="auto"/>
        </w:rPr>
        <w:t xml:space="preserve">. </w:t>
      </w:r>
      <w:r w:rsidR="00DC3510">
        <w:rPr>
          <w:rFonts w:asciiTheme="minorEastAsia" w:eastAsiaTheme="minorEastAsia" w:hAnsiTheme="minorEastAsia" w:hint="eastAsia"/>
          <w:color w:val="auto"/>
        </w:rPr>
        <w:t>ARDL</w:t>
      </w:r>
      <w:bookmarkEnd w:id="13"/>
    </w:p>
    <w:p w14:paraId="172C54EC" w14:textId="253E2431" w:rsidR="00DE23FE" w:rsidRPr="00DE23FE" w:rsidRDefault="00DE23FE" w:rsidP="001158AF">
      <w:pPr>
        <w:spacing w:after="240" w:line="480" w:lineRule="auto"/>
        <w:ind w:firstLineChars="200" w:firstLine="480"/>
        <w:rPr>
          <w:rFonts w:ascii="Times New Roman" w:hAnsi="Times New Roman" w:cs="Times New Roman"/>
          <w:sz w:val="24"/>
          <w:szCs w:val="24"/>
        </w:rPr>
      </w:pPr>
      <w:r w:rsidRPr="00DE23FE">
        <w:rPr>
          <w:rFonts w:ascii="Times New Roman" w:hAnsi="Times New Roman" w:cs="Times New Roman"/>
          <w:sz w:val="24"/>
          <w:szCs w:val="24"/>
        </w:rPr>
        <w:t>Based on the analysis of unit root test, the statue for three variables is respectively second difference, first difference and first difference. The original data is noted as I</w:t>
      </w:r>
      <w:r w:rsidRPr="001158AF">
        <w:rPr>
          <w:rFonts w:ascii="Times New Roman" w:hAnsi="Times New Roman" w:cs="Times New Roman"/>
          <w:sz w:val="24"/>
          <w:szCs w:val="24"/>
          <w:vertAlign w:val="subscript"/>
        </w:rPr>
        <w:t>(2)</w:t>
      </w:r>
      <w:r w:rsidRPr="00DE23FE">
        <w:rPr>
          <w:rFonts w:ascii="Times New Roman" w:hAnsi="Times New Roman" w:cs="Times New Roman"/>
          <w:sz w:val="24"/>
          <w:szCs w:val="24"/>
        </w:rPr>
        <w:t>, I</w:t>
      </w:r>
      <w:r w:rsidRPr="001158AF">
        <w:rPr>
          <w:rFonts w:ascii="Times New Roman" w:hAnsi="Times New Roman" w:cs="Times New Roman"/>
          <w:sz w:val="24"/>
          <w:szCs w:val="24"/>
          <w:vertAlign w:val="subscript"/>
        </w:rPr>
        <w:t>(1)</w:t>
      </w:r>
      <w:r w:rsidRPr="00DE23FE">
        <w:rPr>
          <w:rFonts w:ascii="Times New Roman" w:hAnsi="Times New Roman" w:cs="Times New Roman"/>
          <w:sz w:val="24"/>
          <w:szCs w:val="24"/>
        </w:rPr>
        <w:t xml:space="preserve"> and I</w:t>
      </w:r>
      <w:r w:rsidRPr="001158AF">
        <w:rPr>
          <w:rFonts w:ascii="Times New Roman" w:hAnsi="Times New Roman" w:cs="Times New Roman"/>
          <w:sz w:val="24"/>
          <w:szCs w:val="24"/>
          <w:vertAlign w:val="subscript"/>
        </w:rPr>
        <w:t>(1)</w:t>
      </w:r>
      <w:r w:rsidRPr="00DE23FE">
        <w:rPr>
          <w:rFonts w:ascii="Times New Roman" w:hAnsi="Times New Roman" w:cs="Times New Roman"/>
          <w:sz w:val="24"/>
          <w:szCs w:val="24"/>
        </w:rPr>
        <w:t xml:space="preserve"> and all the three convert</w:t>
      </w:r>
      <w:r w:rsidR="00A76629">
        <w:rPr>
          <w:rFonts w:ascii="Times New Roman" w:hAnsi="Times New Roman" w:cs="Times New Roman"/>
          <w:sz w:val="24"/>
          <w:szCs w:val="24"/>
        </w:rPr>
        <w:t>ed</w:t>
      </w:r>
      <w:r w:rsidRPr="00DE23FE">
        <w:rPr>
          <w:rFonts w:ascii="Times New Roman" w:hAnsi="Times New Roman" w:cs="Times New Roman"/>
          <w:sz w:val="24"/>
          <w:szCs w:val="24"/>
        </w:rPr>
        <w:t xml:space="preserve"> to I</w:t>
      </w:r>
      <w:r w:rsidRPr="001158AF">
        <w:rPr>
          <w:rFonts w:ascii="Times New Roman" w:hAnsi="Times New Roman" w:cs="Times New Roman"/>
          <w:sz w:val="24"/>
          <w:szCs w:val="24"/>
          <w:vertAlign w:val="subscript"/>
        </w:rPr>
        <w:t>(0)</w:t>
      </w:r>
      <w:r w:rsidRPr="00DE23FE">
        <w:rPr>
          <w:rFonts w:ascii="Times New Roman" w:hAnsi="Times New Roman" w:cs="Times New Roman"/>
          <w:sz w:val="24"/>
          <w:szCs w:val="24"/>
        </w:rPr>
        <w:t xml:space="preserve"> after difference. Then the variables after difference are inserted into the model. In order to get consistent estimation of t test of ARDL model, HAC (Newey-West) should be used to get consistent estimation if there exists Heteroscedasticity or Autocorrelation.</w:t>
      </w:r>
    </w:p>
    <w:p w14:paraId="1AC2A2ED" w14:textId="516A0ECD" w:rsidR="00DE23FE" w:rsidRPr="00DE23FE" w:rsidRDefault="00DE23FE" w:rsidP="00DF28FF">
      <w:pPr>
        <w:spacing w:after="240" w:line="480" w:lineRule="auto"/>
        <w:ind w:firstLineChars="200" w:firstLine="480"/>
        <w:rPr>
          <w:rFonts w:ascii="Times New Roman" w:hAnsi="Times New Roman" w:cs="Times New Roman"/>
          <w:sz w:val="24"/>
          <w:szCs w:val="24"/>
        </w:rPr>
      </w:pPr>
      <w:r w:rsidRPr="00DE23FE">
        <w:rPr>
          <w:rFonts w:ascii="Times New Roman" w:hAnsi="Times New Roman" w:cs="Times New Roman"/>
          <w:sz w:val="24"/>
          <w:szCs w:val="24"/>
        </w:rPr>
        <w:t xml:space="preserve">The result of lag for three variables are respectively 6, 1 and 0. For each lag item, except for the forth lag of GDP, the first lag of CPI and C </w:t>
      </w:r>
      <w:r w:rsidR="00D70C66" w:rsidRPr="00DE23FE">
        <w:rPr>
          <w:rFonts w:ascii="Times New Roman" w:hAnsi="Times New Roman" w:cs="Times New Roman"/>
          <w:sz w:val="24"/>
          <w:szCs w:val="24"/>
        </w:rPr>
        <w:t>cannot</w:t>
      </w:r>
      <w:r w:rsidRPr="00DE23FE">
        <w:rPr>
          <w:rFonts w:ascii="Times New Roman" w:hAnsi="Times New Roman" w:cs="Times New Roman"/>
          <w:sz w:val="24"/>
          <w:szCs w:val="24"/>
        </w:rPr>
        <w:t xml:space="preserve"> be used rationally because the p-value is far larger than 0.05, the other items can be used into the formulas directly. But the three items should be kept because the mutual influence needs time and tools to be conveyed. The influence may be gradual change rather than significant mutation in short time.</w:t>
      </w:r>
    </w:p>
    <w:p w14:paraId="3E4FD9E8" w14:textId="428F7E20" w:rsidR="00C263EE" w:rsidRDefault="00DE23FE" w:rsidP="00DF28FF">
      <w:pPr>
        <w:spacing w:line="480" w:lineRule="auto"/>
        <w:ind w:firstLineChars="200" w:firstLine="480"/>
        <w:rPr>
          <w:rFonts w:ascii="Times New Roman" w:hAnsi="Times New Roman" w:cs="Times New Roman"/>
          <w:sz w:val="24"/>
          <w:szCs w:val="24"/>
        </w:rPr>
      </w:pPr>
      <w:r w:rsidRPr="00DE23FE">
        <w:rPr>
          <w:rFonts w:ascii="Times New Roman" w:hAnsi="Times New Roman" w:cs="Times New Roman"/>
          <w:sz w:val="24"/>
          <w:szCs w:val="24"/>
        </w:rPr>
        <w:t>R square and adjusted R square reach 0.99721 and 0.996918, the number means that the independent variable can account for more than 99 percent of the change of dependent variable. The three criterions named AIC, SC and HQ are small enough that two of them is even lower than zero. Besides, the value of Durbin-Watson statistic is 2.05609 which is nearly equal to 2, which means the model does not exist conditions of Heteroscedasticity.</w:t>
      </w:r>
    </w:p>
    <w:p w14:paraId="15E6761B" w14:textId="299BAFDF" w:rsidR="00C12122" w:rsidRDefault="00C12122" w:rsidP="00C12122">
      <w:pPr>
        <w:spacing w:line="480" w:lineRule="auto"/>
        <w:rPr>
          <w:rFonts w:ascii="Times New Roman" w:hAnsi="Times New Roman" w:cs="Times New Roman"/>
          <w:sz w:val="24"/>
          <w:szCs w:val="24"/>
        </w:rPr>
      </w:pPr>
      <w:r w:rsidRPr="000A3309">
        <w:rPr>
          <w:noProof/>
        </w:rPr>
        <w:drawing>
          <wp:inline distT="0" distB="0" distL="0" distR="0" wp14:anchorId="74F9CCCC" wp14:editId="1A9592BE">
            <wp:extent cx="5020574" cy="1368455"/>
            <wp:effectExtent l="0" t="0" r="889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9158" cy="1370795"/>
                    </a:xfrm>
                    <a:prstGeom prst="rect">
                      <a:avLst/>
                    </a:prstGeom>
                  </pic:spPr>
                </pic:pic>
              </a:graphicData>
            </a:graphic>
          </wp:inline>
        </w:drawing>
      </w:r>
    </w:p>
    <w:p w14:paraId="35DCDECB" w14:textId="25356AD2" w:rsidR="00C12122" w:rsidRDefault="00C12122" w:rsidP="00C12122">
      <w:pPr>
        <w:spacing w:line="480" w:lineRule="auto"/>
        <w:rPr>
          <w:rFonts w:ascii="Times New Roman" w:hAnsi="Times New Roman" w:cs="Times New Roman"/>
          <w:sz w:val="24"/>
          <w:szCs w:val="24"/>
        </w:rPr>
      </w:pPr>
      <w:r w:rsidRPr="000A3309">
        <w:rPr>
          <w:noProof/>
        </w:rPr>
        <w:drawing>
          <wp:inline distT="0" distB="0" distL="0" distR="0" wp14:anchorId="413F0F0F" wp14:editId="01A71073">
            <wp:extent cx="4994695" cy="3118794"/>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3828" cy="3124497"/>
                    </a:xfrm>
                    <a:prstGeom prst="rect">
                      <a:avLst/>
                    </a:prstGeom>
                  </pic:spPr>
                </pic:pic>
              </a:graphicData>
            </a:graphic>
          </wp:inline>
        </w:drawing>
      </w:r>
    </w:p>
    <w:p w14:paraId="4A88751C" w14:textId="11CB10C7" w:rsidR="00C12122" w:rsidRPr="00C12122" w:rsidRDefault="00143E66" w:rsidP="007B454E">
      <w:pPr>
        <w:spacing w:before="240" w:line="480" w:lineRule="auto"/>
        <w:rPr>
          <w:rFonts w:ascii="Times New Roman" w:hAnsi="Times New Roman" w:cs="Times New Roman"/>
          <w:b/>
          <w:sz w:val="24"/>
          <w:szCs w:val="24"/>
        </w:rPr>
      </w:pPr>
      <w:r>
        <w:rPr>
          <w:rFonts w:ascii="Times New Roman" w:hAnsi="Times New Roman" w:cs="Times New Roman"/>
          <w:b/>
          <w:sz w:val="24"/>
          <w:szCs w:val="24"/>
        </w:rPr>
        <w:t xml:space="preserve">2.1 </w:t>
      </w:r>
      <w:r w:rsidR="00C12122" w:rsidRPr="00C12122">
        <w:rPr>
          <w:rFonts w:ascii="Times New Roman" w:hAnsi="Times New Roman" w:cs="Times New Roman"/>
          <w:b/>
          <w:sz w:val="24"/>
          <w:szCs w:val="24"/>
        </w:rPr>
        <w:t>Serial correlation LM test</w:t>
      </w:r>
    </w:p>
    <w:p w14:paraId="390FC988" w14:textId="67DEE760" w:rsidR="007B454E" w:rsidRDefault="00C12122" w:rsidP="007B454E">
      <w:pPr>
        <w:spacing w:line="480" w:lineRule="auto"/>
        <w:rPr>
          <w:rFonts w:ascii="Times New Roman" w:hAnsi="Times New Roman" w:cs="Times New Roman"/>
          <w:sz w:val="24"/>
          <w:szCs w:val="24"/>
        </w:rPr>
      </w:pPr>
      <w:r w:rsidRPr="00C12122">
        <w:rPr>
          <w:rFonts w:ascii="Times New Roman" w:hAnsi="Times New Roman" w:cs="Times New Roman"/>
          <w:sz w:val="24"/>
          <w:szCs w:val="24"/>
        </w:rPr>
        <w:t>After the estimation of the lag numbers of ARDL model, the serial correlation LM test should be finished to verify whether there is any serial correlation for residuals. Because the observed data is limited, the lag is specified to 2 to run the LM test. As the result shows, the F-statistic is about 0.45 and the F-statistic for degree of freedom to 83 and lag times to two is about 3.11. 0.45 is far less than 3.11 and F-value is about 0.64 which shows that the residual has no serial correlation.</w:t>
      </w:r>
    </w:p>
    <w:p w14:paraId="6D5F42B0" w14:textId="67356102" w:rsidR="007B454E" w:rsidRDefault="007B454E" w:rsidP="007B454E">
      <w:pPr>
        <w:spacing w:line="480" w:lineRule="auto"/>
        <w:rPr>
          <w:rFonts w:ascii="Times New Roman" w:hAnsi="Times New Roman" w:cs="Times New Roman"/>
          <w:sz w:val="24"/>
          <w:szCs w:val="24"/>
        </w:rPr>
      </w:pPr>
      <w:r>
        <w:rPr>
          <w:noProof/>
        </w:rPr>
        <w:drawing>
          <wp:inline distT="0" distB="0" distL="0" distR="0" wp14:anchorId="39AD3E0A" wp14:editId="0B966F38">
            <wp:extent cx="4448175" cy="2075641"/>
            <wp:effectExtent l="0" t="0" r="0" b="1270"/>
            <wp:docPr id="21" name="图片 21" descr="屏幕快照%202018-04-06%20上午7.1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8-04-06%20上午7.18.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0753" cy="2081510"/>
                    </a:xfrm>
                    <a:prstGeom prst="rect">
                      <a:avLst/>
                    </a:prstGeom>
                    <a:noFill/>
                    <a:ln>
                      <a:noFill/>
                    </a:ln>
                  </pic:spPr>
                </pic:pic>
              </a:graphicData>
            </a:graphic>
          </wp:inline>
        </w:drawing>
      </w:r>
    </w:p>
    <w:p w14:paraId="503E9273" w14:textId="612CC662" w:rsidR="00E27438" w:rsidRPr="00E27438" w:rsidRDefault="00E27438" w:rsidP="00E27438">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2.2 </w:t>
      </w:r>
      <w:r w:rsidRPr="00E27438">
        <w:rPr>
          <w:rFonts w:ascii="Times New Roman" w:hAnsi="Times New Roman" w:cs="Times New Roman"/>
          <w:b/>
          <w:sz w:val="24"/>
          <w:szCs w:val="24"/>
        </w:rPr>
        <w:t>ARDL model</w:t>
      </w:r>
    </w:p>
    <w:p w14:paraId="0B853533" w14:textId="43BA53C9" w:rsidR="00E27438" w:rsidRPr="00E27438" w:rsidRDefault="00E27438" w:rsidP="00DF35EA">
      <w:pPr>
        <w:spacing w:line="480" w:lineRule="auto"/>
        <w:ind w:firstLineChars="200" w:firstLine="480"/>
        <w:rPr>
          <w:rFonts w:ascii="Times New Roman" w:hAnsi="Times New Roman" w:cs="Times New Roman"/>
          <w:sz w:val="24"/>
          <w:szCs w:val="24"/>
        </w:rPr>
      </w:pPr>
      <w:r w:rsidRPr="00E27438">
        <w:rPr>
          <w:rFonts w:ascii="Times New Roman" w:hAnsi="Times New Roman" w:cs="Times New Roman"/>
          <w:sz w:val="24"/>
          <w:szCs w:val="24"/>
        </w:rPr>
        <w:t>After assuring the lag terms of the different variable, the final model would be established as below</w:t>
      </w:r>
      <w:r w:rsidR="00DF35EA">
        <w:rPr>
          <w:rFonts w:ascii="Times New Roman" w:hAnsi="Times New Roman" w:cs="Times New Roman"/>
          <w:sz w:val="24"/>
          <w:szCs w:val="24"/>
        </w:rPr>
        <w:t>:</w:t>
      </w:r>
    </w:p>
    <w:p w14:paraId="10569CD4" w14:textId="4217C97D" w:rsidR="00E27438" w:rsidRPr="007908EE" w:rsidRDefault="007908EE" w:rsidP="00E27438">
      <w:pPr>
        <w:spacing w:line="480" w:lineRule="auto"/>
        <w:jc w:val="center"/>
        <w:rPr>
          <w:rFonts w:ascii="Times New Roman" w:hAnsi="Times New Roman" w:cs="Times New Roman"/>
          <w:b/>
          <w:bCs/>
          <w:sz w:val="28"/>
          <w:szCs w:val="28"/>
        </w:rPr>
      </w:pPr>
      <m:oMathPara>
        <m:oMath>
          <m:r>
            <m:rPr>
              <m:sty m:val="bi"/>
            </m:rPr>
            <w:rPr>
              <w:rFonts w:ascii="Cambria Math" w:hAnsi="Cambria Math"/>
            </w:rPr>
            <m:t>∆</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t</m:t>
              </m:r>
            </m:sub>
          </m:sSub>
          <m:r>
            <m:rPr>
              <m:sty m:val="bi"/>
            </m:rPr>
            <w:rPr>
              <w:rFonts w:ascii="Cambria Math" w:hAnsi="Cambria Math"/>
            </w:rPr>
            <m:t>=-0.001055+</m:t>
          </m:r>
          <m:nary>
            <m:naryPr>
              <m:chr m:val="∑"/>
              <m:limLoc m:val="undOvr"/>
              <m:ctrlPr>
                <w:rPr>
                  <w:rFonts w:ascii="Cambria Math" w:hAnsi="Cambria Math"/>
                  <w:b/>
                </w:rPr>
              </m:ctrlPr>
            </m:naryPr>
            <m:sub>
              <m:r>
                <m:rPr>
                  <m:sty m:val="bi"/>
                </m:rPr>
                <w:rPr>
                  <w:rFonts w:ascii="Cambria Math" w:hAnsi="Cambria Math"/>
                </w:rPr>
                <m:t>i=1</m:t>
              </m:r>
            </m:sub>
            <m:sup>
              <m:r>
                <m:rPr>
                  <m:sty m:val="bi"/>
                </m:rPr>
                <w:rPr>
                  <w:rFonts w:ascii="Cambria Math" w:hAnsi="Cambria Math"/>
                </w:rPr>
                <m:t>96</m:t>
              </m:r>
            </m:sup>
            <m:e>
              <m:r>
                <m:rPr>
                  <m:sty m:val="b"/>
                </m:rPr>
                <w:rPr>
                  <w:rFonts w:ascii="Cambria Math" w:hAnsi="Cambria Math"/>
                </w:rPr>
                <m:t>-0.820273Δ</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t-1</m:t>
                  </m:r>
                </m:sub>
              </m:sSub>
              <m:r>
                <m:rPr>
                  <m:sty m:val="bi"/>
                </m:rPr>
                <w:rPr>
                  <w:rFonts w:ascii="Cambria Math" w:hAnsi="Cambria Math"/>
                </w:rPr>
                <m:t>+</m:t>
              </m:r>
              <m:nary>
                <m:naryPr>
                  <m:chr m:val="∑"/>
                  <m:limLoc m:val="undOvr"/>
                  <m:ctrlPr>
                    <w:rPr>
                      <w:rFonts w:ascii="Cambria Math" w:hAnsi="Cambria Math"/>
                      <w:b/>
                    </w:rPr>
                  </m:ctrlPr>
                </m:naryPr>
                <m:sub>
                  <m:r>
                    <m:rPr>
                      <m:sty m:val="bi"/>
                    </m:rPr>
                    <w:rPr>
                      <w:rFonts w:ascii="Cambria Math" w:hAnsi="Cambria Math"/>
                    </w:rPr>
                    <m:t>i=1</m:t>
                  </m:r>
                </m:sub>
                <m:sup>
                  <m:r>
                    <m:rPr>
                      <m:sty m:val="bi"/>
                    </m:rPr>
                    <w:rPr>
                      <w:rFonts w:ascii="Cambria Math" w:hAnsi="Cambria Math"/>
                    </w:rPr>
                    <m:t>96</m:t>
                  </m:r>
                </m:sup>
                <m:e>
                  <m:r>
                    <m:rPr>
                      <m:sty m:val="b"/>
                    </m:rPr>
                    <w:rPr>
                      <w:rFonts w:ascii="Cambria Math" w:hAnsi="Cambria Math"/>
                    </w:rPr>
                    <m:t>-0.86247Δ</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t-2</m:t>
                      </m:r>
                    </m:sub>
                  </m:sSub>
                  <m:r>
                    <m:rPr>
                      <m:sty m:val="bi"/>
                    </m:rPr>
                    <w:rPr>
                      <w:rFonts w:ascii="Cambria Math" w:hAnsi="Cambria Math"/>
                    </w:rPr>
                    <m:t>+</m:t>
                  </m:r>
                  <m:nary>
                    <m:naryPr>
                      <m:chr m:val="∑"/>
                      <m:limLoc m:val="undOvr"/>
                      <m:ctrlPr>
                        <w:rPr>
                          <w:rFonts w:ascii="Cambria Math" w:hAnsi="Cambria Math"/>
                          <w:b/>
                          <w:i/>
                        </w:rPr>
                      </m:ctrlPr>
                    </m:naryPr>
                    <m:sub>
                      <w:bookmarkStart w:id="14" w:name="OLE_LINK1"/>
                      <w:bookmarkStart w:id="15" w:name="OLE_LINK2"/>
                      <m:r>
                        <m:rPr>
                          <m:sty m:val="bi"/>
                        </m:rPr>
                        <w:rPr>
                          <w:rFonts w:ascii="Cambria Math" w:hAnsi="Cambria Math" w:cs="Cambria Math"/>
                        </w:rPr>
                        <m:t>i=1</m:t>
                      </m:r>
                      <w:bookmarkEnd w:id="14"/>
                      <w:bookmarkEnd w:id="15"/>
                    </m:sub>
                    <m:sup>
                      <m:r>
                        <m:rPr>
                          <m:sty m:val="bi"/>
                        </m:rPr>
                        <w:rPr>
                          <w:rFonts w:ascii="Cambria Math" w:hAnsi="Cambria Math"/>
                        </w:rPr>
                        <m:t>96</m:t>
                      </m:r>
                    </m:sup>
                    <m:e>
                      <m:r>
                        <m:rPr>
                          <m:sty m:val="bi"/>
                        </m:rPr>
                        <w:rPr>
                          <w:rFonts w:ascii="Cambria Math" w:hAnsi="Cambria Math"/>
                        </w:rPr>
                        <m:t>-1.122359∆</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t-3</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cs="Cambria Math"/>
                            </w:rPr>
                            <m:t>i=1</m:t>
                          </m:r>
                        </m:sub>
                        <m:sup>
                          <m:r>
                            <m:rPr>
                              <m:sty m:val="bi"/>
                            </m:rPr>
                            <w:rPr>
                              <w:rFonts w:ascii="Cambria Math" w:hAnsi="Cambria Math"/>
                            </w:rPr>
                            <m:t>96</m:t>
                          </m:r>
                        </m:sup>
                        <m:e>
                          <m:r>
                            <m:rPr>
                              <m:sty m:val="bi"/>
                            </m:rPr>
                            <w:rPr>
                              <w:rFonts w:ascii="Cambria Math" w:hAnsi="Cambria Math"/>
                            </w:rPr>
                            <m:t>-0.296396∆</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t-5</m:t>
                              </m:r>
                            </m:sub>
                          </m:sSub>
                          <m:r>
                            <m:rPr>
                              <m:sty m:val="bi"/>
                            </m:rPr>
                            <w:rPr>
                              <w:rFonts w:ascii="Cambria Math" w:hAnsi="Cambria Math"/>
                            </w:rPr>
                            <m:t>+</m:t>
                          </m:r>
                        </m:e>
                      </m:nary>
                    </m:e>
                  </m:nary>
                  <m:nary>
                    <m:naryPr>
                      <m:chr m:val="∑"/>
                      <m:limLoc m:val="undOvr"/>
                      <m:ctrlPr>
                        <w:rPr>
                          <w:rFonts w:ascii="Cambria Math" w:hAnsi="Cambria Math"/>
                          <w:b/>
                          <w:i/>
                        </w:rPr>
                      </m:ctrlPr>
                    </m:naryPr>
                    <m:sub>
                      <m:r>
                        <m:rPr>
                          <m:sty m:val="bi"/>
                        </m:rPr>
                        <w:rPr>
                          <w:rFonts w:ascii="Cambria Math" w:hAnsi="Cambria Math" w:cs="Cambria Math"/>
                        </w:rPr>
                        <m:t>i=1</m:t>
                      </m:r>
                    </m:sub>
                    <m:sup>
                      <m:r>
                        <m:rPr>
                          <m:sty m:val="bi"/>
                        </m:rPr>
                        <w:rPr>
                          <w:rFonts w:ascii="Cambria Math" w:hAnsi="Cambria Math"/>
                        </w:rPr>
                        <m:t>96</m:t>
                      </m:r>
                    </m:sup>
                    <m:e>
                      <m:r>
                        <m:rPr>
                          <m:sty m:val="bi"/>
                        </m:rPr>
                        <w:rPr>
                          <w:rFonts w:ascii="Cambria Math" w:hAnsi="Cambria Math"/>
                        </w:rPr>
                        <m:t>-0.250959∆</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t-6</m:t>
                          </m:r>
                        </m:sub>
                      </m:sSub>
                      <m:r>
                        <m:rPr>
                          <m:sty m:val="bi"/>
                        </m:rPr>
                        <w:rPr>
                          <w:rFonts w:ascii="Cambria Math" w:hAnsi="Cambria Math"/>
                        </w:rPr>
                        <m:t>+</m:t>
                      </m:r>
                    </m:e>
                  </m:nary>
                  <m:nary>
                    <m:naryPr>
                      <m:chr m:val="∑"/>
                      <m:limLoc m:val="undOvr"/>
                      <m:ctrlPr>
                        <w:rPr>
                          <w:rFonts w:ascii="Cambria Math" w:hAnsi="Cambria Math"/>
                          <w:b/>
                        </w:rPr>
                      </m:ctrlPr>
                    </m:naryPr>
                    <m:sub>
                      <m:r>
                        <m:rPr>
                          <m:sty m:val="bi"/>
                        </m:rPr>
                        <w:rPr>
                          <w:rFonts w:ascii="Cambria Math" w:hAnsi="Cambria Math"/>
                        </w:rPr>
                        <m:t>i=1</m:t>
                      </m:r>
                    </m:sub>
                    <m:sup>
                      <m:r>
                        <m:rPr>
                          <m:sty m:val="bi"/>
                        </m:rPr>
                        <w:rPr>
                          <w:rFonts w:ascii="Cambria Math" w:hAnsi="Cambria Math"/>
                        </w:rPr>
                        <m:t>0</m:t>
                      </m:r>
                    </m:sup>
                    <m:e>
                      <m:r>
                        <m:rPr>
                          <m:sty m:val="b"/>
                        </m:rPr>
                        <w:rPr>
                          <w:rFonts w:ascii="Cambria Math" w:hAnsi="Cambria Math"/>
                        </w:rPr>
                        <m:t>0.572509Δ</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t</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cs="Cambria Math"/>
                            </w:rPr>
                            <m:t>i=1</m:t>
                          </m:r>
                        </m:sub>
                        <m:sup>
                          <m:r>
                            <m:rPr>
                              <m:sty m:val="bi"/>
                            </m:rPr>
                            <w:rPr>
                              <w:rFonts w:ascii="Cambria Math" w:hAnsi="Cambria Math"/>
                            </w:rPr>
                            <m:t>96</m:t>
                          </m:r>
                        </m:sup>
                        <m:e>
                          <m:r>
                            <m:rPr>
                              <m:sty m:val="bi"/>
                            </m:rPr>
                            <w:rPr>
                              <w:rFonts w:ascii="Cambria Math" w:hAnsi="Cambria Math"/>
                            </w:rPr>
                            <m:t>0.016996∆</m:t>
                          </m:r>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t</m:t>
                              </m:r>
                            </m:sub>
                          </m:sSub>
                        </m:e>
                      </m:nary>
                    </m:e>
                  </m:nary>
                </m:e>
              </m:nary>
            </m:e>
          </m:nary>
        </m:oMath>
      </m:oMathPara>
    </w:p>
    <w:p w14:paraId="65CB2670" w14:textId="2EEA905B" w:rsidR="00E27438" w:rsidRPr="007908EE" w:rsidRDefault="00E27438" w:rsidP="00E27438">
      <w:pPr>
        <w:spacing w:line="480" w:lineRule="auto"/>
        <w:rPr>
          <w:rFonts w:ascii="Times New Roman" w:eastAsia="Times New Roman" w:hAnsi="Times New Roman" w:cs="Times New Roman"/>
          <w:b/>
          <w:bCs/>
          <w:sz w:val="28"/>
          <w:szCs w:val="28"/>
        </w:rPr>
      </w:pPr>
      <w:r w:rsidRPr="007908EE">
        <w:rPr>
          <w:rFonts w:ascii="Times New Roman" w:hAnsi="Times New Roman"/>
          <w:b/>
          <w:bCs/>
          <w:sz w:val="28"/>
          <w:szCs w:val="28"/>
        </w:rPr>
        <w:t xml:space="preserve">                                </w:t>
      </w:r>
      <m:oMath>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t</m:t>
            </m:r>
          </m:sub>
        </m:sSub>
        <m:r>
          <m:rPr>
            <m:sty m:val="bi"/>
          </m:rPr>
          <w:rPr>
            <w:rFonts w:ascii="Cambria Math" w:hAnsi="Cambria Math"/>
          </w:rPr>
          <m:t>=GDP</m:t>
        </m:r>
      </m:oMath>
    </w:p>
    <w:p w14:paraId="3D8E8415" w14:textId="26870645" w:rsidR="00E27438" w:rsidRPr="007908EE" w:rsidRDefault="00E27438" w:rsidP="00E27438">
      <w:pPr>
        <w:spacing w:line="480" w:lineRule="auto"/>
        <w:rPr>
          <w:rFonts w:ascii="Times New Roman" w:eastAsia="Times New Roman" w:hAnsi="Times New Roman" w:cs="Times New Roman"/>
          <w:b/>
          <w:bCs/>
          <w:sz w:val="28"/>
          <w:szCs w:val="28"/>
        </w:rPr>
      </w:pPr>
      <w:r w:rsidRPr="007908EE">
        <w:rPr>
          <w:rFonts w:ascii="Times New Roman" w:hAnsi="Times New Roman"/>
          <w:b/>
          <w:bCs/>
          <w:sz w:val="28"/>
          <w:szCs w:val="28"/>
        </w:rPr>
        <w:t xml:space="preserve">                                </w:t>
      </w:r>
      <m:oMath>
        <m:sSub>
          <m:sSubPr>
            <m:ctrlPr>
              <w:rPr>
                <w:rFonts w:ascii="Cambria Math" w:hAnsi="Cambria Math"/>
                <w:b/>
              </w:rPr>
            </m:ctrlPr>
          </m:sSubPr>
          <m:e>
            <m:r>
              <m:rPr>
                <m:sty m:val="bi"/>
              </m:rPr>
              <w:rPr>
                <w:rFonts w:ascii="Cambria Math" w:hAnsi="Cambria Math"/>
              </w:rPr>
              <m:t>o</m:t>
            </m:r>
          </m:e>
          <m:sub>
            <m:r>
              <m:rPr>
                <m:sty m:val="bi"/>
              </m:rPr>
              <w:rPr>
                <w:rFonts w:ascii="Cambria Math" w:hAnsi="Cambria Math"/>
              </w:rPr>
              <m:t>t</m:t>
            </m:r>
          </m:sub>
        </m:sSub>
        <m:r>
          <m:rPr>
            <m:sty m:val="bi"/>
          </m:rPr>
          <w:rPr>
            <w:rFonts w:ascii="Cambria Math" w:hAnsi="Cambria Math"/>
          </w:rPr>
          <m:t>=oilprice</m:t>
        </m:r>
      </m:oMath>
    </w:p>
    <w:p w14:paraId="1F6DFAF7" w14:textId="0521101E" w:rsidR="00E27438" w:rsidRPr="007908EE" w:rsidRDefault="00E27438" w:rsidP="00E27438">
      <w:pPr>
        <w:spacing w:line="480" w:lineRule="auto"/>
        <w:rPr>
          <w:rFonts w:ascii="Times New Roman" w:eastAsia="Times New Roman" w:hAnsi="Times New Roman" w:cs="Times New Roman"/>
          <w:b/>
          <w:bCs/>
          <w:sz w:val="28"/>
          <w:szCs w:val="28"/>
        </w:rPr>
      </w:pPr>
      <w:r w:rsidRPr="007908EE">
        <w:rPr>
          <w:rFonts w:ascii="Times New Roman" w:hAnsi="Times New Roman"/>
          <w:b/>
          <w:bCs/>
          <w:sz w:val="28"/>
          <w:szCs w:val="28"/>
        </w:rPr>
        <w:t xml:space="preserve">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t</m:t>
            </m:r>
          </m:sub>
        </m:sSub>
        <m:r>
          <m:rPr>
            <m:sty m:val="bi"/>
          </m:rPr>
          <w:rPr>
            <w:rFonts w:ascii="Cambria Math" w:hAnsi="Cambria Math"/>
          </w:rPr>
          <m:t>=CPI</m:t>
        </m:r>
      </m:oMath>
    </w:p>
    <w:p w14:paraId="05D76E36" w14:textId="59418755" w:rsidR="00E27438" w:rsidRPr="00C85570" w:rsidRDefault="00E27438" w:rsidP="005D184C">
      <w:pPr>
        <w:spacing w:after="240" w:line="480" w:lineRule="auto"/>
        <w:ind w:firstLineChars="200" w:firstLine="480"/>
        <w:rPr>
          <w:rFonts w:ascii="Times New Roman" w:hAnsi="Times New Roman" w:cs="Times New Roman"/>
          <w:sz w:val="24"/>
          <w:szCs w:val="24"/>
        </w:rPr>
      </w:pPr>
      <w:r w:rsidRPr="00C85570">
        <w:rPr>
          <w:rFonts w:ascii="Times New Roman" w:hAnsi="Times New Roman" w:cs="Times New Roman"/>
          <w:sz w:val="24"/>
          <w:szCs w:val="24"/>
        </w:rPr>
        <w:t>The coefficient is solved by adding all the coefficient of the lag terms. From the final formula, the effect can be noticed that the former GDP has a significant negative effect on the change of GDP but the CPI and the oil price have a small positive effect on the change of GDP.</w:t>
      </w:r>
    </w:p>
    <w:p w14:paraId="1ADE173B" w14:textId="062E0090" w:rsidR="00486793" w:rsidRDefault="00DC3510" w:rsidP="00486793">
      <w:pPr>
        <w:pStyle w:val="2"/>
        <w:rPr>
          <w:color w:val="auto"/>
        </w:rPr>
      </w:pPr>
      <w:bookmarkStart w:id="16" w:name="_Toc510771206"/>
      <w:r>
        <w:rPr>
          <w:color w:val="auto"/>
        </w:rPr>
        <w:t>3. Implications</w:t>
      </w:r>
      <w:bookmarkEnd w:id="16"/>
    </w:p>
    <w:p w14:paraId="164253EA" w14:textId="77777777" w:rsidR="00FD7313" w:rsidRPr="00DD13CE" w:rsidRDefault="00FD7313" w:rsidP="00DD13CE">
      <w:pPr>
        <w:spacing w:after="240" w:line="480" w:lineRule="auto"/>
        <w:ind w:firstLineChars="200" w:firstLine="480"/>
        <w:rPr>
          <w:rFonts w:ascii="Times New Roman" w:hAnsi="Times New Roman" w:cs="Times New Roman"/>
          <w:sz w:val="24"/>
          <w:szCs w:val="24"/>
        </w:rPr>
      </w:pPr>
      <w:r w:rsidRPr="00DD13CE">
        <w:rPr>
          <w:rFonts w:ascii="Times New Roman" w:hAnsi="Times New Roman" w:cs="Times New Roman"/>
          <w:sz w:val="24"/>
          <w:szCs w:val="24"/>
        </w:rPr>
        <w:t xml:space="preserve">Using the ARDL model, this paper investigates the impact of international crude oil price on China economy, while also tests the influences from CPI and the effect of time lag between current GDP and its historical data. There are always time lags between current GDP and historical CPI data and historical crude oil prices respectively in the model. In order to achieve the stationary state of the three measurements, removing the interruption of pricing factors or seasonal factors, the model assesses the differences between the changes in data from time point (t-1) to (t) and the changes in data from time point (t-2) to (t-1) among all the three variables after taking logarithm: log(GDP), log(CPI) and log(Brent crude oil price). </w:t>
      </w:r>
    </w:p>
    <w:p w14:paraId="0999F886" w14:textId="77777777" w:rsidR="00FD7313" w:rsidRPr="00DD13CE" w:rsidRDefault="00FD7313" w:rsidP="00235164">
      <w:pPr>
        <w:spacing w:after="240" w:line="480" w:lineRule="auto"/>
        <w:ind w:firstLineChars="200" w:firstLine="480"/>
        <w:rPr>
          <w:rFonts w:ascii="Times New Roman" w:hAnsi="Times New Roman" w:cs="Times New Roman"/>
          <w:sz w:val="24"/>
          <w:szCs w:val="24"/>
        </w:rPr>
      </w:pPr>
      <w:r w:rsidRPr="00DD13CE">
        <w:rPr>
          <w:rFonts w:ascii="Times New Roman" w:hAnsi="Times New Roman" w:cs="Times New Roman"/>
          <w:sz w:val="24"/>
          <w:szCs w:val="24"/>
        </w:rPr>
        <w:t>Therefore, the tested new variables can be interpreted as how the changing trend of the growth in GDP is affected by the difference between the changes of oil price in last two time-lags. The results indicate that there are four time-lags in the impact on GDP from oil prices and one time-lag from CPI, while the past GDP also contribute considerable effect on the current GDP in four time-lags. The positive effect of CPI and oil price toward GDP in all time-lags are noticed, implying that the continuous growth in CPI and oil price will boost the future growth in GDP.</w:t>
      </w:r>
    </w:p>
    <w:p w14:paraId="72DFEF37" w14:textId="77777777" w:rsidR="00FD7313" w:rsidRPr="00DD13CE" w:rsidRDefault="00FD7313" w:rsidP="00533D69">
      <w:pPr>
        <w:spacing w:after="240" w:line="480" w:lineRule="auto"/>
        <w:ind w:firstLineChars="200" w:firstLine="480"/>
        <w:rPr>
          <w:rFonts w:ascii="Times New Roman" w:hAnsi="Times New Roman" w:cs="Times New Roman"/>
          <w:sz w:val="24"/>
          <w:szCs w:val="24"/>
        </w:rPr>
      </w:pPr>
      <w:r w:rsidRPr="00DD13CE">
        <w:rPr>
          <w:rFonts w:ascii="Times New Roman" w:hAnsi="Times New Roman" w:cs="Times New Roman"/>
          <w:sz w:val="24"/>
          <w:szCs w:val="24"/>
        </w:rPr>
        <w:t>The R-square and Adjusted R-square are high because of the ARDL model considering GDP as one of the independent variables that affects GDP as the dependent variable by the way of time lag effect. It indicates that the historical data of GDP play an important role in shifting the growth rate direction. Indeed, the GDP could not bring out fluctuations or trends to itself automatically, so the effect observed in the model leads to the existence of the Chinese government intervention in the current market-based economy. As the Five-Year Plans are established regularly in each half of the decades, the Chinese government directs the great construction projects and productivity distribution, contributing to the growth rate of GDP in order to meet the goals of the Five-Year Plans. In all the four-time lags, only the coefficient of lag four turns to be positive, meaning that the effects of difference between changes in growth rates in exact previous one year are positive. When the time lag is 1, 2 or 3 quarters, such effect turns to be negative, in which the national economy behaviors and production patterns can be different in each quarter.</w:t>
      </w:r>
    </w:p>
    <w:p w14:paraId="13E8F636" w14:textId="77777777" w:rsidR="00FD7313" w:rsidRPr="00DD13CE" w:rsidRDefault="00FD7313" w:rsidP="003B51CA">
      <w:pPr>
        <w:spacing w:after="240" w:line="480" w:lineRule="auto"/>
        <w:ind w:firstLineChars="200" w:firstLine="480"/>
        <w:rPr>
          <w:rFonts w:ascii="Times New Roman" w:hAnsi="Times New Roman" w:cs="Times New Roman"/>
          <w:sz w:val="24"/>
          <w:szCs w:val="24"/>
        </w:rPr>
      </w:pPr>
      <w:r w:rsidRPr="00DD13CE">
        <w:rPr>
          <w:rFonts w:ascii="Times New Roman" w:hAnsi="Times New Roman" w:cs="Times New Roman"/>
          <w:sz w:val="24"/>
          <w:szCs w:val="24"/>
        </w:rPr>
        <w:t>The time-lag effect of change in CPI is one quarter. As the CPI data is collected seasonally, the fiscal policy and price regulation from the government are launched based on this index observation, not only stabilizing the selling prices in the market but also adjusting the macro economy in which refers to GDP. Both CPI and GDP measure the macro-economic growth, so the result also prove the relevancy between these two variables in affecting the significant representation of the domestic economy.</w:t>
      </w:r>
    </w:p>
    <w:p w14:paraId="2DD842FF" w14:textId="6B3A3860" w:rsidR="0015033E" w:rsidRPr="00DD13CE" w:rsidRDefault="00FD7313" w:rsidP="00146477">
      <w:pPr>
        <w:spacing w:line="480" w:lineRule="auto"/>
        <w:ind w:firstLineChars="200" w:firstLine="480"/>
        <w:rPr>
          <w:rFonts w:ascii="Times New Roman" w:hAnsi="Times New Roman" w:cs="Times New Roman"/>
          <w:sz w:val="24"/>
          <w:szCs w:val="24"/>
        </w:rPr>
      </w:pPr>
      <w:r w:rsidRPr="00DD13CE">
        <w:rPr>
          <w:rFonts w:ascii="Times New Roman" w:hAnsi="Times New Roman" w:cs="Times New Roman"/>
          <w:sz w:val="24"/>
          <w:szCs w:val="24"/>
        </w:rPr>
        <w:t>Besides, the coefficients of oil price indicate that the accumulated effect of all the time-lags in change rate of crude oil price can explain the 10% of the difference between the last two growth rate of GDP. The GDP, representing the movement of domestic economy, could be influenced by multitudinous factors, therefore, the one tenth contribution from the international crude oil price is considerable. The change rate in oil price indicates that the effect of time lag last for four quarters, all remaining positive. The equal length of time-lag effect from GDP and crude oil price represents the synergistic influence on Chinese macro economy. While historical GDP can result in the future systematic macro-control from the government, the crude oil, as the important and extensive capital goods, is not purchased for immediate usage in production, therefore the price and cost effect will not deliver the impact on the current production cost. The data collected in this paper for reference to oil price is the Brent oil coming from the London InterContinental Exchange (ICE), and this benchmarking price of crude oil futures play rather an important role in affecting the market expectation. Therefore, the change rate of oil price in this model is affecting the future change rate of GDP by means of influencing the expectation of the economic growth in the domestic market.</w:t>
      </w:r>
    </w:p>
    <w:p w14:paraId="102296FC" w14:textId="77777777" w:rsidR="00486793" w:rsidRPr="00486793" w:rsidRDefault="00486793" w:rsidP="00297F81">
      <w:pPr>
        <w:spacing w:after="240" w:line="480" w:lineRule="auto"/>
        <w:ind w:firstLineChars="200" w:firstLine="480"/>
        <w:rPr>
          <w:rFonts w:ascii="Times New Roman" w:hAnsi="Times New Roman" w:cs="Times New Roman"/>
          <w:sz w:val="24"/>
          <w:szCs w:val="24"/>
        </w:rPr>
      </w:pPr>
    </w:p>
    <w:p w14:paraId="29EEB9F5" w14:textId="77777777" w:rsidR="002A1C12" w:rsidRPr="00252DD8" w:rsidRDefault="002A1C12">
      <w:pPr>
        <w:widowControl/>
        <w:jc w:val="left"/>
        <w:rPr>
          <w:rFonts w:ascii="Times New Roman" w:hAnsi="Times New Roman" w:cs="Times New Roman"/>
          <w:sz w:val="24"/>
          <w:szCs w:val="24"/>
        </w:rPr>
      </w:pPr>
      <w:r w:rsidRPr="00252DD8">
        <w:rPr>
          <w:rFonts w:ascii="Times New Roman" w:hAnsi="Times New Roman" w:cs="Times New Roman"/>
          <w:sz w:val="24"/>
          <w:szCs w:val="24"/>
        </w:rPr>
        <w:br w:type="page"/>
      </w:r>
    </w:p>
    <w:bookmarkStart w:id="17" w:name="_Toc510771207" w:displacedByCustomXml="next"/>
    <w:sdt>
      <w:sdtPr>
        <w:rPr>
          <w:rFonts w:ascii="宋体" w:eastAsia="宋体" w:hAnsi="宋体" w:cs="宋体" w:hint="eastAsia"/>
          <w:b w:val="0"/>
          <w:bCs w:val="0"/>
          <w:kern w:val="2"/>
          <w:sz w:val="21"/>
          <w:szCs w:val="21"/>
          <w:u w:val="none"/>
          <w:lang w:val="zh-CN"/>
        </w:rPr>
        <w:id w:val="-1758667969"/>
        <w:docPartObj>
          <w:docPartGallery w:val="Bibliographies"/>
          <w:docPartUnique/>
        </w:docPartObj>
      </w:sdtPr>
      <w:sdtEndPr>
        <w:rPr>
          <w:rFonts w:ascii="等线" w:eastAsia="等线" w:hAnsi="等线" w:cs="等线" w:hint="default"/>
          <w:lang w:val="en-US"/>
        </w:rPr>
      </w:sdtEndPr>
      <w:sdtContent>
        <w:p w14:paraId="4660B296" w14:textId="77777777" w:rsidR="002A1C12" w:rsidRPr="00305407" w:rsidRDefault="002A1C12">
          <w:pPr>
            <w:pStyle w:val="1"/>
          </w:pPr>
          <w:r w:rsidRPr="00305407">
            <w:rPr>
              <w:rFonts w:eastAsia="宋体" w:hint="eastAsia"/>
            </w:rPr>
            <w:t>I</w:t>
          </w:r>
          <w:r w:rsidRPr="00305407">
            <w:rPr>
              <w:rFonts w:eastAsia="宋体"/>
            </w:rPr>
            <w:t>V. References</w:t>
          </w:r>
          <w:bookmarkEnd w:id="17"/>
        </w:p>
        <w:sdt>
          <w:sdtPr>
            <w:id w:val="-573587230"/>
            <w:bibliography/>
          </w:sdtPr>
          <w:sdtEndPr/>
          <w:sdtContent>
            <w:p w14:paraId="06B00262" w14:textId="77777777" w:rsidR="002A1C12" w:rsidRPr="00106625" w:rsidRDefault="002A1C12" w:rsidP="00106625">
              <w:pPr>
                <w:pStyle w:val="ab"/>
                <w:spacing w:line="360" w:lineRule="auto"/>
                <w:ind w:left="720" w:hanging="720"/>
                <w:rPr>
                  <w:rFonts w:ascii="Times New Roman" w:hAnsi="Times New Roman" w:cs="Times New Roman"/>
                  <w:noProof/>
                  <w:kern w:val="0"/>
                  <w:sz w:val="24"/>
                  <w:szCs w:val="24"/>
                </w:rPr>
              </w:pPr>
              <w:r w:rsidRPr="00106625">
                <w:rPr>
                  <w:rFonts w:ascii="Times New Roman" w:hAnsi="Times New Roman" w:cs="Times New Roman"/>
                  <w:sz w:val="24"/>
                  <w:szCs w:val="24"/>
                </w:rPr>
                <w:fldChar w:fldCharType="begin"/>
              </w:r>
              <w:r w:rsidRPr="00106625">
                <w:rPr>
                  <w:rFonts w:ascii="Times New Roman" w:hAnsi="Times New Roman" w:cs="Times New Roman"/>
                  <w:sz w:val="24"/>
                  <w:szCs w:val="24"/>
                </w:rPr>
                <w:instrText>BIBLIOGRAPHY</w:instrText>
              </w:r>
              <w:r w:rsidRPr="00106625">
                <w:rPr>
                  <w:rFonts w:ascii="Times New Roman" w:hAnsi="Times New Roman" w:cs="Times New Roman"/>
                  <w:sz w:val="24"/>
                  <w:szCs w:val="24"/>
                </w:rPr>
                <w:fldChar w:fldCharType="separate"/>
              </w:r>
              <w:r w:rsidRPr="00106625">
                <w:rPr>
                  <w:rFonts w:ascii="Times New Roman" w:hAnsi="Times New Roman" w:cs="Times New Roman"/>
                  <w:noProof/>
                  <w:sz w:val="24"/>
                  <w:szCs w:val="24"/>
                </w:rPr>
                <w:t xml:space="preserve">Abeysinghe, T. (2001). Estimation of direct and indirect impact of oil price on growth. </w:t>
              </w:r>
              <w:r w:rsidRPr="00106625">
                <w:rPr>
                  <w:rFonts w:ascii="Times New Roman" w:hAnsi="Times New Roman" w:cs="Times New Roman"/>
                  <w:i/>
                  <w:iCs/>
                  <w:noProof/>
                  <w:sz w:val="24"/>
                  <w:szCs w:val="24"/>
                </w:rPr>
                <w:t>Economics Letters</w:t>
              </w:r>
              <w:r w:rsidRPr="00106625">
                <w:rPr>
                  <w:rFonts w:ascii="Times New Roman" w:hAnsi="Times New Roman" w:cs="Times New Roman"/>
                  <w:noProof/>
                  <w:sz w:val="24"/>
                  <w:szCs w:val="24"/>
                </w:rPr>
                <w:t>, pp. 147-153.</w:t>
              </w:r>
            </w:p>
            <w:p w14:paraId="29580D92" w14:textId="77777777" w:rsidR="002A1C12" w:rsidRPr="00106625" w:rsidRDefault="002A1C12" w:rsidP="00106625">
              <w:pPr>
                <w:pStyle w:val="ab"/>
                <w:spacing w:line="360" w:lineRule="auto"/>
                <w:ind w:left="720" w:hanging="720"/>
                <w:rPr>
                  <w:rFonts w:ascii="Times New Roman" w:hAnsi="Times New Roman" w:cs="Times New Roman"/>
                  <w:noProof/>
                  <w:sz w:val="24"/>
                  <w:szCs w:val="24"/>
                </w:rPr>
              </w:pPr>
              <w:r w:rsidRPr="00106625">
                <w:rPr>
                  <w:rFonts w:ascii="Times New Roman" w:hAnsi="Times New Roman" w:cs="Times New Roman"/>
                  <w:noProof/>
                  <w:sz w:val="24"/>
                  <w:szCs w:val="24"/>
                </w:rPr>
                <w:t xml:space="preserve">Balcilar, M., Uwlingiye, J., &amp; Gupta, R. (2017, 1). Dynamic relationship between oil price and inflations in South Africa. </w:t>
              </w:r>
              <w:r w:rsidRPr="00106625">
                <w:rPr>
                  <w:rFonts w:ascii="Times New Roman" w:hAnsi="Times New Roman" w:cs="Times New Roman"/>
                  <w:i/>
                  <w:iCs/>
                  <w:noProof/>
                  <w:sz w:val="24"/>
                  <w:szCs w:val="24"/>
                </w:rPr>
                <w:t>The Journal of Developing Areas</w:t>
              </w:r>
              <w:r w:rsidRPr="00106625">
                <w:rPr>
                  <w:rFonts w:ascii="Times New Roman" w:hAnsi="Times New Roman" w:cs="Times New Roman"/>
                  <w:noProof/>
                  <w:sz w:val="24"/>
                  <w:szCs w:val="24"/>
                </w:rPr>
                <w:t>, pp. 73-93.</w:t>
              </w:r>
            </w:p>
            <w:p w14:paraId="320D54B6" w14:textId="77777777" w:rsidR="002A1C12" w:rsidRPr="00106625" w:rsidRDefault="002A1C12" w:rsidP="00106625">
              <w:pPr>
                <w:pStyle w:val="ab"/>
                <w:spacing w:line="360" w:lineRule="auto"/>
                <w:ind w:left="720" w:hanging="720"/>
                <w:rPr>
                  <w:rFonts w:ascii="Times New Roman" w:hAnsi="Times New Roman" w:cs="Times New Roman"/>
                  <w:noProof/>
                  <w:sz w:val="24"/>
                  <w:szCs w:val="24"/>
                </w:rPr>
              </w:pPr>
              <w:r w:rsidRPr="00106625">
                <w:rPr>
                  <w:rFonts w:ascii="Times New Roman" w:hAnsi="Times New Roman" w:cs="Times New Roman"/>
                  <w:noProof/>
                  <w:sz w:val="24"/>
                  <w:szCs w:val="24"/>
                </w:rPr>
                <w:t xml:space="preserve">Baumeister, C., &amp; Kilian, L. (2016, 9). Low oil prices and the U.S. economy: Is this time different? </w:t>
              </w:r>
              <w:r w:rsidRPr="00106625">
                <w:rPr>
                  <w:rFonts w:ascii="Times New Roman" w:hAnsi="Times New Roman" w:cs="Times New Roman"/>
                  <w:i/>
                  <w:iCs/>
                  <w:noProof/>
                  <w:sz w:val="24"/>
                  <w:szCs w:val="24"/>
                </w:rPr>
                <w:t>Brookings Papers on Economic Activity</w:t>
              </w:r>
              <w:r w:rsidRPr="00106625">
                <w:rPr>
                  <w:rFonts w:ascii="Times New Roman" w:hAnsi="Times New Roman" w:cs="Times New Roman"/>
                  <w:noProof/>
                  <w:sz w:val="24"/>
                  <w:szCs w:val="24"/>
                </w:rPr>
                <w:t>, pp. 287-357.</w:t>
              </w:r>
            </w:p>
            <w:p w14:paraId="44778636" w14:textId="77777777" w:rsidR="002A1C12" w:rsidRPr="00106625" w:rsidRDefault="002A1C12" w:rsidP="00106625">
              <w:pPr>
                <w:pStyle w:val="ab"/>
                <w:spacing w:line="360" w:lineRule="auto"/>
                <w:ind w:left="720" w:hanging="720"/>
                <w:rPr>
                  <w:rFonts w:ascii="Times New Roman" w:hAnsi="Times New Roman" w:cs="Times New Roman"/>
                  <w:noProof/>
                  <w:sz w:val="24"/>
                  <w:szCs w:val="24"/>
                </w:rPr>
              </w:pPr>
              <w:r w:rsidRPr="00106625">
                <w:rPr>
                  <w:rFonts w:ascii="Times New Roman" w:hAnsi="Times New Roman" w:cs="Times New Roman"/>
                  <w:noProof/>
                  <w:sz w:val="24"/>
                  <w:szCs w:val="24"/>
                </w:rPr>
                <w:t xml:space="preserve">Brune, N. E. (2015, 11). The impact of the U.S. shale boom in Africa. </w:t>
              </w:r>
              <w:r w:rsidRPr="00106625">
                <w:rPr>
                  <w:rFonts w:ascii="Times New Roman" w:hAnsi="Times New Roman" w:cs="Times New Roman"/>
                  <w:i/>
                  <w:iCs/>
                  <w:noProof/>
                  <w:sz w:val="24"/>
                  <w:szCs w:val="24"/>
                </w:rPr>
                <w:t>Journal of International Affairs</w:t>
              </w:r>
              <w:r w:rsidRPr="00106625">
                <w:rPr>
                  <w:rFonts w:ascii="Times New Roman" w:hAnsi="Times New Roman" w:cs="Times New Roman"/>
                  <w:noProof/>
                  <w:sz w:val="24"/>
                  <w:szCs w:val="24"/>
                </w:rPr>
                <w:t>, pp. 101-120.</w:t>
              </w:r>
            </w:p>
            <w:p w14:paraId="38649305" w14:textId="77777777" w:rsidR="002A1C12" w:rsidRPr="00106625" w:rsidRDefault="002A1C12" w:rsidP="00106625">
              <w:pPr>
                <w:pStyle w:val="ab"/>
                <w:spacing w:line="360" w:lineRule="auto"/>
                <w:ind w:left="720" w:hanging="720"/>
                <w:rPr>
                  <w:rFonts w:ascii="Times New Roman" w:hAnsi="Times New Roman" w:cs="Times New Roman"/>
                  <w:noProof/>
                  <w:sz w:val="24"/>
                  <w:szCs w:val="24"/>
                </w:rPr>
              </w:pPr>
              <w:r w:rsidRPr="00106625">
                <w:rPr>
                  <w:rFonts w:ascii="Times New Roman" w:hAnsi="Times New Roman" w:cs="Times New Roman"/>
                  <w:noProof/>
                  <w:sz w:val="24"/>
                  <w:szCs w:val="24"/>
                </w:rPr>
                <w:t xml:space="preserve">Du, L., He, Y., &amp; Wei, C. (2010, 4 13). The relationship between oil price shocks and China's macro-economy: An empirical analysis. </w:t>
              </w:r>
              <w:r w:rsidRPr="00106625">
                <w:rPr>
                  <w:rFonts w:ascii="Times New Roman" w:hAnsi="Times New Roman" w:cs="Times New Roman"/>
                  <w:i/>
                  <w:iCs/>
                  <w:noProof/>
                  <w:sz w:val="24"/>
                  <w:szCs w:val="24"/>
                </w:rPr>
                <w:t>Energy Policy</w:t>
              </w:r>
              <w:r w:rsidRPr="00106625">
                <w:rPr>
                  <w:rFonts w:ascii="Times New Roman" w:hAnsi="Times New Roman" w:cs="Times New Roman"/>
                  <w:noProof/>
                  <w:sz w:val="24"/>
                  <w:szCs w:val="24"/>
                </w:rPr>
                <w:t>, pp. 4142-4151.</w:t>
              </w:r>
            </w:p>
            <w:p w14:paraId="0568F2A6" w14:textId="77777777" w:rsidR="002A1C12" w:rsidRPr="00106625" w:rsidRDefault="002A1C12" w:rsidP="00106625">
              <w:pPr>
                <w:pStyle w:val="ab"/>
                <w:spacing w:line="360" w:lineRule="auto"/>
                <w:ind w:left="720" w:hanging="720"/>
                <w:rPr>
                  <w:rFonts w:ascii="Times New Roman" w:hAnsi="Times New Roman" w:cs="Times New Roman"/>
                  <w:noProof/>
                  <w:sz w:val="24"/>
                  <w:szCs w:val="24"/>
                </w:rPr>
              </w:pPr>
              <w:r w:rsidRPr="00106625">
                <w:rPr>
                  <w:rFonts w:ascii="Times New Roman" w:hAnsi="Times New Roman" w:cs="Times New Roman"/>
                  <w:noProof/>
                  <w:sz w:val="24"/>
                  <w:szCs w:val="24"/>
                </w:rPr>
                <w:t xml:space="preserve">Hamilton, J. D. (2000, 6). What is an oil shock. </w:t>
              </w:r>
              <w:r w:rsidRPr="00106625">
                <w:rPr>
                  <w:rFonts w:ascii="Times New Roman" w:hAnsi="Times New Roman" w:cs="Times New Roman"/>
                  <w:i/>
                  <w:iCs/>
                  <w:noProof/>
                  <w:sz w:val="24"/>
                  <w:szCs w:val="24"/>
                </w:rPr>
                <w:t>NBER Working Paper</w:t>
              </w:r>
              <w:r w:rsidRPr="00106625">
                <w:rPr>
                  <w:rFonts w:ascii="Times New Roman" w:hAnsi="Times New Roman" w:cs="Times New Roman"/>
                  <w:noProof/>
                  <w:sz w:val="24"/>
                  <w:szCs w:val="24"/>
                </w:rPr>
                <w:t>, p. E3.</w:t>
              </w:r>
            </w:p>
            <w:p w14:paraId="263176E4" w14:textId="77777777" w:rsidR="002A1C12" w:rsidRPr="00106625" w:rsidRDefault="002A1C12" w:rsidP="00106625">
              <w:pPr>
                <w:pStyle w:val="ab"/>
                <w:spacing w:line="360" w:lineRule="auto"/>
                <w:ind w:left="720" w:hanging="720"/>
                <w:rPr>
                  <w:rFonts w:ascii="Times New Roman" w:hAnsi="Times New Roman" w:cs="Times New Roman"/>
                  <w:noProof/>
                  <w:sz w:val="24"/>
                  <w:szCs w:val="24"/>
                </w:rPr>
              </w:pPr>
              <w:r w:rsidRPr="00106625">
                <w:rPr>
                  <w:rFonts w:ascii="Times New Roman" w:hAnsi="Times New Roman" w:cs="Times New Roman"/>
                  <w:noProof/>
                  <w:sz w:val="24"/>
                  <w:szCs w:val="24"/>
                </w:rPr>
                <w:t xml:space="preserve">Huang, H. (2017, 8 1). International curde oil are fluctuating and declining. </w:t>
              </w:r>
              <w:r w:rsidRPr="00106625">
                <w:rPr>
                  <w:rFonts w:ascii="Times New Roman" w:hAnsi="Times New Roman" w:cs="Times New Roman"/>
                  <w:i/>
                  <w:iCs/>
                  <w:noProof/>
                  <w:sz w:val="24"/>
                  <w:szCs w:val="24"/>
                </w:rPr>
                <w:t>Economic Daily</w:t>
              </w:r>
              <w:r w:rsidRPr="00106625">
                <w:rPr>
                  <w:rFonts w:ascii="Times New Roman" w:hAnsi="Times New Roman" w:cs="Times New Roman"/>
                  <w:noProof/>
                  <w:sz w:val="24"/>
                  <w:szCs w:val="24"/>
                </w:rPr>
                <w:t>, p. 12.</w:t>
              </w:r>
            </w:p>
            <w:p w14:paraId="52AABF3A" w14:textId="77777777" w:rsidR="002A1C12" w:rsidRPr="00106625" w:rsidRDefault="002A1C12" w:rsidP="00106625">
              <w:pPr>
                <w:pStyle w:val="ab"/>
                <w:spacing w:line="360" w:lineRule="auto"/>
                <w:ind w:left="720" w:hanging="720"/>
                <w:rPr>
                  <w:rFonts w:ascii="Times New Roman" w:hAnsi="Times New Roman" w:cs="Times New Roman"/>
                  <w:noProof/>
                  <w:sz w:val="24"/>
                  <w:szCs w:val="24"/>
                </w:rPr>
              </w:pPr>
              <w:r w:rsidRPr="00106625">
                <w:rPr>
                  <w:rFonts w:ascii="Times New Roman" w:hAnsi="Times New Roman" w:cs="Times New Roman"/>
                  <w:noProof/>
                  <w:sz w:val="24"/>
                  <w:szCs w:val="24"/>
                </w:rPr>
                <w:t xml:space="preserve">Jbir, R., &amp; Zouari-Ghorbel, S. (2008, 12 24). Recent oil price shck and Tunisian economy. </w:t>
              </w:r>
              <w:r w:rsidRPr="00106625">
                <w:rPr>
                  <w:rFonts w:ascii="Times New Roman" w:hAnsi="Times New Roman" w:cs="Times New Roman"/>
                  <w:i/>
                  <w:iCs/>
                  <w:noProof/>
                  <w:sz w:val="24"/>
                  <w:szCs w:val="24"/>
                </w:rPr>
                <w:t>Energy Policy</w:t>
              </w:r>
              <w:r w:rsidRPr="00106625">
                <w:rPr>
                  <w:rFonts w:ascii="Times New Roman" w:hAnsi="Times New Roman" w:cs="Times New Roman"/>
                  <w:noProof/>
                  <w:sz w:val="24"/>
                  <w:szCs w:val="24"/>
                </w:rPr>
                <w:t>, pp. 1041-1051.</w:t>
              </w:r>
            </w:p>
            <w:p w14:paraId="7B76E8F6" w14:textId="77777777" w:rsidR="002A1C12" w:rsidRPr="00106625" w:rsidRDefault="002A1C12" w:rsidP="00106625">
              <w:pPr>
                <w:pStyle w:val="ab"/>
                <w:spacing w:line="360" w:lineRule="auto"/>
                <w:ind w:left="720" w:hanging="720"/>
                <w:rPr>
                  <w:rFonts w:ascii="Times New Roman" w:hAnsi="Times New Roman" w:cs="Times New Roman"/>
                  <w:noProof/>
                  <w:sz w:val="24"/>
                  <w:szCs w:val="24"/>
                </w:rPr>
              </w:pPr>
              <w:r w:rsidRPr="00106625">
                <w:rPr>
                  <w:rFonts w:ascii="Times New Roman" w:hAnsi="Times New Roman" w:cs="Times New Roman"/>
                  <w:noProof/>
                  <w:sz w:val="24"/>
                  <w:szCs w:val="24"/>
                </w:rPr>
                <w:t xml:space="preserve">Ji, Q., Liu, B., &amp; Zhao, W. (2017, 2 6). International crude oil market trend analysis and price forecast in 2017. </w:t>
              </w:r>
              <w:r w:rsidRPr="00106625">
                <w:rPr>
                  <w:rFonts w:ascii="Times New Roman" w:hAnsi="Times New Roman" w:cs="Times New Roman"/>
                  <w:i/>
                  <w:iCs/>
                  <w:noProof/>
                  <w:sz w:val="24"/>
                  <w:szCs w:val="24"/>
                </w:rPr>
                <w:t>Strategy &amp; Policy Decision Research of Chinese Academy of Sciences</w:t>
              </w:r>
              <w:r w:rsidRPr="00106625">
                <w:rPr>
                  <w:rFonts w:ascii="Times New Roman" w:hAnsi="Times New Roman" w:cs="Times New Roman"/>
                  <w:noProof/>
                  <w:sz w:val="24"/>
                  <w:szCs w:val="24"/>
                </w:rPr>
                <w:t>, pp. 196-201.</w:t>
              </w:r>
            </w:p>
            <w:p w14:paraId="1BD41DDB" w14:textId="77777777" w:rsidR="002A1C12" w:rsidRPr="00106625" w:rsidRDefault="002A1C12" w:rsidP="00106625">
              <w:pPr>
                <w:pStyle w:val="ab"/>
                <w:spacing w:line="360" w:lineRule="auto"/>
                <w:ind w:left="720" w:hanging="720"/>
                <w:rPr>
                  <w:rFonts w:ascii="Times New Roman" w:hAnsi="Times New Roman" w:cs="Times New Roman"/>
                  <w:noProof/>
                  <w:sz w:val="24"/>
                  <w:szCs w:val="24"/>
                </w:rPr>
              </w:pPr>
              <w:r w:rsidRPr="00106625">
                <w:rPr>
                  <w:rFonts w:ascii="Times New Roman" w:hAnsi="Times New Roman" w:cs="Times New Roman"/>
                  <w:noProof/>
                  <w:sz w:val="24"/>
                  <w:szCs w:val="24"/>
                </w:rPr>
                <w:t xml:space="preserve">Kang, W. (2011). </w:t>
              </w:r>
              <w:r w:rsidRPr="00106625">
                <w:rPr>
                  <w:rFonts w:ascii="Times New Roman" w:hAnsi="Times New Roman" w:cs="Times New Roman"/>
                  <w:i/>
                  <w:iCs/>
                  <w:noProof/>
                  <w:sz w:val="24"/>
                  <w:szCs w:val="24"/>
                </w:rPr>
                <w:t>Three essays on the effects of oil prices on state economies.</w:t>
              </w:r>
              <w:r w:rsidRPr="00106625">
                <w:rPr>
                  <w:rFonts w:ascii="Times New Roman" w:hAnsi="Times New Roman" w:cs="Times New Roman"/>
                  <w:noProof/>
                  <w:sz w:val="24"/>
                  <w:szCs w:val="24"/>
                </w:rPr>
                <w:t xml:space="preserve"> Murfreesboro: Middle Tennessee State University.</w:t>
              </w:r>
            </w:p>
            <w:p w14:paraId="338A1108" w14:textId="77777777" w:rsidR="002A1C12" w:rsidRPr="00106625" w:rsidRDefault="002A1C12" w:rsidP="00106625">
              <w:pPr>
                <w:pStyle w:val="ab"/>
                <w:spacing w:line="360" w:lineRule="auto"/>
                <w:ind w:left="720" w:hanging="720"/>
                <w:rPr>
                  <w:rFonts w:ascii="Times New Roman" w:hAnsi="Times New Roman" w:cs="Times New Roman"/>
                  <w:noProof/>
                  <w:sz w:val="24"/>
                  <w:szCs w:val="24"/>
                </w:rPr>
              </w:pPr>
              <w:r w:rsidRPr="00106625">
                <w:rPr>
                  <w:rFonts w:ascii="Times New Roman" w:hAnsi="Times New Roman" w:cs="Times New Roman"/>
                  <w:noProof/>
                  <w:sz w:val="24"/>
                  <w:szCs w:val="24"/>
                </w:rPr>
                <w:t xml:space="preserve">Leung, G. C., Li, R., &amp; Walls, W. D. (2012, 9). Transitions in the Chinese market for refined petroleum products. </w:t>
              </w:r>
              <w:r w:rsidRPr="00106625">
                <w:rPr>
                  <w:rFonts w:ascii="Times New Roman" w:hAnsi="Times New Roman" w:cs="Times New Roman"/>
                  <w:i/>
                  <w:iCs/>
                  <w:noProof/>
                  <w:sz w:val="24"/>
                  <w:szCs w:val="24"/>
                </w:rPr>
                <w:t>OPEC Energy Review</w:t>
              </w:r>
              <w:r w:rsidRPr="00106625">
                <w:rPr>
                  <w:rFonts w:ascii="Times New Roman" w:hAnsi="Times New Roman" w:cs="Times New Roman"/>
                  <w:noProof/>
                  <w:sz w:val="24"/>
                  <w:szCs w:val="24"/>
                </w:rPr>
                <w:t>, pp. 349-373.</w:t>
              </w:r>
            </w:p>
            <w:p w14:paraId="52BC3BC4" w14:textId="77777777" w:rsidR="002A1C12" w:rsidRPr="00106625" w:rsidRDefault="002A1C12" w:rsidP="00106625">
              <w:pPr>
                <w:pStyle w:val="ab"/>
                <w:spacing w:line="360" w:lineRule="auto"/>
                <w:ind w:left="720" w:hanging="720"/>
                <w:rPr>
                  <w:rFonts w:ascii="Times New Roman" w:hAnsi="Times New Roman" w:cs="Times New Roman"/>
                  <w:noProof/>
                  <w:sz w:val="24"/>
                  <w:szCs w:val="24"/>
                </w:rPr>
              </w:pPr>
              <w:r w:rsidRPr="00106625">
                <w:rPr>
                  <w:rFonts w:ascii="Times New Roman" w:hAnsi="Times New Roman" w:cs="Times New Roman"/>
                  <w:noProof/>
                  <w:sz w:val="24"/>
                  <w:szCs w:val="24"/>
                </w:rPr>
                <w:t xml:space="preserve">Liu, Z., Meng, Q., Dong, Q., Zhu, J., Guo, W., Ye, S., . . . Jia, J. (2017, 1). Characteristics and resource potential of oil shale in China. </w:t>
              </w:r>
              <w:r w:rsidRPr="00106625">
                <w:rPr>
                  <w:rFonts w:ascii="Times New Roman" w:hAnsi="Times New Roman" w:cs="Times New Roman"/>
                  <w:i/>
                  <w:iCs/>
                  <w:noProof/>
                  <w:sz w:val="24"/>
                  <w:szCs w:val="24"/>
                </w:rPr>
                <w:t>Oil Shale</w:t>
              </w:r>
              <w:r w:rsidRPr="00106625">
                <w:rPr>
                  <w:rFonts w:ascii="Times New Roman" w:hAnsi="Times New Roman" w:cs="Times New Roman"/>
                  <w:noProof/>
                  <w:sz w:val="24"/>
                  <w:szCs w:val="24"/>
                </w:rPr>
                <w:t>, pp. 15-41.</w:t>
              </w:r>
            </w:p>
            <w:p w14:paraId="1A4DC292" w14:textId="77777777" w:rsidR="002A1C12" w:rsidRPr="00106625" w:rsidRDefault="002A1C12" w:rsidP="00106625">
              <w:pPr>
                <w:pStyle w:val="ab"/>
                <w:spacing w:line="360" w:lineRule="auto"/>
                <w:ind w:left="720" w:hanging="720"/>
                <w:rPr>
                  <w:rFonts w:ascii="Times New Roman" w:hAnsi="Times New Roman" w:cs="Times New Roman"/>
                  <w:noProof/>
                  <w:sz w:val="24"/>
                  <w:szCs w:val="24"/>
                </w:rPr>
              </w:pPr>
              <w:r w:rsidRPr="00106625">
                <w:rPr>
                  <w:rFonts w:ascii="Times New Roman" w:hAnsi="Times New Roman" w:cs="Times New Roman"/>
                  <w:noProof/>
                  <w:sz w:val="24"/>
                  <w:szCs w:val="24"/>
                </w:rPr>
                <w:t xml:space="preserve">Lorde, T., Jackman, M., &amp; Thomas, C. (2009, 4 3). The macroeconomic effects of oil price fluctuations on a small open oil-producing country: The case of Trinidad and Tobago. </w:t>
              </w:r>
              <w:r w:rsidRPr="00106625">
                <w:rPr>
                  <w:rFonts w:ascii="Times New Roman" w:hAnsi="Times New Roman" w:cs="Times New Roman"/>
                  <w:i/>
                  <w:iCs/>
                  <w:noProof/>
                  <w:sz w:val="24"/>
                  <w:szCs w:val="24"/>
                </w:rPr>
                <w:t>Energy Policy</w:t>
              </w:r>
              <w:r w:rsidRPr="00106625">
                <w:rPr>
                  <w:rFonts w:ascii="Times New Roman" w:hAnsi="Times New Roman" w:cs="Times New Roman"/>
                  <w:noProof/>
                  <w:sz w:val="24"/>
                  <w:szCs w:val="24"/>
                </w:rPr>
                <w:t>, pp. 2708-2716.</w:t>
              </w:r>
            </w:p>
            <w:p w14:paraId="342E11E3" w14:textId="77777777" w:rsidR="002A1C12" w:rsidRPr="00106625" w:rsidRDefault="002A1C12" w:rsidP="00106625">
              <w:pPr>
                <w:pStyle w:val="ab"/>
                <w:spacing w:line="360" w:lineRule="auto"/>
                <w:ind w:left="720" w:hanging="720"/>
                <w:rPr>
                  <w:rFonts w:ascii="Times New Roman" w:hAnsi="Times New Roman" w:cs="Times New Roman"/>
                  <w:noProof/>
                  <w:sz w:val="24"/>
                  <w:szCs w:val="24"/>
                </w:rPr>
              </w:pPr>
              <w:r w:rsidRPr="00106625">
                <w:rPr>
                  <w:rFonts w:ascii="Times New Roman" w:hAnsi="Times New Roman" w:cs="Times New Roman"/>
                  <w:noProof/>
                  <w:sz w:val="24"/>
                  <w:szCs w:val="24"/>
                </w:rPr>
                <w:t xml:space="preserve">Mohanty, S. K., Akhigbe, A., Al-Khysal, T. A., &amp; Bugshan, T. (2012, 8 29). Oil and stock market activity when prices go up and down: The case of the oil and gas industry. </w:t>
              </w:r>
              <w:r w:rsidRPr="00106625">
                <w:rPr>
                  <w:rFonts w:ascii="Times New Roman" w:hAnsi="Times New Roman" w:cs="Times New Roman"/>
                  <w:i/>
                  <w:iCs/>
                  <w:noProof/>
                  <w:sz w:val="24"/>
                  <w:szCs w:val="24"/>
                </w:rPr>
                <w:t>Review Quantitative Finance and Accounting</w:t>
              </w:r>
              <w:r w:rsidRPr="00106625">
                <w:rPr>
                  <w:rFonts w:ascii="Times New Roman" w:hAnsi="Times New Roman" w:cs="Times New Roman"/>
                  <w:noProof/>
                  <w:sz w:val="24"/>
                  <w:szCs w:val="24"/>
                </w:rPr>
                <w:t>, pp. 253-272.</w:t>
              </w:r>
            </w:p>
            <w:p w14:paraId="667109CE" w14:textId="77777777" w:rsidR="002A1C12" w:rsidRPr="00106625" w:rsidRDefault="002A1C12" w:rsidP="00106625">
              <w:pPr>
                <w:pStyle w:val="ab"/>
                <w:spacing w:line="360" w:lineRule="auto"/>
                <w:ind w:left="720" w:hanging="720"/>
                <w:rPr>
                  <w:rFonts w:ascii="Times New Roman" w:hAnsi="Times New Roman" w:cs="Times New Roman"/>
                  <w:noProof/>
                  <w:sz w:val="24"/>
                  <w:szCs w:val="24"/>
                </w:rPr>
              </w:pPr>
              <w:r w:rsidRPr="00106625">
                <w:rPr>
                  <w:rFonts w:ascii="Times New Roman" w:hAnsi="Times New Roman" w:cs="Times New Roman"/>
                  <w:noProof/>
                  <w:sz w:val="24"/>
                  <w:szCs w:val="24"/>
                </w:rPr>
                <w:t xml:space="preserve">Omojolaibi, J. A. (2014, 9). Crude oil price dynamics and transmission mechanism of the macroeconomic indicators in Nigeia. </w:t>
              </w:r>
              <w:r w:rsidRPr="00106625">
                <w:rPr>
                  <w:rFonts w:ascii="Times New Roman" w:hAnsi="Times New Roman" w:cs="Times New Roman"/>
                  <w:i/>
                  <w:iCs/>
                  <w:noProof/>
                  <w:sz w:val="24"/>
                  <w:szCs w:val="24"/>
                </w:rPr>
                <w:t>OPEC Energy Review</w:t>
              </w:r>
              <w:r w:rsidRPr="00106625">
                <w:rPr>
                  <w:rFonts w:ascii="Times New Roman" w:hAnsi="Times New Roman" w:cs="Times New Roman"/>
                  <w:noProof/>
                  <w:sz w:val="24"/>
                  <w:szCs w:val="24"/>
                </w:rPr>
                <w:t>, pp. 341-355.</w:t>
              </w:r>
            </w:p>
            <w:p w14:paraId="19920399" w14:textId="77777777" w:rsidR="002A1C12" w:rsidRPr="00106625" w:rsidRDefault="002A1C12" w:rsidP="00106625">
              <w:pPr>
                <w:pStyle w:val="ab"/>
                <w:spacing w:line="360" w:lineRule="auto"/>
                <w:ind w:left="720" w:hanging="720"/>
                <w:rPr>
                  <w:rFonts w:ascii="Times New Roman" w:hAnsi="Times New Roman" w:cs="Times New Roman"/>
                  <w:noProof/>
                  <w:sz w:val="24"/>
                  <w:szCs w:val="24"/>
                </w:rPr>
              </w:pPr>
              <w:r w:rsidRPr="00106625">
                <w:rPr>
                  <w:rFonts w:ascii="Times New Roman" w:hAnsi="Times New Roman" w:cs="Times New Roman"/>
                  <w:noProof/>
                  <w:sz w:val="24"/>
                  <w:szCs w:val="24"/>
                </w:rPr>
                <w:t xml:space="preserve">Rafiq, S., Salim, R., &amp; Bloch, H. (2008, 9 11). Impact of crude oil price volatility on economic activities: An empirical investigation in the Thai economy. </w:t>
              </w:r>
              <w:r w:rsidRPr="00106625">
                <w:rPr>
                  <w:rFonts w:ascii="Times New Roman" w:hAnsi="Times New Roman" w:cs="Times New Roman"/>
                  <w:i/>
                  <w:iCs/>
                  <w:noProof/>
                  <w:sz w:val="24"/>
                  <w:szCs w:val="24"/>
                </w:rPr>
                <w:t>Resources Policy</w:t>
              </w:r>
              <w:r w:rsidRPr="00106625">
                <w:rPr>
                  <w:rFonts w:ascii="Times New Roman" w:hAnsi="Times New Roman" w:cs="Times New Roman"/>
                  <w:noProof/>
                  <w:sz w:val="24"/>
                  <w:szCs w:val="24"/>
                </w:rPr>
                <w:t>, pp. 121-132.</w:t>
              </w:r>
            </w:p>
            <w:p w14:paraId="11A0BD4E" w14:textId="77777777" w:rsidR="002A1C12" w:rsidRPr="00106625" w:rsidRDefault="002A1C12" w:rsidP="00106625">
              <w:pPr>
                <w:pStyle w:val="ab"/>
                <w:spacing w:line="360" w:lineRule="auto"/>
                <w:ind w:left="720" w:hanging="720"/>
                <w:rPr>
                  <w:rFonts w:ascii="Times New Roman" w:hAnsi="Times New Roman" w:cs="Times New Roman"/>
                  <w:noProof/>
                  <w:sz w:val="24"/>
                  <w:szCs w:val="24"/>
                </w:rPr>
              </w:pPr>
              <w:r w:rsidRPr="00106625">
                <w:rPr>
                  <w:rFonts w:ascii="Times New Roman" w:hAnsi="Times New Roman" w:cs="Times New Roman"/>
                  <w:noProof/>
                  <w:sz w:val="24"/>
                  <w:szCs w:val="24"/>
                </w:rPr>
                <w:t xml:space="preserve">Taghizadeh-Hesary, F., Yoshino, N., Mohammadi Hossein Abadi, M., &amp; Farboundmanesh, R. (2016, 2 1). Response of macro variables of emerging and developed oil importers to oil price movements. </w:t>
              </w:r>
              <w:r w:rsidRPr="00106625">
                <w:rPr>
                  <w:rFonts w:ascii="Times New Roman" w:hAnsi="Times New Roman" w:cs="Times New Roman"/>
                  <w:i/>
                  <w:iCs/>
                  <w:noProof/>
                  <w:sz w:val="24"/>
                  <w:szCs w:val="24"/>
                </w:rPr>
                <w:t>Journal of the Asia Pacific Economy</w:t>
              </w:r>
              <w:r w:rsidRPr="00106625">
                <w:rPr>
                  <w:rFonts w:ascii="Times New Roman" w:hAnsi="Times New Roman" w:cs="Times New Roman"/>
                  <w:noProof/>
                  <w:sz w:val="24"/>
                  <w:szCs w:val="24"/>
                </w:rPr>
                <w:t>, pp. 91-102.</w:t>
              </w:r>
            </w:p>
            <w:p w14:paraId="5E8B2011" w14:textId="77777777" w:rsidR="002A1C12" w:rsidRPr="00106625" w:rsidRDefault="002A1C12" w:rsidP="00106625">
              <w:pPr>
                <w:pStyle w:val="ab"/>
                <w:spacing w:line="360" w:lineRule="auto"/>
                <w:ind w:left="720" w:hanging="720"/>
                <w:rPr>
                  <w:rFonts w:ascii="Times New Roman" w:hAnsi="Times New Roman" w:cs="Times New Roman"/>
                  <w:noProof/>
                  <w:sz w:val="24"/>
                  <w:szCs w:val="24"/>
                </w:rPr>
              </w:pPr>
              <w:r w:rsidRPr="00106625">
                <w:rPr>
                  <w:rFonts w:ascii="Times New Roman" w:hAnsi="Times New Roman" w:cs="Times New Roman"/>
                  <w:noProof/>
                  <w:sz w:val="24"/>
                  <w:szCs w:val="24"/>
                </w:rPr>
                <w:t xml:space="preserve">Zaouali, S. (2007, 9 1). Impact of higher oil prices on the Chinese economy. </w:t>
              </w:r>
              <w:r w:rsidRPr="00106625">
                <w:rPr>
                  <w:rFonts w:ascii="Times New Roman" w:hAnsi="Times New Roman" w:cs="Times New Roman"/>
                  <w:i/>
                  <w:iCs/>
                  <w:noProof/>
                  <w:sz w:val="24"/>
                  <w:szCs w:val="24"/>
                </w:rPr>
                <w:t>OPEC Review</w:t>
              </w:r>
              <w:r w:rsidRPr="00106625">
                <w:rPr>
                  <w:rFonts w:ascii="Times New Roman" w:hAnsi="Times New Roman" w:cs="Times New Roman"/>
                  <w:noProof/>
                  <w:sz w:val="24"/>
                  <w:szCs w:val="24"/>
                </w:rPr>
                <w:t>, pp. 191-214.</w:t>
              </w:r>
            </w:p>
            <w:p w14:paraId="1A5A1800" w14:textId="77777777" w:rsidR="002A1C12" w:rsidRPr="00106625" w:rsidRDefault="002A1C12" w:rsidP="00106625">
              <w:pPr>
                <w:pStyle w:val="ab"/>
                <w:spacing w:line="360" w:lineRule="auto"/>
                <w:ind w:left="720" w:hanging="720"/>
                <w:rPr>
                  <w:rFonts w:ascii="Times New Roman" w:hAnsi="Times New Roman" w:cs="Times New Roman"/>
                  <w:noProof/>
                  <w:sz w:val="24"/>
                  <w:szCs w:val="24"/>
                </w:rPr>
              </w:pPr>
              <w:r w:rsidRPr="00106625">
                <w:rPr>
                  <w:rFonts w:ascii="Times New Roman" w:hAnsi="Times New Roman" w:cs="Times New Roman"/>
                  <w:noProof/>
                  <w:sz w:val="24"/>
                  <w:szCs w:val="24"/>
                </w:rPr>
                <w:t>李</w:t>
              </w:r>
              <w:r w:rsidRPr="00106625">
                <w:rPr>
                  <w:rFonts w:ascii="Times New Roman" w:hAnsi="Times New Roman" w:cs="Times New Roman"/>
                  <w:noProof/>
                  <w:sz w:val="24"/>
                  <w:szCs w:val="24"/>
                </w:rPr>
                <w:t xml:space="preserve">, </w:t>
              </w:r>
              <w:r w:rsidRPr="00106625">
                <w:rPr>
                  <w:rFonts w:ascii="Times New Roman" w:hAnsi="Times New Roman" w:cs="Times New Roman"/>
                  <w:noProof/>
                  <w:sz w:val="24"/>
                  <w:szCs w:val="24"/>
                </w:rPr>
                <w:t>慧</w:t>
              </w:r>
              <w:r w:rsidRPr="00106625">
                <w:rPr>
                  <w:rFonts w:ascii="Times New Roman" w:hAnsi="Times New Roman" w:cs="Times New Roman"/>
                  <w:noProof/>
                  <w:sz w:val="24"/>
                  <w:szCs w:val="24"/>
                </w:rPr>
                <w:t xml:space="preserve">. (2015). </w:t>
              </w:r>
              <w:r w:rsidRPr="00106625">
                <w:rPr>
                  <w:rFonts w:ascii="Times New Roman" w:hAnsi="Times New Roman" w:cs="Times New Roman"/>
                  <w:i/>
                  <w:iCs/>
                  <w:noProof/>
                  <w:sz w:val="24"/>
                  <w:szCs w:val="24"/>
                </w:rPr>
                <w:t>基于独立成分分析的国际原油价格分析预测研究</w:t>
              </w:r>
              <w:r w:rsidRPr="00106625">
                <w:rPr>
                  <w:rFonts w:ascii="Times New Roman" w:hAnsi="Times New Roman" w:cs="Times New Roman"/>
                  <w:i/>
                  <w:iCs/>
                  <w:noProof/>
                  <w:sz w:val="24"/>
                  <w:szCs w:val="24"/>
                </w:rPr>
                <w:t xml:space="preserve"> (Predictive analysis and investigation on international crude oil price based on independent component analysis).</w:t>
              </w:r>
              <w:r w:rsidRPr="00106625">
                <w:rPr>
                  <w:rFonts w:ascii="Times New Roman" w:hAnsi="Times New Roman" w:cs="Times New Roman"/>
                  <w:noProof/>
                  <w:sz w:val="24"/>
                  <w:szCs w:val="24"/>
                </w:rPr>
                <w:t xml:space="preserve"> Nanjing: Nanjing University of Aeronautics and Astronautics.</w:t>
              </w:r>
            </w:p>
            <w:p w14:paraId="0D577A17" w14:textId="77777777" w:rsidR="002A1C12" w:rsidRPr="00106625" w:rsidRDefault="002A1C12" w:rsidP="00106625">
              <w:pPr>
                <w:pStyle w:val="ab"/>
                <w:spacing w:line="360" w:lineRule="auto"/>
                <w:ind w:left="720" w:hanging="720"/>
                <w:rPr>
                  <w:rFonts w:ascii="Times New Roman" w:hAnsi="Times New Roman" w:cs="Times New Roman"/>
                  <w:noProof/>
                  <w:sz w:val="24"/>
                  <w:szCs w:val="24"/>
                </w:rPr>
              </w:pPr>
              <w:r w:rsidRPr="00106625">
                <w:rPr>
                  <w:rFonts w:ascii="Times New Roman" w:hAnsi="Times New Roman" w:cs="Times New Roman"/>
                  <w:noProof/>
                  <w:sz w:val="24"/>
                  <w:szCs w:val="24"/>
                </w:rPr>
                <w:t>李</w:t>
              </w:r>
              <w:r w:rsidRPr="00106625">
                <w:rPr>
                  <w:rFonts w:ascii="Times New Roman" w:hAnsi="Times New Roman" w:cs="Times New Roman"/>
                  <w:noProof/>
                  <w:sz w:val="24"/>
                  <w:szCs w:val="24"/>
                </w:rPr>
                <w:t xml:space="preserve">, </w:t>
              </w:r>
              <w:r w:rsidRPr="00106625">
                <w:rPr>
                  <w:rFonts w:ascii="Times New Roman" w:hAnsi="Times New Roman" w:cs="Times New Roman"/>
                  <w:noProof/>
                  <w:sz w:val="24"/>
                  <w:szCs w:val="24"/>
                </w:rPr>
                <w:t>卓</w:t>
              </w:r>
              <w:r w:rsidRPr="00106625">
                <w:rPr>
                  <w:rFonts w:ascii="Times New Roman" w:hAnsi="Times New Roman" w:cs="Times New Roman"/>
                  <w:noProof/>
                  <w:sz w:val="24"/>
                  <w:szCs w:val="24"/>
                </w:rPr>
                <w:t xml:space="preserve">., &amp; </w:t>
              </w:r>
              <w:r w:rsidRPr="00106625">
                <w:rPr>
                  <w:rFonts w:ascii="Times New Roman" w:hAnsi="Times New Roman" w:cs="Times New Roman"/>
                  <w:noProof/>
                  <w:sz w:val="24"/>
                  <w:szCs w:val="24"/>
                </w:rPr>
                <w:t>李</w:t>
              </w:r>
              <w:r w:rsidRPr="00106625">
                <w:rPr>
                  <w:rFonts w:ascii="Times New Roman" w:hAnsi="Times New Roman" w:cs="Times New Roman"/>
                  <w:noProof/>
                  <w:sz w:val="24"/>
                  <w:szCs w:val="24"/>
                </w:rPr>
                <w:t xml:space="preserve">, </w:t>
              </w:r>
              <w:r w:rsidRPr="00106625">
                <w:rPr>
                  <w:rFonts w:ascii="Times New Roman" w:hAnsi="Times New Roman" w:cs="Times New Roman"/>
                  <w:noProof/>
                  <w:sz w:val="24"/>
                  <w:szCs w:val="24"/>
                </w:rPr>
                <w:t>林</w:t>
              </w:r>
              <w:r w:rsidRPr="00106625">
                <w:rPr>
                  <w:rFonts w:ascii="Times New Roman" w:hAnsi="Times New Roman" w:cs="Times New Roman"/>
                  <w:noProof/>
                  <w:sz w:val="24"/>
                  <w:szCs w:val="24"/>
                </w:rPr>
                <w:t xml:space="preserve">. (2011, 5 15). </w:t>
              </w:r>
              <w:r w:rsidRPr="00106625">
                <w:rPr>
                  <w:rFonts w:ascii="Times New Roman" w:hAnsi="Times New Roman" w:cs="Times New Roman"/>
                  <w:noProof/>
                  <w:sz w:val="24"/>
                  <w:szCs w:val="24"/>
                </w:rPr>
                <w:t>国际原油价格波动对中国宏观经济影响的重新考察</w:t>
              </w:r>
              <w:r w:rsidRPr="00106625">
                <w:rPr>
                  <w:rFonts w:ascii="Times New Roman" w:hAnsi="Times New Roman" w:cs="Times New Roman"/>
                  <w:noProof/>
                  <w:sz w:val="24"/>
                  <w:szCs w:val="24"/>
                </w:rPr>
                <w:t xml:space="preserve"> (Reexamination on the fluctuation influence of international crude oil price on Chinese marco economy). </w:t>
              </w:r>
              <w:r w:rsidRPr="00106625">
                <w:rPr>
                  <w:rFonts w:ascii="Times New Roman" w:hAnsi="Times New Roman" w:cs="Times New Roman"/>
                  <w:i/>
                  <w:iCs/>
                  <w:noProof/>
                  <w:sz w:val="24"/>
                  <w:szCs w:val="24"/>
                </w:rPr>
                <w:t>Economic Review</w:t>
              </w:r>
              <w:r w:rsidRPr="00106625">
                <w:rPr>
                  <w:rFonts w:ascii="Times New Roman" w:hAnsi="Times New Roman" w:cs="Times New Roman"/>
                  <w:noProof/>
                  <w:sz w:val="24"/>
                  <w:szCs w:val="24"/>
                </w:rPr>
                <w:t>, pp. 77-87.</w:t>
              </w:r>
            </w:p>
            <w:p w14:paraId="6FF37FC5" w14:textId="77777777" w:rsidR="002A1C12" w:rsidRPr="00106625" w:rsidRDefault="002A1C12" w:rsidP="00106625">
              <w:pPr>
                <w:pStyle w:val="ab"/>
                <w:spacing w:line="360" w:lineRule="auto"/>
                <w:ind w:left="720" w:hanging="720"/>
                <w:rPr>
                  <w:rFonts w:ascii="Times New Roman" w:hAnsi="Times New Roman" w:cs="Times New Roman"/>
                  <w:noProof/>
                  <w:sz w:val="24"/>
                  <w:szCs w:val="24"/>
                </w:rPr>
              </w:pPr>
              <w:r w:rsidRPr="00106625">
                <w:rPr>
                  <w:rFonts w:ascii="Times New Roman" w:hAnsi="Times New Roman" w:cs="Times New Roman"/>
                  <w:noProof/>
                  <w:sz w:val="24"/>
                  <w:szCs w:val="24"/>
                </w:rPr>
                <w:t>刘</w:t>
              </w:r>
              <w:r w:rsidRPr="00106625">
                <w:rPr>
                  <w:rFonts w:ascii="Times New Roman" w:hAnsi="Times New Roman" w:cs="Times New Roman"/>
                  <w:noProof/>
                  <w:sz w:val="24"/>
                  <w:szCs w:val="24"/>
                </w:rPr>
                <w:t xml:space="preserve">, </w:t>
              </w:r>
              <w:r w:rsidRPr="00106625">
                <w:rPr>
                  <w:rFonts w:ascii="Times New Roman" w:hAnsi="Times New Roman" w:cs="Times New Roman"/>
                  <w:noProof/>
                  <w:sz w:val="24"/>
                  <w:szCs w:val="24"/>
                </w:rPr>
                <w:t>刚</w:t>
              </w:r>
              <w:r w:rsidRPr="00106625">
                <w:rPr>
                  <w:rFonts w:ascii="Times New Roman" w:hAnsi="Times New Roman" w:cs="Times New Roman"/>
                  <w:noProof/>
                  <w:sz w:val="24"/>
                  <w:szCs w:val="24"/>
                </w:rPr>
                <w:t xml:space="preserve">. (2008). </w:t>
              </w:r>
              <w:r w:rsidRPr="00106625">
                <w:rPr>
                  <w:rFonts w:ascii="Times New Roman" w:hAnsi="Times New Roman" w:cs="Times New Roman"/>
                  <w:i/>
                  <w:iCs/>
                  <w:noProof/>
                  <w:sz w:val="24"/>
                  <w:szCs w:val="24"/>
                </w:rPr>
                <w:t>国际石油价格波动对我国宏观经济影响的计量分析</w:t>
              </w:r>
              <w:r w:rsidRPr="00106625">
                <w:rPr>
                  <w:rFonts w:ascii="Times New Roman" w:hAnsi="Times New Roman" w:cs="Times New Roman"/>
                  <w:i/>
                  <w:iCs/>
                  <w:noProof/>
                  <w:sz w:val="24"/>
                  <w:szCs w:val="24"/>
                </w:rPr>
                <w:t xml:space="preserve"> (Quantitative analysis on the influence of the fluctuation in international oil prices to domestic macro economy).</w:t>
              </w:r>
              <w:r w:rsidRPr="00106625">
                <w:rPr>
                  <w:rFonts w:ascii="Times New Roman" w:hAnsi="Times New Roman" w:cs="Times New Roman"/>
                  <w:noProof/>
                  <w:sz w:val="24"/>
                  <w:szCs w:val="24"/>
                </w:rPr>
                <w:t xml:space="preserve"> Changchun: Jilin University.</w:t>
              </w:r>
            </w:p>
            <w:p w14:paraId="6B79AA57" w14:textId="77777777" w:rsidR="002A1C12" w:rsidRPr="00106625" w:rsidRDefault="002A1C12" w:rsidP="00106625">
              <w:pPr>
                <w:pStyle w:val="ab"/>
                <w:spacing w:line="360" w:lineRule="auto"/>
                <w:ind w:left="720" w:hanging="720"/>
                <w:rPr>
                  <w:rFonts w:ascii="Times New Roman" w:hAnsi="Times New Roman" w:cs="Times New Roman"/>
                  <w:noProof/>
                  <w:sz w:val="24"/>
                  <w:szCs w:val="24"/>
                </w:rPr>
              </w:pPr>
              <w:r w:rsidRPr="00106625">
                <w:rPr>
                  <w:rFonts w:ascii="Times New Roman" w:hAnsi="Times New Roman" w:cs="Times New Roman"/>
                  <w:noProof/>
                  <w:sz w:val="24"/>
                  <w:szCs w:val="24"/>
                </w:rPr>
                <w:t>刘</w:t>
              </w:r>
              <w:r w:rsidRPr="00106625">
                <w:rPr>
                  <w:rFonts w:ascii="Times New Roman" w:hAnsi="Times New Roman" w:cs="Times New Roman"/>
                  <w:noProof/>
                  <w:sz w:val="24"/>
                  <w:szCs w:val="24"/>
                </w:rPr>
                <w:t xml:space="preserve">, </w:t>
              </w:r>
              <w:r w:rsidRPr="00106625">
                <w:rPr>
                  <w:rFonts w:ascii="Times New Roman" w:hAnsi="Times New Roman" w:cs="Times New Roman"/>
                  <w:noProof/>
                  <w:sz w:val="24"/>
                  <w:szCs w:val="24"/>
                </w:rPr>
                <w:t>建</w:t>
              </w:r>
              <w:r w:rsidRPr="00106625">
                <w:rPr>
                  <w:rFonts w:ascii="Times New Roman" w:hAnsi="Times New Roman" w:cs="Times New Roman"/>
                  <w:noProof/>
                  <w:sz w:val="24"/>
                  <w:szCs w:val="24"/>
                </w:rPr>
                <w:t xml:space="preserve">., &amp; </w:t>
              </w:r>
              <w:r w:rsidRPr="00106625">
                <w:rPr>
                  <w:rFonts w:ascii="Times New Roman" w:hAnsi="Times New Roman" w:cs="Times New Roman"/>
                  <w:noProof/>
                  <w:sz w:val="24"/>
                  <w:szCs w:val="24"/>
                </w:rPr>
                <w:t>蒋</w:t>
              </w:r>
              <w:r w:rsidRPr="00106625">
                <w:rPr>
                  <w:rFonts w:ascii="Times New Roman" w:hAnsi="Times New Roman" w:cs="Times New Roman"/>
                  <w:noProof/>
                  <w:sz w:val="24"/>
                  <w:szCs w:val="24"/>
                </w:rPr>
                <w:t xml:space="preserve">, </w:t>
              </w:r>
              <w:r w:rsidRPr="00106625">
                <w:rPr>
                  <w:rFonts w:ascii="Times New Roman" w:hAnsi="Times New Roman" w:cs="Times New Roman"/>
                  <w:noProof/>
                  <w:sz w:val="24"/>
                  <w:szCs w:val="24"/>
                </w:rPr>
                <w:t>殿</w:t>
              </w:r>
              <w:r w:rsidRPr="00106625">
                <w:rPr>
                  <w:rFonts w:ascii="Times New Roman" w:hAnsi="Times New Roman" w:cs="Times New Roman"/>
                  <w:noProof/>
                  <w:sz w:val="24"/>
                  <w:szCs w:val="24"/>
                </w:rPr>
                <w:t xml:space="preserve">. (2009, 10). </w:t>
              </w:r>
              <w:r w:rsidRPr="00106625">
                <w:rPr>
                  <w:rFonts w:ascii="Times New Roman" w:hAnsi="Times New Roman" w:cs="Times New Roman"/>
                  <w:noProof/>
                  <w:sz w:val="24"/>
                  <w:szCs w:val="24"/>
                </w:rPr>
                <w:t>国际原油价格冲击对我国经济的影响</w:t>
              </w:r>
              <w:r w:rsidRPr="00106625">
                <w:rPr>
                  <w:rFonts w:ascii="Times New Roman" w:hAnsi="Times New Roman" w:cs="Times New Roman"/>
                  <w:noProof/>
                  <w:sz w:val="24"/>
                  <w:szCs w:val="24"/>
                </w:rPr>
                <w:t>——</w:t>
              </w:r>
              <w:r w:rsidRPr="00106625">
                <w:rPr>
                  <w:rFonts w:ascii="Times New Roman" w:hAnsi="Times New Roman" w:cs="Times New Roman"/>
                  <w:noProof/>
                  <w:sz w:val="24"/>
                  <w:szCs w:val="24"/>
                </w:rPr>
                <w:t>基于结构</w:t>
              </w:r>
              <w:r w:rsidRPr="00106625">
                <w:rPr>
                  <w:rFonts w:ascii="Times New Roman" w:hAnsi="Times New Roman" w:cs="Times New Roman"/>
                  <w:noProof/>
                  <w:sz w:val="24"/>
                  <w:szCs w:val="24"/>
                </w:rPr>
                <w:t>VAR</w:t>
              </w:r>
              <w:r w:rsidRPr="00106625">
                <w:rPr>
                  <w:rFonts w:ascii="Times New Roman" w:hAnsi="Times New Roman" w:cs="Times New Roman"/>
                  <w:noProof/>
                  <w:sz w:val="24"/>
                  <w:szCs w:val="24"/>
                </w:rPr>
                <w:t>模型的经验分析</w:t>
              </w:r>
              <w:r w:rsidRPr="00106625">
                <w:rPr>
                  <w:rFonts w:ascii="Times New Roman" w:hAnsi="Times New Roman" w:cs="Times New Roman"/>
                  <w:noProof/>
                  <w:sz w:val="24"/>
                  <w:szCs w:val="24"/>
                </w:rPr>
                <w:t xml:space="preserve"> (The influence on domestic economy from international crude oil price shock: Empirical analysis based on SVAR model). </w:t>
              </w:r>
              <w:r w:rsidRPr="00106625">
                <w:rPr>
                  <w:rFonts w:ascii="Times New Roman" w:hAnsi="Times New Roman" w:cs="Times New Roman"/>
                  <w:i/>
                  <w:iCs/>
                  <w:noProof/>
                  <w:sz w:val="24"/>
                  <w:szCs w:val="24"/>
                </w:rPr>
                <w:t>World Economic Research</w:t>
              </w:r>
              <w:r w:rsidRPr="00106625">
                <w:rPr>
                  <w:rFonts w:ascii="Times New Roman" w:hAnsi="Times New Roman" w:cs="Times New Roman"/>
                  <w:noProof/>
                  <w:sz w:val="24"/>
                  <w:szCs w:val="24"/>
                </w:rPr>
                <w:t>, pp. 33-38&amp;67.</w:t>
              </w:r>
            </w:p>
            <w:p w14:paraId="3588BC86" w14:textId="77777777" w:rsidR="002A1C12" w:rsidRPr="00106625" w:rsidRDefault="002A1C12" w:rsidP="00106625">
              <w:pPr>
                <w:pStyle w:val="ab"/>
                <w:spacing w:line="360" w:lineRule="auto"/>
                <w:ind w:left="720" w:hanging="720"/>
                <w:rPr>
                  <w:rFonts w:ascii="Times New Roman" w:hAnsi="Times New Roman" w:cs="Times New Roman"/>
                  <w:noProof/>
                  <w:sz w:val="24"/>
                  <w:szCs w:val="24"/>
                </w:rPr>
              </w:pPr>
              <w:r w:rsidRPr="00106625">
                <w:rPr>
                  <w:rFonts w:ascii="Times New Roman" w:hAnsi="Times New Roman" w:cs="Times New Roman"/>
                  <w:noProof/>
                  <w:sz w:val="24"/>
                  <w:szCs w:val="24"/>
                </w:rPr>
                <w:t>赵</w:t>
              </w:r>
              <w:r w:rsidRPr="00106625">
                <w:rPr>
                  <w:rFonts w:ascii="Times New Roman" w:hAnsi="Times New Roman" w:cs="Times New Roman"/>
                  <w:noProof/>
                  <w:sz w:val="24"/>
                  <w:szCs w:val="24"/>
                </w:rPr>
                <w:t xml:space="preserve">, </w:t>
              </w:r>
              <w:r w:rsidRPr="00106625">
                <w:rPr>
                  <w:rFonts w:ascii="Times New Roman" w:hAnsi="Times New Roman" w:cs="Times New Roman"/>
                  <w:noProof/>
                  <w:sz w:val="24"/>
                  <w:szCs w:val="24"/>
                </w:rPr>
                <w:t>丹</w:t>
              </w:r>
              <w:r w:rsidRPr="00106625">
                <w:rPr>
                  <w:rFonts w:ascii="Times New Roman" w:hAnsi="Times New Roman" w:cs="Times New Roman"/>
                  <w:noProof/>
                  <w:sz w:val="24"/>
                  <w:szCs w:val="24"/>
                </w:rPr>
                <w:t xml:space="preserve">. (2015). </w:t>
              </w:r>
              <w:r w:rsidRPr="00106625">
                <w:rPr>
                  <w:rFonts w:ascii="Times New Roman" w:hAnsi="Times New Roman" w:cs="Times New Roman"/>
                  <w:i/>
                  <w:iCs/>
                  <w:noProof/>
                  <w:sz w:val="24"/>
                  <w:szCs w:val="24"/>
                </w:rPr>
                <w:t>国际原油价格冲击下我国经济波动及货币政策规则选择</w:t>
              </w:r>
              <w:r w:rsidRPr="00106625">
                <w:rPr>
                  <w:rFonts w:ascii="Times New Roman" w:hAnsi="Times New Roman" w:cs="Times New Roman"/>
                  <w:i/>
                  <w:iCs/>
                  <w:noProof/>
                  <w:sz w:val="24"/>
                  <w:szCs w:val="24"/>
                </w:rPr>
                <w:t xml:space="preserve"> (Domestic economic fluctuation and the choice of monetary policies under the international crude oil price shock).</w:t>
              </w:r>
              <w:r w:rsidRPr="00106625">
                <w:rPr>
                  <w:rFonts w:ascii="Times New Roman" w:hAnsi="Times New Roman" w:cs="Times New Roman"/>
                  <w:noProof/>
                  <w:sz w:val="24"/>
                  <w:szCs w:val="24"/>
                </w:rPr>
                <w:t xml:space="preserve"> Beijing: University of International Business and Economics.</w:t>
              </w:r>
            </w:p>
            <w:p w14:paraId="59B53054" w14:textId="77777777" w:rsidR="002A1C12" w:rsidRDefault="002A1C12" w:rsidP="00106625">
              <w:pPr>
                <w:spacing w:line="360" w:lineRule="auto"/>
              </w:pPr>
              <w:r w:rsidRPr="00106625">
                <w:rPr>
                  <w:rFonts w:ascii="Times New Roman" w:hAnsi="Times New Roman" w:cs="Times New Roman"/>
                  <w:b/>
                  <w:bCs/>
                  <w:sz w:val="24"/>
                  <w:szCs w:val="24"/>
                </w:rPr>
                <w:fldChar w:fldCharType="end"/>
              </w:r>
            </w:p>
          </w:sdtContent>
        </w:sdt>
      </w:sdtContent>
    </w:sdt>
    <w:p w14:paraId="170BE394" w14:textId="77777777" w:rsidR="002A1C12" w:rsidRPr="002A1C12" w:rsidRDefault="002A1C12" w:rsidP="002A1C12"/>
    <w:sectPr w:rsidR="002A1C12" w:rsidRPr="002A1C12" w:rsidSect="00BA1B1D">
      <w:headerReference w:type="default" r:id="rId20"/>
      <w:footerReference w:type="default" r:id="rId21"/>
      <w:pgSz w:w="11900" w:h="16840"/>
      <w:pgMar w:top="1418" w:right="1418" w:bottom="1418" w:left="1418" w:header="851" w:footer="992" w:gutter="0"/>
      <w:pgNumType w:start="0"/>
      <w:cols w:space="720"/>
      <w:titlePg/>
      <w:docGrid w:linePitch="28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93548F" w14:textId="77777777" w:rsidR="002938A7" w:rsidRDefault="002938A7">
      <w:r>
        <w:separator/>
      </w:r>
    </w:p>
  </w:endnote>
  <w:endnote w:type="continuationSeparator" w:id="0">
    <w:p w14:paraId="12393452" w14:textId="77777777" w:rsidR="002938A7" w:rsidRDefault="002938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等线">
    <w:charset w:val="88"/>
    <w:family w:val="auto"/>
    <w:pitch w:val="variable"/>
    <w:sig w:usb0="A10102FF" w:usb1="38CF7CFA" w:usb2="00010016" w:usb3="00000000" w:csb0="0014000F" w:csb1="00000000"/>
  </w:font>
  <w:font w:name="Wingdings">
    <w:panose1 w:val="05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宋体">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黑体">
    <w:charset w:val="88"/>
    <w:family w:val="auto"/>
    <w:pitch w:val="variable"/>
    <w:sig w:usb0="800002BF" w:usb1="38CF7CFA" w:usb2="00000016" w:usb3="00000000" w:csb0="00140001" w:csb1="00000000"/>
  </w:font>
  <w:font w:name="Times">
    <w:panose1 w:val="00000500000000020000"/>
    <w:charset w:val="00"/>
    <w:family w:val="auto"/>
    <w:pitch w:val="variable"/>
    <w:sig w:usb0="E00002FF" w:usb1="5000205A" w:usb2="00000000" w:usb3="00000000" w:csb0="0000019F" w:csb1="00000000"/>
  </w:font>
  <w:font w:name="等线 Light">
    <w:charset w:val="88"/>
    <w:family w:val="auto"/>
    <w:pitch w:val="variable"/>
    <w:sig w:usb0="A10102FF" w:usb1="38CF7CFA" w:usb2="00010016" w:usb3="00000000" w:csb0="0014000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811341"/>
      <w:docPartObj>
        <w:docPartGallery w:val="Page Numbers (Bottom of Page)"/>
        <w:docPartUnique/>
      </w:docPartObj>
    </w:sdtPr>
    <w:sdtEndPr/>
    <w:sdtContent>
      <w:p w14:paraId="688911AA" w14:textId="20474A62" w:rsidR="00BA1B1D" w:rsidRDefault="00BA1B1D">
        <w:pPr>
          <w:pStyle w:val="a9"/>
          <w:jc w:val="center"/>
        </w:pPr>
        <w:r>
          <w:fldChar w:fldCharType="begin"/>
        </w:r>
        <w:r>
          <w:instrText>PAGE   \* MERGEFORMAT</w:instrText>
        </w:r>
        <w:r>
          <w:fldChar w:fldCharType="separate"/>
        </w:r>
        <w:r w:rsidR="00E2415C" w:rsidRPr="00E2415C">
          <w:rPr>
            <w:noProof/>
            <w:lang w:val="zh-CN"/>
          </w:rPr>
          <w:t>9</w:t>
        </w:r>
        <w:r>
          <w:fldChar w:fldCharType="end"/>
        </w:r>
      </w:p>
    </w:sdtContent>
  </w:sdt>
  <w:p w14:paraId="6D779D84" w14:textId="77777777" w:rsidR="00BA1B1D" w:rsidRDefault="00BA1B1D">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E5E9D7" w14:textId="77777777" w:rsidR="002938A7" w:rsidRDefault="002938A7">
      <w:r>
        <w:separator/>
      </w:r>
    </w:p>
  </w:footnote>
  <w:footnote w:type="continuationSeparator" w:id="0">
    <w:p w14:paraId="114F0E3B" w14:textId="77777777" w:rsidR="002938A7" w:rsidRDefault="002938A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2EE57" w14:textId="1ED2C9EB" w:rsidR="00827042" w:rsidRDefault="00827042" w:rsidP="00827042">
    <w:pPr>
      <w:pStyle w:val="a7"/>
      <w:jc w:val="both"/>
    </w:pPr>
    <w:r w:rsidRPr="00AB7362">
      <w:rPr>
        <w:rFonts w:ascii="Times New Roman" w:hAnsi="Times New Roman" w:cs="Times New Roman"/>
      </w:rPr>
      <w:t xml:space="preserve">The </w:t>
    </w:r>
    <w:r w:rsidR="00C14B54">
      <w:rPr>
        <w:rFonts w:ascii="Times New Roman" w:hAnsi="Times New Roman" w:cs="Times New Roman"/>
      </w:rPr>
      <w:t>S</w:t>
    </w:r>
    <w:r w:rsidRPr="00AB7362">
      <w:rPr>
        <w:rFonts w:ascii="Times New Roman" w:hAnsi="Times New Roman" w:cs="Times New Roman"/>
      </w:rPr>
      <w:t xml:space="preserve">ignificance of </w:t>
    </w:r>
    <w:r w:rsidR="00C14B54">
      <w:rPr>
        <w:rFonts w:ascii="Times New Roman" w:hAnsi="Times New Roman" w:cs="Times New Roman"/>
      </w:rPr>
      <w:t>I</w:t>
    </w:r>
    <w:r w:rsidRPr="00AB7362">
      <w:rPr>
        <w:rFonts w:ascii="Times New Roman" w:hAnsi="Times New Roman" w:cs="Times New Roman"/>
      </w:rPr>
      <w:t xml:space="preserve">mpact from </w:t>
    </w:r>
    <w:r w:rsidR="00C14B54">
      <w:rPr>
        <w:rFonts w:ascii="Times New Roman" w:hAnsi="Times New Roman" w:cs="Times New Roman"/>
      </w:rPr>
      <w:t>I</w:t>
    </w:r>
    <w:r w:rsidRPr="00AB7362">
      <w:rPr>
        <w:rFonts w:ascii="Times New Roman" w:hAnsi="Times New Roman" w:cs="Times New Roman"/>
      </w:rPr>
      <w:t xml:space="preserve">nternational </w:t>
    </w:r>
    <w:r w:rsidR="00C14B54">
      <w:rPr>
        <w:rFonts w:ascii="Times New Roman" w:hAnsi="Times New Roman" w:cs="Times New Roman"/>
      </w:rPr>
      <w:t>C</w:t>
    </w:r>
    <w:r w:rsidRPr="00AB7362">
      <w:rPr>
        <w:rFonts w:ascii="Times New Roman" w:hAnsi="Times New Roman" w:cs="Times New Roman"/>
      </w:rPr>
      <w:t xml:space="preserve">rude </w:t>
    </w:r>
    <w:r w:rsidR="00C14B54">
      <w:rPr>
        <w:rFonts w:ascii="Times New Roman" w:hAnsi="Times New Roman" w:cs="Times New Roman"/>
      </w:rPr>
      <w:t>O</w:t>
    </w:r>
    <w:r w:rsidRPr="00AB7362">
      <w:rPr>
        <w:rFonts w:ascii="Times New Roman" w:hAnsi="Times New Roman" w:cs="Times New Roman"/>
      </w:rPr>
      <w:t xml:space="preserve">il </w:t>
    </w:r>
    <w:r w:rsidR="00C14B54">
      <w:rPr>
        <w:rFonts w:ascii="Times New Roman" w:hAnsi="Times New Roman" w:cs="Times New Roman"/>
      </w:rPr>
      <w:t>P</w:t>
    </w:r>
    <w:r w:rsidR="00C229C8" w:rsidRPr="00AB7362">
      <w:rPr>
        <w:rFonts w:ascii="Times New Roman" w:hAnsi="Times New Roman" w:cs="Times New Roman"/>
      </w:rPr>
      <w:t>rice on</w:t>
    </w:r>
    <w:r w:rsidRPr="00AB7362">
      <w:rPr>
        <w:rFonts w:ascii="Times New Roman" w:hAnsi="Times New Roman" w:cs="Times New Roman"/>
      </w:rPr>
      <w:t xml:space="preserve"> </w:t>
    </w:r>
    <w:r w:rsidR="00AB7362" w:rsidRPr="00AB7362">
      <w:rPr>
        <w:rFonts w:ascii="Times New Roman" w:hAnsi="Times New Roman" w:cs="Times New Roman"/>
      </w:rPr>
      <w:t>C</w:t>
    </w:r>
    <w:r w:rsidRPr="00AB7362">
      <w:rPr>
        <w:rFonts w:ascii="Times New Roman" w:hAnsi="Times New Roman" w:cs="Times New Roman"/>
      </w:rPr>
      <w:t xml:space="preserve">hinese </w:t>
    </w:r>
    <w:r w:rsidR="00C14B54">
      <w:rPr>
        <w:rFonts w:ascii="Times New Roman" w:hAnsi="Times New Roman" w:cs="Times New Roman"/>
      </w:rPr>
      <w:t>M</w:t>
    </w:r>
    <w:r w:rsidRPr="00AB7362">
      <w:rPr>
        <w:rFonts w:ascii="Times New Roman" w:hAnsi="Times New Roman" w:cs="Times New Roman"/>
      </w:rPr>
      <w:t>acro</w:t>
    </w:r>
    <w:r w:rsidR="00C14B54">
      <w:rPr>
        <w:rFonts w:ascii="Times New Roman" w:hAnsi="Times New Roman" w:cs="Times New Roman"/>
      </w:rPr>
      <w:t xml:space="preserve"> E</w:t>
    </w:r>
    <w:r w:rsidRPr="00AB7362">
      <w:rPr>
        <w:rFonts w:ascii="Times New Roman" w:hAnsi="Times New Roman" w:cs="Times New Roman"/>
      </w:rPr>
      <w:t>conomy</w:t>
    </w:r>
    <w:r>
      <w:ptab w:relativeTo="margin" w:alignment="right" w:leader="none"/>
    </w:r>
    <w:r w:rsidR="00172011">
      <w:rPr>
        <w:rFonts w:ascii="Times New Roman" w:hAnsi="Times New Roman" w:cs="Times New Roman"/>
      </w:rPr>
      <w:t>First</w:t>
    </w:r>
    <w:r w:rsidR="0035150C">
      <w:rPr>
        <w:rFonts w:ascii="Times New Roman" w:hAnsi="Times New Roman" w:cs="Times New Roman"/>
        <w:vertAlign w:val="superscript"/>
      </w:rPr>
      <w:t xml:space="preserve"> </w:t>
    </w:r>
    <w:r w:rsidR="003F0D51">
      <w:rPr>
        <w:rFonts w:ascii="Times New Roman" w:hAnsi="Times New Roman" w:cs="Times New Roman"/>
      </w:rPr>
      <w:t>Draft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5D5A3B"/>
    <w:multiLevelType w:val="hybridMultilevel"/>
    <w:tmpl w:val="A4109DCE"/>
    <w:lvl w:ilvl="0" w:tplc="FE328524">
      <w:start w:val="3"/>
      <w:numFmt w:val="bullet"/>
      <w:lvlText w:val="-"/>
      <w:lvlJc w:val="left"/>
      <w:pPr>
        <w:ind w:left="360" w:hanging="360"/>
      </w:pPr>
      <w:rPr>
        <w:rFonts w:ascii="Times New Roman" w:eastAsia="等线"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45CE41F6"/>
    <w:multiLevelType w:val="hybridMultilevel"/>
    <w:tmpl w:val="2C66B4B8"/>
    <w:lvl w:ilvl="0" w:tplc="FE328524">
      <w:start w:val="3"/>
      <w:numFmt w:val="bullet"/>
      <w:lvlText w:val="-"/>
      <w:lvlJc w:val="left"/>
      <w:pPr>
        <w:ind w:left="360" w:hanging="360"/>
      </w:pPr>
      <w:rPr>
        <w:rFonts w:ascii="Times New Roman" w:eastAsia="等线"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11E"/>
    <w:rsid w:val="000108E9"/>
    <w:rsid w:val="00027BD5"/>
    <w:rsid w:val="00027F9B"/>
    <w:rsid w:val="00036907"/>
    <w:rsid w:val="00050EED"/>
    <w:rsid w:val="00050F71"/>
    <w:rsid w:val="000515F1"/>
    <w:rsid w:val="00051E46"/>
    <w:rsid w:val="00052280"/>
    <w:rsid w:val="00056C89"/>
    <w:rsid w:val="000639C5"/>
    <w:rsid w:val="00076DFB"/>
    <w:rsid w:val="00090507"/>
    <w:rsid w:val="000A2D62"/>
    <w:rsid w:val="000B011E"/>
    <w:rsid w:val="000B1C66"/>
    <w:rsid w:val="000B777F"/>
    <w:rsid w:val="000D145F"/>
    <w:rsid w:val="000D3A7F"/>
    <w:rsid w:val="000D462D"/>
    <w:rsid w:val="000E1C6B"/>
    <w:rsid w:val="00101DFA"/>
    <w:rsid w:val="00106625"/>
    <w:rsid w:val="001158AF"/>
    <w:rsid w:val="001364BF"/>
    <w:rsid w:val="00143E66"/>
    <w:rsid w:val="00146477"/>
    <w:rsid w:val="0015033E"/>
    <w:rsid w:val="00154B7E"/>
    <w:rsid w:val="0017124F"/>
    <w:rsid w:val="00172011"/>
    <w:rsid w:val="001767BC"/>
    <w:rsid w:val="00183E85"/>
    <w:rsid w:val="00186F06"/>
    <w:rsid w:val="00193545"/>
    <w:rsid w:val="001B4D34"/>
    <w:rsid w:val="001D141A"/>
    <w:rsid w:val="001D5416"/>
    <w:rsid w:val="001F0AB6"/>
    <w:rsid w:val="001F5680"/>
    <w:rsid w:val="001F6F44"/>
    <w:rsid w:val="002319CC"/>
    <w:rsid w:val="00235164"/>
    <w:rsid w:val="00236165"/>
    <w:rsid w:val="00241BD0"/>
    <w:rsid w:val="00243136"/>
    <w:rsid w:val="00243E02"/>
    <w:rsid w:val="002466D8"/>
    <w:rsid w:val="00252DD8"/>
    <w:rsid w:val="0025790A"/>
    <w:rsid w:val="002919C6"/>
    <w:rsid w:val="002938A7"/>
    <w:rsid w:val="00296B38"/>
    <w:rsid w:val="00297F81"/>
    <w:rsid w:val="002A1C12"/>
    <w:rsid w:val="002E5E60"/>
    <w:rsid w:val="00302F41"/>
    <w:rsid w:val="00305407"/>
    <w:rsid w:val="00305E94"/>
    <w:rsid w:val="003076FD"/>
    <w:rsid w:val="003108B7"/>
    <w:rsid w:val="0032043D"/>
    <w:rsid w:val="0032131B"/>
    <w:rsid w:val="00326903"/>
    <w:rsid w:val="00336756"/>
    <w:rsid w:val="003473C6"/>
    <w:rsid w:val="0035150C"/>
    <w:rsid w:val="00377399"/>
    <w:rsid w:val="0038302F"/>
    <w:rsid w:val="00387D6C"/>
    <w:rsid w:val="003A1546"/>
    <w:rsid w:val="003A307C"/>
    <w:rsid w:val="003A3302"/>
    <w:rsid w:val="003A4A35"/>
    <w:rsid w:val="003A7642"/>
    <w:rsid w:val="003B32DA"/>
    <w:rsid w:val="003B51CA"/>
    <w:rsid w:val="003C729D"/>
    <w:rsid w:val="003E2ECC"/>
    <w:rsid w:val="003F0CB3"/>
    <w:rsid w:val="003F0D51"/>
    <w:rsid w:val="003F1DB6"/>
    <w:rsid w:val="003F4583"/>
    <w:rsid w:val="004107B2"/>
    <w:rsid w:val="0041767B"/>
    <w:rsid w:val="00423DD2"/>
    <w:rsid w:val="004248D9"/>
    <w:rsid w:val="00426131"/>
    <w:rsid w:val="004319C8"/>
    <w:rsid w:val="00431F2A"/>
    <w:rsid w:val="00443AC1"/>
    <w:rsid w:val="0047549C"/>
    <w:rsid w:val="00476187"/>
    <w:rsid w:val="0048164F"/>
    <w:rsid w:val="00481F31"/>
    <w:rsid w:val="00486793"/>
    <w:rsid w:val="0049085D"/>
    <w:rsid w:val="004B01B8"/>
    <w:rsid w:val="004B691C"/>
    <w:rsid w:val="004F582B"/>
    <w:rsid w:val="00513C08"/>
    <w:rsid w:val="00533D69"/>
    <w:rsid w:val="00534BC6"/>
    <w:rsid w:val="00550008"/>
    <w:rsid w:val="00551A0F"/>
    <w:rsid w:val="00561982"/>
    <w:rsid w:val="00564D69"/>
    <w:rsid w:val="005658F0"/>
    <w:rsid w:val="00574203"/>
    <w:rsid w:val="00583095"/>
    <w:rsid w:val="005B13BF"/>
    <w:rsid w:val="005C4612"/>
    <w:rsid w:val="005D184C"/>
    <w:rsid w:val="005D6DD8"/>
    <w:rsid w:val="005D76D8"/>
    <w:rsid w:val="005F33D6"/>
    <w:rsid w:val="0060469D"/>
    <w:rsid w:val="00624516"/>
    <w:rsid w:val="006278C8"/>
    <w:rsid w:val="00637B14"/>
    <w:rsid w:val="00645FBB"/>
    <w:rsid w:val="00652D71"/>
    <w:rsid w:val="00675318"/>
    <w:rsid w:val="00681CD4"/>
    <w:rsid w:val="006A1FD6"/>
    <w:rsid w:val="006A71A6"/>
    <w:rsid w:val="006B500F"/>
    <w:rsid w:val="006C302C"/>
    <w:rsid w:val="006D6C99"/>
    <w:rsid w:val="006D7F14"/>
    <w:rsid w:val="006E7A1C"/>
    <w:rsid w:val="006F2FB4"/>
    <w:rsid w:val="00712E9C"/>
    <w:rsid w:val="007256C3"/>
    <w:rsid w:val="007371C8"/>
    <w:rsid w:val="007428F1"/>
    <w:rsid w:val="00753205"/>
    <w:rsid w:val="0075562C"/>
    <w:rsid w:val="007812D8"/>
    <w:rsid w:val="007908EE"/>
    <w:rsid w:val="007A2370"/>
    <w:rsid w:val="007B454E"/>
    <w:rsid w:val="007C2314"/>
    <w:rsid w:val="007E60ED"/>
    <w:rsid w:val="007F1245"/>
    <w:rsid w:val="00812D0D"/>
    <w:rsid w:val="00813CE4"/>
    <w:rsid w:val="00814B86"/>
    <w:rsid w:val="00826D75"/>
    <w:rsid w:val="00827042"/>
    <w:rsid w:val="00832A8D"/>
    <w:rsid w:val="008407AD"/>
    <w:rsid w:val="00860A16"/>
    <w:rsid w:val="00862A12"/>
    <w:rsid w:val="00867B9B"/>
    <w:rsid w:val="0087203D"/>
    <w:rsid w:val="00875B8D"/>
    <w:rsid w:val="00880A22"/>
    <w:rsid w:val="008C6A96"/>
    <w:rsid w:val="008D2A4D"/>
    <w:rsid w:val="008D4D21"/>
    <w:rsid w:val="008F506D"/>
    <w:rsid w:val="009005D8"/>
    <w:rsid w:val="00903DFF"/>
    <w:rsid w:val="009064C5"/>
    <w:rsid w:val="009348EC"/>
    <w:rsid w:val="00934FD1"/>
    <w:rsid w:val="00935565"/>
    <w:rsid w:val="00946A8B"/>
    <w:rsid w:val="009741B3"/>
    <w:rsid w:val="009759EF"/>
    <w:rsid w:val="009763EB"/>
    <w:rsid w:val="009901C0"/>
    <w:rsid w:val="009C40A4"/>
    <w:rsid w:val="009C436F"/>
    <w:rsid w:val="009D36FF"/>
    <w:rsid w:val="009E2CF6"/>
    <w:rsid w:val="009E64D1"/>
    <w:rsid w:val="009F2263"/>
    <w:rsid w:val="009F584A"/>
    <w:rsid w:val="009F5E0B"/>
    <w:rsid w:val="009F771B"/>
    <w:rsid w:val="00A003B8"/>
    <w:rsid w:val="00A00CF3"/>
    <w:rsid w:val="00A431EE"/>
    <w:rsid w:val="00A45F0B"/>
    <w:rsid w:val="00A6521A"/>
    <w:rsid w:val="00A666F2"/>
    <w:rsid w:val="00A76629"/>
    <w:rsid w:val="00A87C90"/>
    <w:rsid w:val="00A934D6"/>
    <w:rsid w:val="00AA4D0E"/>
    <w:rsid w:val="00AB31C4"/>
    <w:rsid w:val="00AB33B4"/>
    <w:rsid w:val="00AB3764"/>
    <w:rsid w:val="00AB6ADB"/>
    <w:rsid w:val="00AB7362"/>
    <w:rsid w:val="00AD0019"/>
    <w:rsid w:val="00AD5B71"/>
    <w:rsid w:val="00AD7188"/>
    <w:rsid w:val="00AE0D33"/>
    <w:rsid w:val="00B013BB"/>
    <w:rsid w:val="00B0406F"/>
    <w:rsid w:val="00B060AC"/>
    <w:rsid w:val="00B309FA"/>
    <w:rsid w:val="00B36470"/>
    <w:rsid w:val="00B43415"/>
    <w:rsid w:val="00B500F2"/>
    <w:rsid w:val="00B616E9"/>
    <w:rsid w:val="00B70972"/>
    <w:rsid w:val="00B91301"/>
    <w:rsid w:val="00B965B6"/>
    <w:rsid w:val="00BA04F6"/>
    <w:rsid w:val="00BA1664"/>
    <w:rsid w:val="00BA1B1D"/>
    <w:rsid w:val="00BA6399"/>
    <w:rsid w:val="00BB01FA"/>
    <w:rsid w:val="00BB554F"/>
    <w:rsid w:val="00BC5288"/>
    <w:rsid w:val="00BC752F"/>
    <w:rsid w:val="00BD090F"/>
    <w:rsid w:val="00BD0EC8"/>
    <w:rsid w:val="00BD1765"/>
    <w:rsid w:val="00BE19EC"/>
    <w:rsid w:val="00BE7966"/>
    <w:rsid w:val="00C00D7B"/>
    <w:rsid w:val="00C05ACF"/>
    <w:rsid w:val="00C10287"/>
    <w:rsid w:val="00C11A5E"/>
    <w:rsid w:val="00C12122"/>
    <w:rsid w:val="00C12BC0"/>
    <w:rsid w:val="00C14B54"/>
    <w:rsid w:val="00C229C8"/>
    <w:rsid w:val="00C25169"/>
    <w:rsid w:val="00C263EE"/>
    <w:rsid w:val="00C30255"/>
    <w:rsid w:val="00C4517A"/>
    <w:rsid w:val="00C47A00"/>
    <w:rsid w:val="00C64801"/>
    <w:rsid w:val="00C74DF7"/>
    <w:rsid w:val="00C8198E"/>
    <w:rsid w:val="00C82E20"/>
    <w:rsid w:val="00C85570"/>
    <w:rsid w:val="00CA7058"/>
    <w:rsid w:val="00CB1A52"/>
    <w:rsid w:val="00CB2579"/>
    <w:rsid w:val="00CB3385"/>
    <w:rsid w:val="00CB47D2"/>
    <w:rsid w:val="00CC48D2"/>
    <w:rsid w:val="00CC67BC"/>
    <w:rsid w:val="00CC6B0B"/>
    <w:rsid w:val="00CD1596"/>
    <w:rsid w:val="00CD3FB9"/>
    <w:rsid w:val="00CD5A8D"/>
    <w:rsid w:val="00CE3DF3"/>
    <w:rsid w:val="00CF0797"/>
    <w:rsid w:val="00CF6577"/>
    <w:rsid w:val="00D254D0"/>
    <w:rsid w:val="00D277AB"/>
    <w:rsid w:val="00D30F40"/>
    <w:rsid w:val="00D3553E"/>
    <w:rsid w:val="00D40FEF"/>
    <w:rsid w:val="00D4527A"/>
    <w:rsid w:val="00D529F2"/>
    <w:rsid w:val="00D5430B"/>
    <w:rsid w:val="00D57370"/>
    <w:rsid w:val="00D62262"/>
    <w:rsid w:val="00D70C66"/>
    <w:rsid w:val="00D71F67"/>
    <w:rsid w:val="00D742C6"/>
    <w:rsid w:val="00D90627"/>
    <w:rsid w:val="00DB377C"/>
    <w:rsid w:val="00DC3510"/>
    <w:rsid w:val="00DC7CC6"/>
    <w:rsid w:val="00DD13CE"/>
    <w:rsid w:val="00DD61D5"/>
    <w:rsid w:val="00DD7D9B"/>
    <w:rsid w:val="00DE23FE"/>
    <w:rsid w:val="00DE2698"/>
    <w:rsid w:val="00DE6336"/>
    <w:rsid w:val="00DF2452"/>
    <w:rsid w:val="00DF28FF"/>
    <w:rsid w:val="00DF30AE"/>
    <w:rsid w:val="00DF35EA"/>
    <w:rsid w:val="00E05EB5"/>
    <w:rsid w:val="00E121EB"/>
    <w:rsid w:val="00E14260"/>
    <w:rsid w:val="00E20879"/>
    <w:rsid w:val="00E2415C"/>
    <w:rsid w:val="00E27438"/>
    <w:rsid w:val="00E440BE"/>
    <w:rsid w:val="00E64036"/>
    <w:rsid w:val="00E72370"/>
    <w:rsid w:val="00E738F9"/>
    <w:rsid w:val="00E75A95"/>
    <w:rsid w:val="00E97830"/>
    <w:rsid w:val="00EA372E"/>
    <w:rsid w:val="00EA6511"/>
    <w:rsid w:val="00EB0A3D"/>
    <w:rsid w:val="00EB7969"/>
    <w:rsid w:val="00EC17EE"/>
    <w:rsid w:val="00EE2C97"/>
    <w:rsid w:val="00EF2554"/>
    <w:rsid w:val="00F216BF"/>
    <w:rsid w:val="00F2603D"/>
    <w:rsid w:val="00F31D4D"/>
    <w:rsid w:val="00F36B34"/>
    <w:rsid w:val="00F43686"/>
    <w:rsid w:val="00F45577"/>
    <w:rsid w:val="00F53E09"/>
    <w:rsid w:val="00F54778"/>
    <w:rsid w:val="00F54B38"/>
    <w:rsid w:val="00F7450B"/>
    <w:rsid w:val="00FA7B3F"/>
    <w:rsid w:val="00FB088F"/>
    <w:rsid w:val="00FB52F6"/>
    <w:rsid w:val="00FD097E"/>
    <w:rsid w:val="00FD5F03"/>
    <w:rsid w:val="00FD7313"/>
    <w:rsid w:val="00FE6AFC"/>
    <w:rsid w:val="00FF347E"/>
    <w:rsid w:val="00FF5B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C6970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kern w:val="2"/>
        <w:sz w:val="24"/>
        <w:szCs w:val="24"/>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jc w:val="both"/>
    </w:pPr>
    <w:rPr>
      <w:rFonts w:ascii="等线" w:eastAsia="等线" w:hAnsi="等线" w:cs="等线"/>
      <w:color w:val="000000"/>
      <w:sz w:val="21"/>
      <w:szCs w:val="21"/>
      <w:u w:color="000000"/>
    </w:rPr>
  </w:style>
  <w:style w:type="paragraph" w:styleId="1">
    <w:name w:val="heading 1"/>
    <w:basedOn w:val="a"/>
    <w:next w:val="a"/>
    <w:link w:val="10"/>
    <w:uiPriority w:val="9"/>
    <w:qFormat/>
    <w:rsid w:val="00C10287"/>
    <w:pPr>
      <w:keepNext/>
      <w:keepLines/>
      <w:spacing w:before="340" w:after="330" w:line="480" w:lineRule="auto"/>
      <w:outlineLvl w:val="0"/>
    </w:pPr>
    <w:rPr>
      <w:rFonts w:ascii="Times New Roman" w:eastAsia="Times New Roman" w:hAnsi="Times New Roman" w:cs="Times New Roman"/>
      <w:b/>
      <w:bCs/>
      <w:kern w:val="44"/>
      <w:sz w:val="28"/>
      <w:szCs w:val="24"/>
      <w:u w:val="single"/>
    </w:rPr>
  </w:style>
  <w:style w:type="paragraph" w:styleId="2">
    <w:name w:val="heading 2"/>
    <w:basedOn w:val="a"/>
    <w:next w:val="a"/>
    <w:link w:val="20"/>
    <w:uiPriority w:val="9"/>
    <w:unhideWhenUsed/>
    <w:qFormat/>
    <w:rsid w:val="005D6DD8"/>
    <w:pPr>
      <w:keepNext/>
      <w:keepLines/>
      <w:spacing w:before="120" w:after="120" w:line="480" w:lineRule="auto"/>
      <w:outlineLvl w:val="1"/>
    </w:pPr>
    <w:rPr>
      <w:rFonts w:ascii="Times New Roman" w:eastAsia="Times New Roman" w:hAnsi="Times New Roman" w:cs="Times New Roman"/>
      <w:b/>
      <w:bCs/>
      <w:sz w:val="24"/>
      <w:szCs w:val="24"/>
    </w:rPr>
  </w:style>
  <w:style w:type="paragraph" w:styleId="3">
    <w:name w:val="heading 3"/>
    <w:aliases w:val="FYP正文"/>
    <w:basedOn w:val="a"/>
    <w:next w:val="a"/>
    <w:link w:val="30"/>
    <w:uiPriority w:val="9"/>
    <w:semiHidden/>
    <w:unhideWhenUsed/>
    <w:qFormat/>
    <w:rsid w:val="009F584A"/>
    <w:pPr>
      <w:keepNext/>
      <w:keepLines/>
      <w:spacing w:before="260" w:after="260" w:line="480" w:lineRule="auto"/>
      <w:outlineLvl w:val="2"/>
    </w:pPr>
    <w:rPr>
      <w:rFonts w:ascii="Times New Roman" w:eastAsia="Times New Roman" w:hAnsi="Times New Roman" w:cs="Times New Roman"/>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页眉与页脚"/>
    <w:pPr>
      <w:tabs>
        <w:tab w:val="right" w:pos="9020"/>
      </w:tabs>
    </w:pPr>
    <w:rPr>
      <w:rFonts w:ascii="Helvetica Neue" w:eastAsia="Arial Unicode MS" w:hAnsi="Helvetica Neue" w:cs="Arial Unicode MS"/>
      <w:color w:val="000000"/>
    </w:rPr>
  </w:style>
  <w:style w:type="paragraph" w:customStyle="1" w:styleId="A5">
    <w:name w:val="默认 A"/>
    <w:pPr>
      <w:widowControl w:val="0"/>
      <w:jc w:val="both"/>
    </w:pPr>
    <w:rPr>
      <w:rFonts w:ascii="Helvetica Neue" w:eastAsia="Arial Unicode MS" w:hAnsi="Helvetica Neue" w:cs="Arial Unicode MS"/>
      <w:color w:val="000000"/>
      <w:sz w:val="22"/>
      <w:szCs w:val="22"/>
      <w:u w:color="000000"/>
    </w:rPr>
  </w:style>
  <w:style w:type="paragraph" w:styleId="a6">
    <w:name w:val="caption"/>
    <w:pPr>
      <w:widowControl w:val="0"/>
      <w:suppressAutoHyphens/>
      <w:jc w:val="both"/>
      <w:outlineLvl w:val="0"/>
    </w:pPr>
    <w:rPr>
      <w:rFonts w:ascii="等线" w:eastAsia="等线" w:hAnsi="等线" w:cs="等线"/>
      <w:color w:val="000000"/>
      <w:sz w:val="36"/>
      <w:szCs w:val="36"/>
      <w:u w:color="000000"/>
    </w:rPr>
  </w:style>
  <w:style w:type="paragraph" w:styleId="a7">
    <w:name w:val="header"/>
    <w:basedOn w:val="a"/>
    <w:link w:val="a8"/>
    <w:uiPriority w:val="99"/>
    <w:unhideWhenUsed/>
    <w:rsid w:val="007812D8"/>
    <w:pPr>
      <w:pBdr>
        <w:bottom w:val="single" w:sz="6" w:space="1" w:color="auto"/>
      </w:pBdr>
      <w:tabs>
        <w:tab w:val="center" w:pos="4153"/>
        <w:tab w:val="right" w:pos="8306"/>
      </w:tabs>
      <w:snapToGrid w:val="0"/>
      <w:jc w:val="center"/>
    </w:pPr>
    <w:rPr>
      <w:sz w:val="18"/>
      <w:szCs w:val="18"/>
    </w:rPr>
  </w:style>
  <w:style w:type="character" w:customStyle="1" w:styleId="a8">
    <w:name w:val="页眉字符"/>
    <w:basedOn w:val="a0"/>
    <w:link w:val="a7"/>
    <w:uiPriority w:val="99"/>
    <w:rsid w:val="007812D8"/>
    <w:rPr>
      <w:rFonts w:ascii="等线" w:eastAsia="等线" w:hAnsi="等线" w:cs="等线"/>
      <w:color w:val="000000"/>
      <w:kern w:val="2"/>
      <w:sz w:val="18"/>
      <w:szCs w:val="18"/>
      <w:u w:color="000000"/>
      <w:lang w:val="fr-FR"/>
    </w:rPr>
  </w:style>
  <w:style w:type="paragraph" w:styleId="a9">
    <w:name w:val="footer"/>
    <w:basedOn w:val="a"/>
    <w:link w:val="aa"/>
    <w:uiPriority w:val="99"/>
    <w:unhideWhenUsed/>
    <w:rsid w:val="007812D8"/>
    <w:pPr>
      <w:tabs>
        <w:tab w:val="center" w:pos="4153"/>
        <w:tab w:val="right" w:pos="8306"/>
      </w:tabs>
      <w:snapToGrid w:val="0"/>
      <w:jc w:val="left"/>
    </w:pPr>
    <w:rPr>
      <w:sz w:val="18"/>
      <w:szCs w:val="18"/>
    </w:rPr>
  </w:style>
  <w:style w:type="character" w:customStyle="1" w:styleId="aa">
    <w:name w:val="页脚字符"/>
    <w:basedOn w:val="a0"/>
    <w:link w:val="a9"/>
    <w:uiPriority w:val="99"/>
    <w:rsid w:val="007812D8"/>
    <w:rPr>
      <w:rFonts w:ascii="等线" w:eastAsia="等线" w:hAnsi="等线" w:cs="等线"/>
      <w:color w:val="000000"/>
      <w:kern w:val="2"/>
      <w:sz w:val="18"/>
      <w:szCs w:val="18"/>
      <w:u w:color="000000"/>
      <w:lang w:val="fr-FR"/>
    </w:rPr>
  </w:style>
  <w:style w:type="character" w:customStyle="1" w:styleId="10">
    <w:name w:val="标题 1字符"/>
    <w:basedOn w:val="a0"/>
    <w:link w:val="1"/>
    <w:uiPriority w:val="9"/>
    <w:rsid w:val="00C10287"/>
    <w:rPr>
      <w:rFonts w:eastAsia="Times New Roman"/>
      <w:b/>
      <w:bCs/>
      <w:color w:val="000000"/>
      <w:kern w:val="44"/>
      <w:sz w:val="28"/>
      <w:szCs w:val="24"/>
      <w:u w:val="single" w:color="000000"/>
      <w:lang w:val="fr-FR"/>
    </w:rPr>
  </w:style>
  <w:style w:type="character" w:customStyle="1" w:styleId="20">
    <w:name w:val="标题 2字符"/>
    <w:basedOn w:val="a0"/>
    <w:link w:val="2"/>
    <w:uiPriority w:val="9"/>
    <w:rsid w:val="005D6DD8"/>
    <w:rPr>
      <w:rFonts w:eastAsia="Times New Roman"/>
      <w:b/>
      <w:bCs/>
      <w:color w:val="000000"/>
      <w:kern w:val="2"/>
      <w:sz w:val="24"/>
      <w:szCs w:val="24"/>
      <w:u w:color="000000"/>
      <w:lang w:val="fr-FR"/>
    </w:rPr>
  </w:style>
  <w:style w:type="paragraph" w:styleId="ab">
    <w:name w:val="Bibliography"/>
    <w:basedOn w:val="a"/>
    <w:next w:val="a"/>
    <w:uiPriority w:val="37"/>
    <w:unhideWhenUsed/>
    <w:rsid w:val="002A1C12"/>
  </w:style>
  <w:style w:type="paragraph" w:styleId="ac">
    <w:name w:val="TOC Heading"/>
    <w:basedOn w:val="1"/>
    <w:next w:val="a"/>
    <w:uiPriority w:val="39"/>
    <w:unhideWhenUsed/>
    <w:qFormat/>
    <w:rsid w:val="005F33D6"/>
    <w:pPr>
      <w:widowControl/>
      <w:pBdr>
        <w:top w:val="none" w:sz="0" w:space="0" w:color="auto"/>
        <w:left w:val="none" w:sz="0" w:space="0" w:color="auto"/>
        <w:bottom w:val="none" w:sz="0" w:space="0" w:color="auto"/>
        <w:right w:val="none" w:sz="0" w:space="0" w:color="auto"/>
        <w:between w:val="none" w:sz="0" w:space="0" w:color="auto"/>
        <w:bar w:val="none" w:sz="0" w:color="auto"/>
      </w:pBd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u w:val="none"/>
      <w:bdr w:val="none" w:sz="0" w:space="0" w:color="auto"/>
    </w:rPr>
  </w:style>
  <w:style w:type="paragraph" w:styleId="11">
    <w:name w:val="toc 1"/>
    <w:basedOn w:val="a"/>
    <w:next w:val="a"/>
    <w:autoRedefine/>
    <w:uiPriority w:val="39"/>
    <w:unhideWhenUsed/>
    <w:rsid w:val="005F33D6"/>
  </w:style>
  <w:style w:type="paragraph" w:styleId="21">
    <w:name w:val="toc 2"/>
    <w:basedOn w:val="a"/>
    <w:next w:val="a"/>
    <w:autoRedefine/>
    <w:uiPriority w:val="39"/>
    <w:unhideWhenUsed/>
    <w:rsid w:val="005F33D6"/>
    <w:pPr>
      <w:ind w:leftChars="200" w:left="420"/>
    </w:pPr>
  </w:style>
  <w:style w:type="table" w:styleId="ad">
    <w:name w:val="Table Grid"/>
    <w:basedOn w:val="a1"/>
    <w:uiPriority w:val="39"/>
    <w:rsid w:val="00252D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List Paragraph"/>
    <w:basedOn w:val="a"/>
    <w:uiPriority w:val="34"/>
    <w:qFormat/>
    <w:rsid w:val="00935565"/>
    <w:pPr>
      <w:ind w:firstLineChars="200" w:firstLine="420"/>
    </w:pPr>
  </w:style>
  <w:style w:type="paragraph" w:styleId="af">
    <w:name w:val="No Spacing"/>
    <w:uiPriority w:val="1"/>
    <w:qFormat/>
    <w:rsid w:val="007E60ED"/>
    <w:pPr>
      <w:widowControl w:val="0"/>
      <w:jc w:val="both"/>
    </w:pPr>
    <w:rPr>
      <w:rFonts w:ascii="等线" w:eastAsia="等线" w:hAnsi="等线" w:cs="等线"/>
      <w:color w:val="000000"/>
      <w:sz w:val="21"/>
      <w:szCs w:val="21"/>
      <w:u w:color="000000"/>
    </w:rPr>
  </w:style>
  <w:style w:type="character" w:customStyle="1" w:styleId="30">
    <w:name w:val="标题 3字符"/>
    <w:aliases w:val="FYP正文字符"/>
    <w:basedOn w:val="a0"/>
    <w:link w:val="3"/>
    <w:uiPriority w:val="9"/>
    <w:semiHidden/>
    <w:rsid w:val="009F584A"/>
    <w:rPr>
      <w:rFonts w:eastAsia="Times New Roman"/>
      <w:bCs/>
      <w:color w:val="000000"/>
      <w:kern w:val="2"/>
      <w:sz w:val="24"/>
      <w:szCs w:val="24"/>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026585">
      <w:bodyDiv w:val="1"/>
      <w:marLeft w:val="0"/>
      <w:marRight w:val="0"/>
      <w:marTop w:val="0"/>
      <w:marBottom w:val="0"/>
      <w:divBdr>
        <w:top w:val="none" w:sz="0" w:space="0" w:color="auto"/>
        <w:left w:val="none" w:sz="0" w:space="0" w:color="auto"/>
        <w:bottom w:val="none" w:sz="0" w:space="0" w:color="auto"/>
        <w:right w:val="none" w:sz="0" w:space="0" w:color="auto"/>
      </w:divBdr>
    </w:div>
    <w:div w:id="289173455">
      <w:bodyDiv w:val="1"/>
      <w:marLeft w:val="0"/>
      <w:marRight w:val="0"/>
      <w:marTop w:val="0"/>
      <w:marBottom w:val="0"/>
      <w:divBdr>
        <w:top w:val="none" w:sz="0" w:space="0" w:color="auto"/>
        <w:left w:val="none" w:sz="0" w:space="0" w:color="auto"/>
        <w:bottom w:val="none" w:sz="0" w:space="0" w:color="auto"/>
        <w:right w:val="none" w:sz="0" w:space="0" w:color="auto"/>
      </w:divBdr>
    </w:div>
    <w:div w:id="330717900">
      <w:bodyDiv w:val="1"/>
      <w:marLeft w:val="0"/>
      <w:marRight w:val="0"/>
      <w:marTop w:val="0"/>
      <w:marBottom w:val="0"/>
      <w:divBdr>
        <w:top w:val="none" w:sz="0" w:space="0" w:color="auto"/>
        <w:left w:val="none" w:sz="0" w:space="0" w:color="auto"/>
        <w:bottom w:val="none" w:sz="0" w:space="0" w:color="auto"/>
        <w:right w:val="none" w:sz="0" w:space="0" w:color="auto"/>
      </w:divBdr>
    </w:div>
    <w:div w:id="404883286">
      <w:bodyDiv w:val="1"/>
      <w:marLeft w:val="0"/>
      <w:marRight w:val="0"/>
      <w:marTop w:val="0"/>
      <w:marBottom w:val="0"/>
      <w:divBdr>
        <w:top w:val="none" w:sz="0" w:space="0" w:color="auto"/>
        <w:left w:val="none" w:sz="0" w:space="0" w:color="auto"/>
        <w:bottom w:val="none" w:sz="0" w:space="0" w:color="auto"/>
        <w:right w:val="none" w:sz="0" w:space="0" w:color="auto"/>
      </w:divBdr>
    </w:div>
    <w:div w:id="587268930">
      <w:bodyDiv w:val="1"/>
      <w:marLeft w:val="0"/>
      <w:marRight w:val="0"/>
      <w:marTop w:val="0"/>
      <w:marBottom w:val="0"/>
      <w:divBdr>
        <w:top w:val="none" w:sz="0" w:space="0" w:color="auto"/>
        <w:left w:val="none" w:sz="0" w:space="0" w:color="auto"/>
        <w:bottom w:val="none" w:sz="0" w:space="0" w:color="auto"/>
        <w:right w:val="none" w:sz="0" w:space="0" w:color="auto"/>
      </w:divBdr>
    </w:div>
    <w:div w:id="599918811">
      <w:bodyDiv w:val="1"/>
      <w:marLeft w:val="0"/>
      <w:marRight w:val="0"/>
      <w:marTop w:val="0"/>
      <w:marBottom w:val="0"/>
      <w:divBdr>
        <w:top w:val="none" w:sz="0" w:space="0" w:color="auto"/>
        <w:left w:val="none" w:sz="0" w:space="0" w:color="auto"/>
        <w:bottom w:val="none" w:sz="0" w:space="0" w:color="auto"/>
        <w:right w:val="none" w:sz="0" w:space="0" w:color="auto"/>
      </w:divBdr>
    </w:div>
    <w:div w:id="715473598">
      <w:bodyDiv w:val="1"/>
      <w:marLeft w:val="0"/>
      <w:marRight w:val="0"/>
      <w:marTop w:val="0"/>
      <w:marBottom w:val="0"/>
      <w:divBdr>
        <w:top w:val="none" w:sz="0" w:space="0" w:color="auto"/>
        <w:left w:val="none" w:sz="0" w:space="0" w:color="auto"/>
        <w:bottom w:val="none" w:sz="0" w:space="0" w:color="auto"/>
        <w:right w:val="none" w:sz="0" w:space="0" w:color="auto"/>
      </w:divBdr>
    </w:div>
    <w:div w:id="719592974">
      <w:bodyDiv w:val="1"/>
      <w:marLeft w:val="0"/>
      <w:marRight w:val="0"/>
      <w:marTop w:val="0"/>
      <w:marBottom w:val="0"/>
      <w:divBdr>
        <w:top w:val="none" w:sz="0" w:space="0" w:color="auto"/>
        <w:left w:val="none" w:sz="0" w:space="0" w:color="auto"/>
        <w:bottom w:val="none" w:sz="0" w:space="0" w:color="auto"/>
        <w:right w:val="none" w:sz="0" w:space="0" w:color="auto"/>
      </w:divBdr>
    </w:div>
    <w:div w:id="1020282072">
      <w:bodyDiv w:val="1"/>
      <w:marLeft w:val="0"/>
      <w:marRight w:val="0"/>
      <w:marTop w:val="0"/>
      <w:marBottom w:val="0"/>
      <w:divBdr>
        <w:top w:val="none" w:sz="0" w:space="0" w:color="auto"/>
        <w:left w:val="none" w:sz="0" w:space="0" w:color="auto"/>
        <w:bottom w:val="none" w:sz="0" w:space="0" w:color="auto"/>
        <w:right w:val="none" w:sz="0" w:space="0" w:color="auto"/>
      </w:divBdr>
    </w:div>
    <w:div w:id="1063866810">
      <w:bodyDiv w:val="1"/>
      <w:marLeft w:val="0"/>
      <w:marRight w:val="0"/>
      <w:marTop w:val="0"/>
      <w:marBottom w:val="0"/>
      <w:divBdr>
        <w:top w:val="none" w:sz="0" w:space="0" w:color="auto"/>
        <w:left w:val="none" w:sz="0" w:space="0" w:color="auto"/>
        <w:bottom w:val="none" w:sz="0" w:space="0" w:color="auto"/>
        <w:right w:val="none" w:sz="0" w:space="0" w:color="auto"/>
      </w:divBdr>
    </w:div>
    <w:div w:id="1090078089">
      <w:bodyDiv w:val="1"/>
      <w:marLeft w:val="0"/>
      <w:marRight w:val="0"/>
      <w:marTop w:val="0"/>
      <w:marBottom w:val="0"/>
      <w:divBdr>
        <w:top w:val="none" w:sz="0" w:space="0" w:color="auto"/>
        <w:left w:val="none" w:sz="0" w:space="0" w:color="auto"/>
        <w:bottom w:val="none" w:sz="0" w:space="0" w:color="auto"/>
        <w:right w:val="none" w:sz="0" w:space="0" w:color="auto"/>
      </w:divBdr>
    </w:div>
    <w:div w:id="1173029207">
      <w:bodyDiv w:val="1"/>
      <w:marLeft w:val="0"/>
      <w:marRight w:val="0"/>
      <w:marTop w:val="0"/>
      <w:marBottom w:val="0"/>
      <w:divBdr>
        <w:top w:val="none" w:sz="0" w:space="0" w:color="auto"/>
        <w:left w:val="none" w:sz="0" w:space="0" w:color="auto"/>
        <w:bottom w:val="none" w:sz="0" w:space="0" w:color="auto"/>
        <w:right w:val="none" w:sz="0" w:space="0" w:color="auto"/>
      </w:divBdr>
    </w:div>
    <w:div w:id="1176726883">
      <w:bodyDiv w:val="1"/>
      <w:marLeft w:val="0"/>
      <w:marRight w:val="0"/>
      <w:marTop w:val="0"/>
      <w:marBottom w:val="0"/>
      <w:divBdr>
        <w:top w:val="none" w:sz="0" w:space="0" w:color="auto"/>
        <w:left w:val="none" w:sz="0" w:space="0" w:color="auto"/>
        <w:bottom w:val="none" w:sz="0" w:space="0" w:color="auto"/>
        <w:right w:val="none" w:sz="0" w:space="0" w:color="auto"/>
      </w:divBdr>
    </w:div>
    <w:div w:id="1235778827">
      <w:bodyDiv w:val="1"/>
      <w:marLeft w:val="0"/>
      <w:marRight w:val="0"/>
      <w:marTop w:val="0"/>
      <w:marBottom w:val="0"/>
      <w:divBdr>
        <w:top w:val="none" w:sz="0" w:space="0" w:color="auto"/>
        <w:left w:val="none" w:sz="0" w:space="0" w:color="auto"/>
        <w:bottom w:val="none" w:sz="0" w:space="0" w:color="auto"/>
        <w:right w:val="none" w:sz="0" w:space="0" w:color="auto"/>
      </w:divBdr>
    </w:div>
    <w:div w:id="1350255283">
      <w:bodyDiv w:val="1"/>
      <w:marLeft w:val="0"/>
      <w:marRight w:val="0"/>
      <w:marTop w:val="0"/>
      <w:marBottom w:val="0"/>
      <w:divBdr>
        <w:top w:val="none" w:sz="0" w:space="0" w:color="auto"/>
        <w:left w:val="none" w:sz="0" w:space="0" w:color="auto"/>
        <w:bottom w:val="none" w:sz="0" w:space="0" w:color="auto"/>
        <w:right w:val="none" w:sz="0" w:space="0" w:color="auto"/>
      </w:divBdr>
    </w:div>
    <w:div w:id="1379280040">
      <w:bodyDiv w:val="1"/>
      <w:marLeft w:val="0"/>
      <w:marRight w:val="0"/>
      <w:marTop w:val="0"/>
      <w:marBottom w:val="0"/>
      <w:divBdr>
        <w:top w:val="none" w:sz="0" w:space="0" w:color="auto"/>
        <w:left w:val="none" w:sz="0" w:space="0" w:color="auto"/>
        <w:bottom w:val="none" w:sz="0" w:space="0" w:color="auto"/>
        <w:right w:val="none" w:sz="0" w:space="0" w:color="auto"/>
      </w:divBdr>
    </w:div>
    <w:div w:id="1430537851">
      <w:bodyDiv w:val="1"/>
      <w:marLeft w:val="0"/>
      <w:marRight w:val="0"/>
      <w:marTop w:val="0"/>
      <w:marBottom w:val="0"/>
      <w:divBdr>
        <w:top w:val="none" w:sz="0" w:space="0" w:color="auto"/>
        <w:left w:val="none" w:sz="0" w:space="0" w:color="auto"/>
        <w:bottom w:val="none" w:sz="0" w:space="0" w:color="auto"/>
        <w:right w:val="none" w:sz="0" w:space="0" w:color="auto"/>
      </w:divBdr>
    </w:div>
    <w:div w:id="1615165226">
      <w:bodyDiv w:val="1"/>
      <w:marLeft w:val="0"/>
      <w:marRight w:val="0"/>
      <w:marTop w:val="0"/>
      <w:marBottom w:val="0"/>
      <w:divBdr>
        <w:top w:val="none" w:sz="0" w:space="0" w:color="auto"/>
        <w:left w:val="none" w:sz="0" w:space="0" w:color="auto"/>
        <w:bottom w:val="none" w:sz="0" w:space="0" w:color="auto"/>
        <w:right w:val="none" w:sz="0" w:space="0" w:color="auto"/>
      </w:divBdr>
    </w:div>
    <w:div w:id="1790587503">
      <w:bodyDiv w:val="1"/>
      <w:marLeft w:val="0"/>
      <w:marRight w:val="0"/>
      <w:marTop w:val="0"/>
      <w:marBottom w:val="0"/>
      <w:divBdr>
        <w:top w:val="none" w:sz="0" w:space="0" w:color="auto"/>
        <w:left w:val="none" w:sz="0" w:space="0" w:color="auto"/>
        <w:bottom w:val="none" w:sz="0" w:space="0" w:color="auto"/>
        <w:right w:val="none" w:sz="0" w:space="0" w:color="auto"/>
      </w:divBdr>
    </w:div>
    <w:div w:id="1827864832">
      <w:bodyDiv w:val="1"/>
      <w:marLeft w:val="0"/>
      <w:marRight w:val="0"/>
      <w:marTop w:val="0"/>
      <w:marBottom w:val="0"/>
      <w:divBdr>
        <w:top w:val="none" w:sz="0" w:space="0" w:color="auto"/>
        <w:left w:val="none" w:sz="0" w:space="0" w:color="auto"/>
        <w:bottom w:val="none" w:sz="0" w:space="0" w:color="auto"/>
        <w:right w:val="none" w:sz="0" w:space="0" w:color="auto"/>
      </w:divBdr>
    </w:div>
    <w:div w:id="1865752661">
      <w:bodyDiv w:val="1"/>
      <w:marLeft w:val="0"/>
      <w:marRight w:val="0"/>
      <w:marTop w:val="0"/>
      <w:marBottom w:val="0"/>
      <w:divBdr>
        <w:top w:val="none" w:sz="0" w:space="0" w:color="auto"/>
        <w:left w:val="none" w:sz="0" w:space="0" w:color="auto"/>
        <w:bottom w:val="none" w:sz="0" w:space="0" w:color="auto"/>
        <w:right w:val="none" w:sz="0" w:space="0" w:color="auto"/>
      </w:divBdr>
    </w:div>
    <w:div w:id="1867480612">
      <w:bodyDiv w:val="1"/>
      <w:marLeft w:val="0"/>
      <w:marRight w:val="0"/>
      <w:marTop w:val="0"/>
      <w:marBottom w:val="0"/>
      <w:divBdr>
        <w:top w:val="none" w:sz="0" w:space="0" w:color="auto"/>
        <w:left w:val="none" w:sz="0" w:space="0" w:color="auto"/>
        <w:bottom w:val="none" w:sz="0" w:space="0" w:color="auto"/>
        <w:right w:val="none" w:sz="0" w:space="0" w:color="auto"/>
      </w:divBdr>
    </w:div>
    <w:div w:id="1938632591">
      <w:bodyDiv w:val="1"/>
      <w:marLeft w:val="0"/>
      <w:marRight w:val="0"/>
      <w:marTop w:val="0"/>
      <w:marBottom w:val="0"/>
      <w:divBdr>
        <w:top w:val="none" w:sz="0" w:space="0" w:color="auto"/>
        <w:left w:val="none" w:sz="0" w:space="0" w:color="auto"/>
        <w:bottom w:val="none" w:sz="0" w:space="0" w:color="auto"/>
        <w:right w:val="none" w:sz="0" w:space="0" w:color="auto"/>
      </w:divBdr>
    </w:div>
    <w:div w:id="1951010028">
      <w:bodyDiv w:val="1"/>
      <w:marLeft w:val="0"/>
      <w:marRight w:val="0"/>
      <w:marTop w:val="0"/>
      <w:marBottom w:val="0"/>
      <w:divBdr>
        <w:top w:val="none" w:sz="0" w:space="0" w:color="auto"/>
        <w:left w:val="none" w:sz="0" w:space="0" w:color="auto"/>
        <w:bottom w:val="none" w:sz="0" w:space="0" w:color="auto"/>
        <w:right w:val="none" w:sz="0" w:space="0" w:color="auto"/>
      </w:divBdr>
    </w:div>
    <w:div w:id="2000034917">
      <w:bodyDiv w:val="1"/>
      <w:marLeft w:val="0"/>
      <w:marRight w:val="0"/>
      <w:marTop w:val="0"/>
      <w:marBottom w:val="0"/>
      <w:divBdr>
        <w:top w:val="none" w:sz="0" w:space="0" w:color="auto"/>
        <w:left w:val="none" w:sz="0" w:space="0" w:color="auto"/>
        <w:bottom w:val="none" w:sz="0" w:space="0" w:color="auto"/>
        <w:right w:val="none" w:sz="0" w:space="0" w:color="auto"/>
      </w:divBdr>
    </w:div>
    <w:div w:id="2014842753">
      <w:bodyDiv w:val="1"/>
      <w:marLeft w:val="0"/>
      <w:marRight w:val="0"/>
      <w:marTop w:val="0"/>
      <w:marBottom w:val="0"/>
      <w:divBdr>
        <w:top w:val="none" w:sz="0" w:space="0" w:color="auto"/>
        <w:left w:val="none" w:sz="0" w:space="0" w:color="auto"/>
        <w:bottom w:val="none" w:sz="0" w:space="0" w:color="auto"/>
        <w:right w:val="none" w:sz="0" w:space="0" w:color="auto"/>
      </w:divBdr>
    </w:div>
    <w:div w:id="207169013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tiff"/><Relationship Id="rId18" Type="http://schemas.openxmlformats.org/officeDocument/2006/relationships/image" Target="media/image11.tiff"/><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主题​​">
      <a:majorFont>
        <a:latin typeface="Helvetica Neue"/>
        <a:ea typeface="黑体"/>
        <a:cs typeface="Helvetica Neue"/>
      </a:majorFont>
      <a:minorFont>
        <a:latin typeface="Helvetica Neue"/>
        <a:ea typeface="宋体"/>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just" defTabSz="2667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
              <a:solidFill>
                <a:srgbClr val="000000"/>
              </a:solidFill>
            </a:uFill>
            <a:latin typeface="DengXian"/>
            <a:ea typeface="DengXian"/>
            <a:cs typeface="DengXian"/>
            <a:sym typeface="DengXi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DuL10</b:Tag>
    <b:SourceType>ArticleInAPeriodical</b:SourceType>
    <b:Guid>{BECA3861-E88E-4295-ACCA-3FDCD0387CBA}</b:Guid>
    <b:LCID>en-US</b:LCID>
    <b:Title>The relationship between oil price shocks and China's macro-economy: An empirical analysis</b:Title>
    <b:PeriodicalTitle>Energy Policy</b:PeriodicalTitle>
    <b:Year>2010</b:Year>
    <b:Month>4</b:Month>
    <b:Day>13</b:Day>
    <b:Pages>4142-4151</b:Pages>
    <b:Author>
      <b:Author>
        <b:NameList>
          <b:Person>
            <b:Last>Du</b:Last>
            <b:First>Limin</b:First>
          </b:Person>
          <b:Person>
            <b:Last>He</b:Last>
            <b:First>Yanan</b:First>
          </b:Person>
          <b:Person>
            <b:Last>Wei</b:Last>
            <b:First>Chu</b:First>
          </b:Person>
        </b:NameList>
      </b:Author>
    </b:Author>
    <b:RefOrder>4</b:RefOrder>
  </b:Source>
  <b:Source>
    <b:Tag>JiQ17</b:Tag>
    <b:SourceType>ArticleInAPeriodical</b:SourceType>
    <b:Guid>{051CA3D9-0AC2-43CA-BD41-77290137F238}</b:Guid>
    <b:Title>International crude oil market trend analysis and price forecast in 2017</b:Title>
    <b:Year>2017</b:Year>
    <b:Month>2</b:Month>
    <b:Day>6</b:Day>
    <b:PeriodicalTitle>Strategy &amp; Policy Decision Research of Chinese Academy of Sciences</b:PeriodicalTitle>
    <b:Pages>196-201</b:Pages>
    <b:Author>
      <b:Author>
        <b:NameList>
          <b:Person>
            <b:Last>Ji</b:Last>
            <b:First>Qiang</b:First>
          </b:Person>
          <b:Person>
            <b:Last>Liu</b:Last>
            <b:First>Bingyue</b:First>
          </b:Person>
          <b:Person>
            <b:Last>Zhao</b:Last>
            <b:First>Wanli</b:First>
          </b:Person>
        </b:NameList>
      </b:Author>
    </b:Author>
    <b:LCID>en-US</b:LCID>
    <b:RefOrder>1</b:RefOrder>
  </b:Source>
  <b:Source>
    <b:Tag>Hua17</b:Tag>
    <b:SourceType>ArticleInAPeriodical</b:SourceType>
    <b:Guid>{99FBA761-A039-483B-9A53-367D1B6A8E84}</b:Guid>
    <b:LCID>en-US</b:LCID>
    <b:Author>
      <b:Author>
        <b:NameList>
          <b:Person>
            <b:Last>Huang</b:Last>
            <b:First>Haishun</b:First>
          </b:Person>
        </b:NameList>
      </b:Author>
    </b:Author>
    <b:Title>International curde oil are fluctuating and declining</b:Title>
    <b:PeriodicalTitle>Economic Daily</b:PeriodicalTitle>
    <b:Year>2017</b:Year>
    <b:Month>8</b:Month>
    <b:Day>1</b:Day>
    <b:Pages>12</b:Pages>
    <b:RefOrder>2</b:RefOrder>
  </b:Source>
  <b:Source>
    <b:Tag>Liu17</b:Tag>
    <b:SourceType>ArticleInAPeriodical</b:SourceType>
    <b:Guid>{BABD0A3A-5B64-4D5D-AD12-2BF50D37A7D8}</b:Guid>
    <b:Title>Characteristics and resource potential of oil shale in China</b:Title>
    <b:PeriodicalTitle>Oil Shale</b:PeriodicalTitle>
    <b:Year>2017</b:Year>
    <b:Month>1</b:Month>
    <b:Pages>15-41</b:Pages>
    <b:LCID>en-US</b:LCID>
    <b:Author>
      <b:Author>
        <b:NameList>
          <b:Person>
            <b:Last>Liu</b:Last>
            <b:First>Zhaojun</b:First>
          </b:Person>
          <b:Person>
            <b:Last>Meng</b:Last>
            <b:First>Qingtao</b:First>
          </b:Person>
          <b:Person>
            <b:Last>Dong</b:Last>
            <b:First>Qingshui</b:First>
          </b:Person>
          <b:Person>
            <b:Last>Zhu</b:Last>
            <b:First>Jianwei</b:First>
          </b:Person>
          <b:Person>
            <b:Last>Guo</b:Last>
            <b:First>Wei</b:First>
          </b:Person>
          <b:Person>
            <b:Last>Ye</b:Last>
            <b:First>Songqing</b:First>
          </b:Person>
          <b:Person>
            <b:Last>Liu</b:Last>
            <b:First>Rong</b:First>
          </b:Person>
          <b:Person>
            <b:Last>Jia</b:Last>
            <b:First>Jianliang</b:First>
          </b:Person>
        </b:NameList>
      </b:Author>
    </b:Author>
    <b:RefOrder>3</b:RefOrder>
  </b:Source>
  <b:Source>
    <b:Tag>Jbi08</b:Tag>
    <b:SourceType>ArticleInAPeriodical</b:SourceType>
    <b:Guid>{692781F0-7247-42E1-8C99-99ABE8CAE6B9}</b:Guid>
    <b:LCID>en-US</b:LCID>
    <b:Title>Recent oil price shck and Tunisian economy</b:Title>
    <b:PeriodicalTitle>Energy Policy</b:PeriodicalTitle>
    <b:Year>2008</b:Year>
    <b:Month>12</b:Month>
    <b:Day>24</b:Day>
    <b:Pages>1041-1051</b:Pages>
    <b:Author>
      <b:Author>
        <b:NameList>
          <b:Person>
            <b:Last>Jbir</b:Last>
            <b:First>Rafik</b:First>
          </b:Person>
          <b:Person>
            <b:Last>Zouari-Ghorbel</b:Last>
            <b:First>Sonia</b:First>
          </b:Person>
        </b:NameList>
      </b:Author>
    </b:Author>
    <b:RefOrder>5</b:RefOrder>
  </b:Source>
  <b:Source>
    <b:Tag>Lor09</b:Tag>
    <b:SourceType>ArticleInAPeriodical</b:SourceType>
    <b:Guid>{16BAA7C1-5799-4A06-BB89-FE70D354BE90}</b:Guid>
    <b:LCID>en-US</b:LCID>
    <b:Title>The macroeconomic effects of oil price fluctuations on a small open oil-producing country: The case of Trinidad and Tobago</b:Title>
    <b:PeriodicalTitle>Energy Policy</b:PeriodicalTitle>
    <b:Year>2009</b:Year>
    <b:Month>4</b:Month>
    <b:Day>3</b:Day>
    <b:Pages>2708-2716</b:Pages>
    <b:Author>
      <b:Author>
        <b:NameList>
          <b:Person>
            <b:Last>Lorde</b:Last>
            <b:First>Troy</b:First>
          </b:Person>
          <b:Person>
            <b:Last>Jackman</b:Last>
            <b:First>Mahalia</b:First>
          </b:Person>
          <b:Person>
            <b:Last>Thomas</b:Last>
            <b:First>Chrystol</b:First>
          </b:Person>
        </b:NameList>
      </b:Author>
    </b:Author>
    <b:RefOrder>6</b:RefOrder>
  </b:Source>
  <b:Source>
    <b:Tag>Omo14</b:Tag>
    <b:SourceType>ArticleInAPeriodical</b:SourceType>
    <b:Guid>{02939426-3099-43B2-AEDC-6FD70EBB7E23}</b:Guid>
    <b:LCID>en-US</b:LCID>
    <b:Title>Crude oil price dynamics and transmission mechanism of the macroeconomic indicators in Nigeia</b:Title>
    <b:PeriodicalTitle>OPEC Energy Review</b:PeriodicalTitle>
    <b:Year>2014</b:Year>
    <b:Month>9</b:Month>
    <b:Pages>341-355</b:Pages>
    <b:Author>
      <b:Author>
        <b:NameList>
          <b:Person>
            <b:Last>Omojolaibi</b:Last>
            <b:Middle>Ayoola</b:Middle>
            <b:First>Joseph</b:First>
          </b:Person>
        </b:NameList>
      </b:Author>
    </b:Author>
    <b:RefOrder>7</b:RefOrder>
  </b:Source>
  <b:Source>
    <b:Tag>Raf08</b:Tag>
    <b:SourceType>ArticleInAPeriodical</b:SourceType>
    <b:Guid>{ABC805F1-0C62-47D1-9F6C-5A756D5C14BF}</b:Guid>
    <b:LCID>en-US</b:LCID>
    <b:Title>Impact of crude oil price volatility on economic activities: An empirical investigation in the Thai economy</b:Title>
    <b:PeriodicalTitle>Resources Policy</b:PeriodicalTitle>
    <b:Year>2008</b:Year>
    <b:Month>9</b:Month>
    <b:Day>11</b:Day>
    <b:Pages>121-132</b:Pages>
    <b:Author>
      <b:Author>
        <b:NameList>
          <b:Person>
            <b:Last>Rafiq</b:Last>
            <b:First>Shuddhasawtta</b:First>
          </b:Person>
          <b:Person>
            <b:Last>Salim</b:Last>
            <b:First>Ruhul</b:First>
          </b:Person>
          <b:Person>
            <b:Last>Bloch</b:Last>
            <b:First>Harry</b:First>
          </b:Person>
        </b:NameList>
      </b:Author>
    </b:Author>
    <b:RefOrder>8</b:RefOrder>
  </b:Source>
  <b:Source>
    <b:Tag>Bru15</b:Tag>
    <b:SourceType>ArticleInAPeriodical</b:SourceType>
    <b:Guid>{A6EF4E96-71BD-4E11-AC38-6A255240152A}</b:Guid>
    <b:LCID>en-US</b:LCID>
    <b:Title>The impact of the U.S. shale boom in Africa</b:Title>
    <b:PeriodicalTitle>Journal of International Affairs</b:PeriodicalTitle>
    <b:Year>2015</b:Year>
    <b:Month>11</b:Month>
    <b:Pages>101-120</b:Pages>
    <b:Author>
      <b:Author>
        <b:NameList>
          <b:Person>
            <b:Last>Brune</b:Last>
            <b:Middle>E.</b:Middle>
            <b:First>Nancy</b:First>
          </b:Person>
        </b:NameList>
      </b:Author>
    </b:Author>
    <b:RefOrder>9</b:RefOrder>
  </b:Source>
  <b:Source>
    <b:Tag>Bau16</b:Tag>
    <b:SourceType>ArticleInAPeriodical</b:SourceType>
    <b:Guid>{E12D7677-C5A2-4CE7-86A4-1CE747DDDF46}</b:Guid>
    <b:Title>Low oil prices and the U.S. economy: Is this time different?</b:Title>
    <b:PeriodicalTitle>Brookings Papers on Economic Activity</b:PeriodicalTitle>
    <b:Year>2016</b:Year>
    <b:Month>9</b:Month>
    <b:Pages>287-357</b:Pages>
    <b:Author>
      <b:Author>
        <b:NameList>
          <b:Person>
            <b:Last>Baumeister</b:Last>
            <b:First>Christiane</b:First>
          </b:Person>
          <b:Person>
            <b:Last>Kilian</b:Last>
            <b:First>Lutz</b:First>
          </b:Person>
        </b:NameList>
      </b:Author>
    </b:Author>
    <b:LCID>en-US</b:LCID>
    <b:RefOrder>10</b:RefOrder>
  </b:Source>
  <b:Source>
    <b:Tag>刘建蒋09</b:Tag>
    <b:SourceType>ArticleInAPeriodical</b:SourceType>
    <b:Guid>{1FC669D7-27F3-4A79-A825-05DBD86E829C}</b:Guid>
    <b:LCID>en-US</b:LCID>
    <b:Title>国际原油价格冲击对我国经济的影响——基于结构VAR模型的经验分析 (The influence on domestic economy from international crude oil price shock: Empirical analysis based on SVAR model)</b:Title>
    <b:PeriodicalTitle>World Economic Research</b:PeriodicalTitle>
    <b:Year>2009</b:Year>
    <b:Month>10</b:Month>
    <b:Pages>33-38&amp;67</b:Pages>
    <b:Author>
      <b:Author>
        <b:NameList>
          <b:Person>
            <b:Last>刘</b:Last>
            <b:First>建</b:First>
          </b:Person>
          <b:Person>
            <b:Last>蒋</b:Last>
            <b:First>殿春</b:First>
          </b:Person>
        </b:NameList>
      </b:Author>
    </b:Author>
    <b:RefOrder>11</b:RefOrder>
  </b:Source>
  <b:Source>
    <b:Tag>刘刚08</b:Tag>
    <b:SourceType>Report</b:SourceType>
    <b:Guid>{7A384902-06A0-47CB-8E7E-1DBB6117AA5C}</b:Guid>
    <b:Title>国际石油价格波动对我国宏观经济影响的计量分析 (Quantitative analysis on the influence of the fluctuation in international oil prices to domestic macro economy)</b:Title>
    <b:Year>2008</b:Year>
    <b:Publisher>Jilin University</b:Publisher>
    <b:City>Changchun</b:City>
    <b:LCID>en-US</b:LCID>
    <b:Author>
      <b:Author>
        <b:NameList>
          <b:Person>
            <b:Last>刘</b:Last>
            <b:First>刚</b:First>
          </b:Person>
        </b:NameList>
      </b:Author>
    </b:Author>
    <b:RefOrder>12</b:RefOrder>
  </b:Source>
  <b:Source>
    <b:Tag>赵丹婷15</b:Tag>
    <b:SourceType>Report</b:SourceType>
    <b:Guid>{036EFEBB-43D4-4D9C-8CF5-A4621386329B}</b:Guid>
    <b:LCID>en-US</b:LCID>
    <b:Title>国际原油价格冲击下我国经济波动及货币政策规则选择 (Domestic economic fluctuation and the choice of monetary policies under the international crude oil price shock)</b:Title>
    <b:Year>2015</b:Year>
    <b:Publisher>University of International Business and Economics</b:Publisher>
    <b:City>Beijing</b:City>
    <b:Author>
      <b:Author>
        <b:NameList>
          <b:Person>
            <b:Last>赵</b:Last>
            <b:First>丹婷</b:First>
          </b:Person>
        </b:NameList>
      </b:Author>
    </b:Author>
    <b:RefOrder>13</b:RefOrder>
  </b:Source>
  <b:Source>
    <b:Tag>李慧萍15</b:Tag>
    <b:SourceType>Report</b:SourceType>
    <b:Guid>{8066119D-8956-453A-8A85-21D8546725BF}</b:Guid>
    <b:Title>基于独立成分分析的国际原油价格分析预测研究 (Predictive analysis and investigation on international crude oil price based on independent component analysis)</b:Title>
    <b:Year>2015</b:Year>
    <b:Publisher>Nanjing University of Aeronautics and Astronautics</b:Publisher>
    <b:City>Nanjing</b:City>
    <b:Author>
      <b:Author>
        <b:NameList>
          <b:Person>
            <b:Last>李</b:Last>
            <b:First>慧萍</b:First>
          </b:Person>
        </b:NameList>
      </b:Author>
    </b:Author>
    <b:LCID>en-US</b:LCID>
    <b:RefOrder>14</b:RefOrder>
  </b:Source>
  <b:Source>
    <b:Tag>李卓李11</b:Tag>
    <b:SourceType>ArticleInAPeriodical</b:SourceType>
    <b:Guid>{B01C5128-EBBF-40D8-9DC3-5B2DD308E262}</b:Guid>
    <b:LCID>en-US</b:LCID>
    <b:Title>国际原油价格波动对中国宏观经济影响的重新考察 (Reexamination on the fluctuation influence of international crude oil price on Chinese marco economy)</b:Title>
    <b:Year>2011</b:Year>
    <b:Author>
      <b:Author>
        <b:NameList>
          <b:Person>
            <b:Last>李</b:Last>
            <b:First>卓</b:First>
          </b:Person>
          <b:Person>
            <b:Last>李</b:Last>
            <b:First>林强</b:First>
          </b:Person>
        </b:NameList>
      </b:Author>
    </b:Author>
    <b:PeriodicalTitle>Economic Review</b:PeriodicalTitle>
    <b:Month>5</b:Month>
    <b:Day>15</b:Day>
    <b:Pages>77-87</b:Pages>
    <b:RefOrder>15</b:RefOrder>
  </b:Source>
  <b:Source>
    <b:Tag>Leu12</b:Tag>
    <b:SourceType>ArticleInAPeriodical</b:SourceType>
    <b:Guid>{48C511AC-4207-4A08-B133-23A2620E0382}</b:Guid>
    <b:LCID>en-US</b:LCID>
    <b:Title>Transitions in the Chinese market for refined petroleum products</b:Title>
    <b:PeriodicalTitle>OPEC Energy Review</b:PeriodicalTitle>
    <b:Year>2012</b:Year>
    <b:Month>9</b:Month>
    <b:Pages>349-373</b:Pages>
    <b:Author>
      <b:Author>
        <b:NameList>
          <b:Person>
            <b:Last>Leung</b:Last>
            <b:Middle>C.K.</b:Middle>
            <b:First>Guy</b:First>
          </b:Person>
          <b:Person>
            <b:Last>Li</b:Last>
            <b:First>Raymond</b:First>
          </b:Person>
          <b:Person>
            <b:Last>Walls</b:Last>
            <b:Middle>D.</b:Middle>
            <b:First>W.</b:First>
          </b:Person>
        </b:NameList>
      </b:Author>
    </b:Author>
    <b:RefOrder>16</b:RefOrder>
  </b:Source>
  <b:Source>
    <b:Tag>Zao07</b:Tag>
    <b:SourceType>ArticleInAPeriodical</b:SourceType>
    <b:Guid>{4F967FD3-4A04-4EE5-A317-2814C6CD018D}</b:Guid>
    <b:Title>Impact of higher oil prices on the Chinese economy</b:Title>
    <b:PeriodicalTitle>OPEC Review</b:PeriodicalTitle>
    <b:Year>2007</b:Year>
    <b:Month>9</b:Month>
    <b:Day>1</b:Day>
    <b:Pages>191-214</b:Pages>
    <b:Author>
      <b:Author>
        <b:NameList>
          <b:Person>
            <b:Last>Zaouali</b:Last>
            <b:First>Sana</b:First>
          </b:Person>
        </b:NameList>
      </b:Author>
    </b:Author>
    <b:LCID>en-US</b:LCID>
    <b:RefOrder>17</b:RefOrder>
  </b:Source>
  <b:Source>
    <b:Tag>Tag16</b:Tag>
    <b:SourceType>ArticleInAPeriodical</b:SourceType>
    <b:Guid>{18B23C30-D384-46D3-A251-A9327736CE09}</b:Guid>
    <b:LCID>en-US</b:LCID>
    <b:Title>Response of macro variables of emerging and developed oil importers to oil price movements</b:Title>
    <b:PeriodicalTitle>Journal of the Asia Pacific Economy</b:PeriodicalTitle>
    <b:Year>2016</b:Year>
    <b:Month>2</b:Month>
    <b:Day>1</b:Day>
    <b:Pages>91-102</b:Pages>
    <b:Author>
      <b:Author>
        <b:NameList>
          <b:Person>
            <b:Last>Taghizadeh-Hesary</b:Last>
            <b:First>Farhad</b:First>
          </b:Person>
          <b:Person>
            <b:Last>Yoshino</b:Last>
            <b:First>Naoyuki</b:First>
          </b:Person>
          <b:Person>
            <b:Last>Mohammadi Hossein Abadi</b:Last>
            <b:First>Majid</b:First>
          </b:Person>
          <b:Person>
            <b:Last>Farboundmanesh</b:Last>
            <b:First>Rosa</b:First>
          </b:Person>
        </b:NameList>
      </b:Author>
    </b:Author>
    <b:RefOrder>18</b:RefOrder>
  </b:Source>
  <b:Source>
    <b:Tag>Abe01</b:Tag>
    <b:SourceType>ArticleInAPeriodical</b:SourceType>
    <b:Guid>{136E8331-B911-4F34-861C-0098563D5E2F}</b:Guid>
    <b:Title>Estimation of direct and indirect impact of oil price on growth</b:Title>
    <b:PeriodicalTitle>Economics Letters</b:PeriodicalTitle>
    <b:Year>2001</b:Year>
    <b:Pages>147-153</b:Pages>
    <b:Author>
      <b:Author>
        <b:NameList>
          <b:Person>
            <b:Last>Abeysinghe</b:Last>
            <b:First>Tilak</b:First>
          </b:Person>
        </b:NameList>
      </b:Author>
    </b:Author>
    <b:LCID>en-US</b:LCID>
    <b:RefOrder>19</b:RefOrder>
  </b:Source>
  <b:Source>
    <b:Tag>Ham00</b:Tag>
    <b:SourceType>ArticleInAPeriodical</b:SourceType>
    <b:Guid>{0E989A33-1F13-444A-A409-06BFB6FCD08F}</b:Guid>
    <b:LCID>en-US</b:LCID>
    <b:Title>What is an oil shock</b:Title>
    <b:PeriodicalTitle>NBER Working Paper</b:PeriodicalTitle>
    <b:Year>2000</b:Year>
    <b:Month>6</b:Month>
    <b:Pages>E3</b:Pages>
    <b:Author>
      <b:Author>
        <b:NameList>
          <b:Person>
            <b:Last>Hamilton</b:Last>
            <b:Middle>D.</b:Middle>
            <b:First>James</b:First>
          </b:Person>
        </b:NameList>
      </b:Author>
    </b:Author>
    <b:RefOrder>20</b:RefOrder>
  </b:Source>
  <b:Source>
    <b:Tag>Moh12</b:Tag>
    <b:SourceType>ArticleInAPeriodical</b:SourceType>
    <b:Guid>{B110DD4F-9C34-410C-87D5-F8B5580A2A92}</b:Guid>
    <b:LCID>en-US</b:LCID>
    <b:Title>Oil and stock market activity when prices go up and down: The case of the oil and gas industry</b:Title>
    <b:PeriodicalTitle>Review Quantitative Finance and Accounting</b:PeriodicalTitle>
    <b:Year>2012</b:Year>
    <b:Month>8</b:Month>
    <b:Day>29</b:Day>
    <b:Pages>253-272</b:Pages>
    <b:Author>
      <b:Author>
        <b:NameList>
          <b:Person>
            <b:Last>Mohanty</b:Last>
            <b:Middle>K.</b:Middle>
            <b:First>Sunil</b:First>
          </b:Person>
          <b:Person>
            <b:Last>Akhigbe</b:Last>
            <b:First>Aigbe</b:First>
          </b:Person>
          <b:Person>
            <b:Last>Al-Khysal</b:Last>
            <b:Middle>A.</b:Middle>
            <b:First>Twafeek</b:First>
          </b:Person>
          <b:Person>
            <b:Last>Bugshan</b:Last>
            <b:First>Turki</b:First>
          </b:Person>
        </b:NameList>
      </b:Author>
    </b:Author>
    <b:RefOrder>21</b:RefOrder>
  </b:Source>
  <b:Source>
    <b:Tag>Kan11</b:Tag>
    <b:SourceType>Report</b:SourceType>
    <b:Guid>{32747CEE-646C-4560-B757-7C15343A4967}</b:Guid>
    <b:Title>Three essays on the effects of oil prices on state economies</b:Title>
    <b:Year>2011</b:Year>
    <b:LCID>en-US</b:LCID>
    <b:Publisher>Middle Tennessee State University</b:Publisher>
    <b:City>Murfreesboro</b:City>
    <b:Author>
      <b:Author>
        <b:NameList>
          <b:Person>
            <b:Last>Kang</b:Last>
            <b:First>Wei</b:First>
          </b:Person>
        </b:NameList>
      </b:Author>
    </b:Author>
    <b:RefOrder>22</b:RefOrder>
  </b:Source>
  <b:Source>
    <b:Tag>Bal17</b:Tag>
    <b:SourceType>ArticleInAPeriodical</b:SourceType>
    <b:Guid>{B3A5BD95-A424-42BC-8B1C-BBF79498904E}</b:Guid>
    <b:Title>Dynamic relationship between oil price and inflations in South Africa</b:Title>
    <b:Year>2017</b:Year>
    <b:LCID>en-US</b:LCID>
    <b:PeriodicalTitle>The Journal of Developing Areas</b:PeriodicalTitle>
    <b:Month>1</b:Month>
    <b:Pages>73-93</b:Pages>
    <b:Author>
      <b:Author>
        <b:NameList>
          <b:Person>
            <b:Last>Balcilar</b:Last>
            <b:First>Mehmet</b:First>
          </b:Person>
          <b:Person>
            <b:Last>Uwlingiye</b:Last>
            <b:First>Josine</b:First>
          </b:Person>
          <b:Person>
            <b:Last>Gupta</b:Last>
            <b:First>Rangan</b:First>
          </b:Person>
        </b:NameList>
      </b:Author>
    </b:Author>
    <b:RefOrder>23</b:RefOrder>
  </b:Source>
</b:Sources>
</file>

<file path=customXml/itemProps1.xml><?xml version="1.0" encoding="utf-8"?>
<ds:datastoreItem xmlns:ds="http://schemas.openxmlformats.org/officeDocument/2006/customXml" ds:itemID="{A9DD26E9-4698-D648-A65E-A50E6CDD4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22</Pages>
  <Words>4723</Words>
  <Characters>26925</Characters>
  <Application>Microsoft Macintosh Word</Application>
  <DocSecurity>0</DocSecurity>
  <Lines>224</Lines>
  <Paragraphs>63</Paragraphs>
  <ScaleCrop>false</ScaleCrop>
  <HeadingPairs>
    <vt:vector size="4" baseType="variant">
      <vt:variant>
        <vt:lpstr>标题</vt:lpstr>
      </vt:variant>
      <vt:variant>
        <vt:i4>1</vt:i4>
      </vt:variant>
      <vt:variant>
        <vt:lpstr>Headings</vt:lpstr>
      </vt:variant>
      <vt:variant>
        <vt:i4>14</vt:i4>
      </vt:variant>
    </vt:vector>
  </HeadingPairs>
  <TitlesOfParts>
    <vt:vector size="15" baseType="lpstr">
      <vt:lpstr/>
      <vt:lpstr>I. Introduction</vt:lpstr>
      <vt:lpstr>    1. Statement of the problem</vt:lpstr>
      <vt:lpstr>    2. Literature review</vt:lpstr>
      <vt:lpstr>    3. Objectives of the study</vt:lpstr>
      <vt:lpstr>    4. Statement of hypothesis</vt:lpstr>
      <vt:lpstr>II. Methodology</vt:lpstr>
      <vt:lpstr>    1. Data source</vt:lpstr>
      <vt:lpstr>    2. Data description</vt:lpstr>
      <vt:lpstr>    3. Modelling</vt:lpstr>
      <vt:lpstr>III. Result Description</vt:lpstr>
      <vt:lpstr>    1. Unit root test</vt:lpstr>
      <vt:lpstr>    2. ARDL</vt:lpstr>
      <vt:lpstr>    3. Implications</vt:lpstr>
      <vt:lpstr>IV. References</vt:lpstr>
    </vt:vector>
  </TitlesOfParts>
  <Company/>
  <LinksUpToDate>false</LinksUpToDate>
  <CharactersWithSpaces>31585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ekarch</dc:creator>
  <cp:keywords/>
  <dc:description/>
  <cp:lastModifiedBy>ekarch</cp:lastModifiedBy>
  <cp:revision>36</cp:revision>
  <dcterms:created xsi:type="dcterms:W3CDTF">2017-12-14T14:44:00Z</dcterms:created>
  <dcterms:modified xsi:type="dcterms:W3CDTF">2018-05-01T15:47:00Z</dcterms:modified>
</cp:coreProperties>
</file>