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EBA" w:rsidRDefault="00010D96" w:rsidP="00010D96">
      <w:pPr>
        <w:jc w:val="center"/>
      </w:pPr>
      <w:r>
        <w:t>Практическое занятие №1</w:t>
      </w:r>
    </w:p>
    <w:p w:rsidR="00010D96" w:rsidRDefault="00010D96" w:rsidP="00010D96">
      <w:pPr>
        <w:jc w:val="center"/>
      </w:pPr>
      <w:r>
        <w:t>Авторизация</w:t>
      </w:r>
    </w:p>
    <w:p w:rsidR="00010D96" w:rsidRDefault="00010D96" w:rsidP="00010D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B04A7D" wp14:editId="7255FAF9">
            <wp:extent cx="1952625" cy="2124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SqlConnection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con = </w:t>
      </w:r>
      <w:r w:rsidRPr="00010D96">
        <w:rPr>
          <w:rFonts w:ascii="Times New Roman" w:hAnsi="Times New Roman" w:cs="Times New Roman"/>
          <w:color w:val="0000FF"/>
          <w:sz w:val="12"/>
          <w:szCs w:val="12"/>
          <w:lang w:val="en-US"/>
        </w:rPr>
        <w:t>new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SqlConnection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800000"/>
          <w:sz w:val="12"/>
          <w:szCs w:val="12"/>
          <w:lang w:val="en-US"/>
        </w:rPr>
        <w:t>@"Data Source=DESKTOP-UJNMDI1\</w:t>
      </w:r>
      <w:proofErr w:type="spellStart"/>
      <w:r w:rsidRPr="00010D96">
        <w:rPr>
          <w:rFonts w:ascii="Times New Roman" w:hAnsi="Times New Roman" w:cs="Times New Roman"/>
          <w:color w:val="800000"/>
          <w:sz w:val="12"/>
          <w:szCs w:val="12"/>
          <w:lang w:val="en-US"/>
        </w:rPr>
        <w:t>SQLEXPRESS;Initial</w:t>
      </w:r>
      <w:proofErr w:type="spellEnd"/>
      <w:r w:rsidRPr="00010D96">
        <w:rPr>
          <w:rFonts w:ascii="Times New Roman" w:hAnsi="Times New Roman" w:cs="Times New Roman"/>
          <w:color w:val="800000"/>
          <w:sz w:val="12"/>
          <w:szCs w:val="12"/>
          <w:lang w:val="en-US"/>
        </w:rPr>
        <w:t xml:space="preserve"> Catalog=</w:t>
      </w:r>
      <w:proofErr w:type="spellStart"/>
      <w:r w:rsidRPr="00010D96">
        <w:rPr>
          <w:rFonts w:ascii="Times New Roman" w:hAnsi="Times New Roman" w:cs="Times New Roman"/>
          <w:color w:val="800000"/>
          <w:sz w:val="12"/>
          <w:szCs w:val="12"/>
          <w:lang w:val="en-US"/>
        </w:rPr>
        <w:t>ZaharovBase;Integrated</w:t>
      </w:r>
      <w:proofErr w:type="spellEnd"/>
      <w:r w:rsidRPr="00010D96">
        <w:rPr>
          <w:rFonts w:ascii="Times New Roman" w:hAnsi="Times New Roman" w:cs="Times New Roman"/>
          <w:color w:val="800000"/>
          <w:sz w:val="12"/>
          <w:szCs w:val="12"/>
          <w:lang w:val="en-US"/>
        </w:rPr>
        <w:t xml:space="preserve"> Security=True"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2"/>
          <w:szCs w:val="12"/>
          <w:lang w:val="en-US"/>
        </w:rPr>
        <w:t>con.Open</w:t>
      </w:r>
      <w:proofErr w:type="spellEnd"/>
      <w:proofErr w:type="gramEnd"/>
      <w:r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</w:t>
      </w:r>
      <w:r w:rsidRPr="00010D96">
        <w:rPr>
          <w:rFonts w:ascii="Times New Roman" w:hAnsi="Times New Roman" w:cs="Times New Roman"/>
          <w:color w:val="0000FF"/>
          <w:sz w:val="12"/>
          <w:szCs w:val="12"/>
          <w:lang w:val="en-US"/>
        </w:rPr>
        <w:t>new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>"Select login, [password] From Users where login = '"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+ textBox1.Text + 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>"' and [password] = '"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+ textBox2.Text + 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>"'"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, con);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r w:rsidRPr="00010D96">
        <w:rPr>
          <w:rFonts w:ascii="Times New Roman" w:hAnsi="Times New Roman" w:cs="Times New Roman"/>
          <w:color w:val="0000FF"/>
          <w:sz w:val="12"/>
          <w:szCs w:val="12"/>
          <w:lang w:val="en-US"/>
        </w:rPr>
        <w:t>if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(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cmd.ExecuteScalar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() == </w:t>
      </w:r>
      <w:r w:rsidRPr="00010D96">
        <w:rPr>
          <w:rFonts w:ascii="Times New Roman" w:hAnsi="Times New Roman" w:cs="Times New Roman"/>
          <w:color w:val="0000FF"/>
          <w:sz w:val="12"/>
          <w:szCs w:val="12"/>
          <w:lang w:val="en-US"/>
        </w:rPr>
        <w:t>null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) {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MessageBox.Show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>"</w:t>
      </w:r>
      <w:r w:rsidRPr="00010D96">
        <w:rPr>
          <w:rFonts w:ascii="Times New Roman" w:hAnsi="Times New Roman" w:cs="Times New Roman"/>
          <w:color w:val="A31515"/>
          <w:sz w:val="12"/>
          <w:szCs w:val="12"/>
        </w:rPr>
        <w:t>Пароль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 xml:space="preserve"> </w:t>
      </w:r>
      <w:r w:rsidRPr="00010D96">
        <w:rPr>
          <w:rFonts w:ascii="Times New Roman" w:hAnsi="Times New Roman" w:cs="Times New Roman"/>
          <w:color w:val="A31515"/>
          <w:sz w:val="12"/>
          <w:szCs w:val="12"/>
        </w:rPr>
        <w:t>не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 xml:space="preserve"> </w:t>
      </w:r>
      <w:r w:rsidRPr="00010D96">
        <w:rPr>
          <w:rFonts w:ascii="Times New Roman" w:hAnsi="Times New Roman" w:cs="Times New Roman"/>
          <w:color w:val="A31515"/>
          <w:sz w:val="12"/>
          <w:szCs w:val="12"/>
        </w:rPr>
        <w:t>верен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>"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); } </w:t>
      </w:r>
      <w:r w:rsidRPr="00010D96">
        <w:rPr>
          <w:rFonts w:ascii="Times New Roman" w:hAnsi="Times New Roman" w:cs="Times New Roman"/>
          <w:color w:val="0000FF"/>
          <w:sz w:val="12"/>
          <w:szCs w:val="12"/>
          <w:lang w:val="en-US"/>
        </w:rPr>
        <w:t>else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Menu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menu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</w:t>
      </w:r>
      <w:r w:rsidRPr="00010D96">
        <w:rPr>
          <w:rFonts w:ascii="Times New Roman" w:hAnsi="Times New Roman" w:cs="Times New Roman"/>
          <w:color w:val="0000FF"/>
          <w:sz w:val="12"/>
          <w:szCs w:val="12"/>
          <w:lang w:val="en-US"/>
        </w:rPr>
        <w:t>new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Menu(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menu.Show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Hide(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textBox1.Text = 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>""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textBox2.Text = </w:t>
      </w:r>
      <w:r w:rsidRPr="00010D96">
        <w:rPr>
          <w:rFonts w:ascii="Times New Roman" w:hAnsi="Times New Roman" w:cs="Times New Roman"/>
          <w:color w:val="A31515"/>
          <w:sz w:val="12"/>
          <w:szCs w:val="12"/>
          <w:lang w:val="en-US"/>
        </w:rPr>
        <w:t>""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r w:rsidRPr="00010D96">
        <w:rPr>
          <w:rFonts w:ascii="Times New Roman" w:hAnsi="Times New Roman" w:cs="Times New Roman"/>
          <w:color w:val="000000"/>
          <w:sz w:val="12"/>
          <w:szCs w:val="12"/>
        </w:rPr>
        <w:t>}</w:t>
      </w:r>
    </w:p>
    <w:p w:rsidR="00010D96" w:rsidRDefault="00010D96" w:rsidP="00010D96">
      <w:pPr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</w:rPr>
        <w:t xml:space="preserve">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</w:rPr>
        <w:t>con.Close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</w:rPr>
        <w:t>();</w:t>
      </w:r>
    </w:p>
    <w:p w:rsidR="00010D96" w:rsidRDefault="00010D96" w:rsidP="00010D96">
      <w:pPr>
        <w:jc w:val="center"/>
        <w:rPr>
          <w:noProof/>
          <w:lang w:eastAsia="ru-RU"/>
        </w:rPr>
      </w:pPr>
      <w:r>
        <w:t>Меню</w:t>
      </w:r>
      <w:r w:rsidRPr="00010D9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91A8F10" wp14:editId="4505A93C">
            <wp:extent cx="5940425" cy="33953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Default="00010D96" w:rsidP="00010D96">
      <w:pPr>
        <w:jc w:val="center"/>
        <w:rPr>
          <w:noProof/>
          <w:lang w:eastAsia="ru-RU"/>
        </w:rPr>
      </w:pPr>
    </w:p>
    <w:p w:rsidR="006A56E8" w:rsidRDefault="006A56E8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010D96" w:rsidRDefault="00010D96" w:rsidP="00010D96">
      <w:pPr>
        <w:jc w:val="center"/>
        <w:rPr>
          <w:noProof/>
          <w:lang w:eastAsia="ru-RU"/>
        </w:rPr>
      </w:pPr>
      <w:bookmarkStart w:id="0" w:name="_GoBack"/>
      <w:bookmarkEnd w:id="0"/>
      <w:r>
        <w:rPr>
          <w:noProof/>
          <w:lang w:eastAsia="ru-RU"/>
        </w:rPr>
        <w:lastRenderedPageBreak/>
        <w:t>Категории</w:t>
      </w:r>
    </w:p>
    <w:p w:rsidR="00010D96" w:rsidRDefault="00010D96" w:rsidP="00010D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0FC533" wp14:editId="0B1F8223">
            <wp:extent cx="5940425" cy="3395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tabs("Category");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"Category";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private void 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tabs(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string s)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ds.Tables.Clear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da.Dispose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new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"Select * From " + s, con);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da.SelectCommand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da.Fill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(ds);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dataGridView1.DataSource =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ds.Tables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[0];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}</w:t>
      </w:r>
    </w:p>
    <w:p w:rsidR="00010D96" w:rsidRPr="00010D96" w:rsidRDefault="00010D96" w:rsidP="00010D96">
      <w:pPr>
        <w:jc w:val="center"/>
        <w:rPr>
          <w:noProof/>
          <w:lang w:val="en-US" w:eastAsia="ru-RU"/>
        </w:rPr>
      </w:pPr>
      <w:r>
        <w:t>Клиент</w:t>
      </w:r>
      <w:r w:rsidRPr="00010D96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8042494" wp14:editId="5DB3B509">
            <wp:extent cx="5940425" cy="33953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Default="00010D96" w:rsidP="00010D96">
      <w:pPr>
        <w:jc w:val="center"/>
        <w:rPr>
          <w:noProof/>
          <w:lang w:eastAsia="ru-RU"/>
        </w:rPr>
      </w:pPr>
      <w:r>
        <w:rPr>
          <w:noProof/>
          <w:lang w:eastAsia="ru-RU"/>
        </w:rPr>
        <w:t>Продажа</w:t>
      </w:r>
    </w:p>
    <w:p w:rsidR="00010D96" w:rsidRDefault="00010D96" w:rsidP="00010D9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8B773A7" wp14:editId="732A6A2B">
            <wp:extent cx="5940425" cy="33953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Default="00010D96" w:rsidP="00010D96">
      <w:pPr>
        <w:jc w:val="center"/>
      </w:pPr>
      <w:r>
        <w:t>Кнопка Добавить</w:t>
      </w:r>
    </w:p>
    <w:p w:rsidR="00010D96" w:rsidRDefault="00010D96" w:rsidP="00010D96">
      <w:pPr>
        <w:jc w:val="center"/>
      </w:pPr>
      <w:r>
        <w:rPr>
          <w:noProof/>
          <w:lang w:eastAsia="ru-RU"/>
        </w:rPr>
        <w:drawing>
          <wp:inline distT="0" distB="0" distL="0" distR="0" wp14:anchorId="7C2BA847" wp14:editId="2400FC19">
            <wp:extent cx="5940425" cy="33953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dataGridView1.Visible = false;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switch 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"Category":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Name_category_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"client":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code_client_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first_name_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Last_name_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Soure_id_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"sale":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client_id_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sale_number_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dateTimePicker1.Value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Convert.ToDateTime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DateTime.Now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dateTimePicker2.Value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Convert.ToDateTime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DateTime.Now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sale_sum_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status_id_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"";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}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switch 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"Category":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category_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panel.Visible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Add_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button.Visible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Return_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button.Visible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"client":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client_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panel.Visible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Add_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button.Visible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Return_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button.Visible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"sale":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sale_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panel.Visible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Add_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button.Visible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Return_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button.Visible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default: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MessageBox.Show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("Выберите вкладку");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dataGridView1.Visible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10D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}</w:t>
      </w:r>
    </w:p>
    <w:p w:rsidR="00010D96" w:rsidRPr="00010D96" w:rsidRDefault="00010D96" w:rsidP="00010D96">
      <w:pPr>
        <w:jc w:val="center"/>
        <w:rPr>
          <w:lang w:val="en-US"/>
        </w:rPr>
      </w:pPr>
      <w:r>
        <w:t>Кнопка</w:t>
      </w:r>
      <w:r w:rsidRPr="00010D96">
        <w:rPr>
          <w:lang w:val="en-US"/>
        </w:rPr>
        <w:t xml:space="preserve"> </w:t>
      </w:r>
      <w:r>
        <w:t>удалить</w:t>
      </w:r>
    </w:p>
    <w:p w:rsidR="00010D96" w:rsidRDefault="00010D96" w:rsidP="00010D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79C4C8" wp14:editId="198AA5E4">
            <wp:extent cx="5143500" cy="29464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9183" t="29024" r="29612" b="33209"/>
                    <a:stretch/>
                  </pic:blipFill>
                  <pic:spPr bwMode="auto">
                    <a:xfrm>
                      <a:off x="0" y="0"/>
                      <a:ext cx="5161903" cy="2956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switch 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"Category":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DialogResult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result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MessageBox.Show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("Вы точно хотите удалить строку?","Удаление",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MessageBoxButtons.OKCancel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if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result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DialogResult.OK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Convert.ToInt32(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dataGridView1.CurrentRow.Cells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[0].Value);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cmddel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new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"Delete From Category Where id = " +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, con);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cmddel.ExecuteNonQuery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tabs(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return_tabs_after_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add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}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"client":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DialogResult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result1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MessageBox.Show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("Вы точно хотите удалить строку?", "Удаление",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MessageBoxButtons.OKCancel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if (result1 ==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DialogResult.OK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Convert.ToInt32(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dataGridView1.CurrentRow.Cells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[0].Value);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cmddel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new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"Delete From client Where id = " +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, con);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cmddel.ExecuteNonQuery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tabs(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return_tabs_after_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add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}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"sale":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DialogResult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result2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MessageBox.Show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("Вы точно хотите удалить строку?","Удаление",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MessageBoxButtons.OKCancel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if (result2 ==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DialogResult.OK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Convert.ToInt32(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dataGridView1.CurrentRow.Cells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[0].Value);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cmddel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new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SqlCommand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"Delete From sale Where id = " +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, con);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cmddel.ExecuteNonQuery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tabs(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return_tabs_after_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add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}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}</w:t>
      </w:r>
    </w:p>
    <w:p w:rsidR="00010D96" w:rsidRDefault="00010D96" w:rsidP="00010D96">
      <w:pPr>
        <w:jc w:val="center"/>
      </w:pPr>
      <w:r>
        <w:t>Кнопка изменить</w:t>
      </w:r>
    </w:p>
    <w:p w:rsidR="00010D96" w:rsidRDefault="00010D96" w:rsidP="00010D9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A31FE6F" wp14:editId="122F3B87">
            <wp:extent cx="5940425" cy="33953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Edit.Visible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true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Return_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button.Visible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dataGridView1.Visible = false;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int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dataGridView1.CurrentRow.Index</w:t>
      </w:r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switch (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now_tab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)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{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"Category":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category_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panel.Visible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Name_category_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dataGridView1[1,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"client":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client_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panel.Visible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code_client_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dataGridView1[1,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first_name_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dataGridView1[2,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Last_name_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dataGridView1[3,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Soure_id_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dataGridView1[4,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case "sale":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sale_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panel.Visible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true;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client_id_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dataGridView1[1,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sale_number_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dataGridView1[2,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dateTimePicker1.Value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Convert.ToDateTime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(dataGridView1[3,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dateTimePicker2.Value =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Convert.ToDateTime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(dataGridView1[4,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sale_sum_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dataGridView1[5,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status_id_</w:t>
      </w:r>
      <w:proofErr w:type="gram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text.Text</w:t>
      </w:r>
      <w:proofErr w:type="spellEnd"/>
      <w:proofErr w:type="gram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= dataGridView1[6, 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ind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].</w:t>
      </w:r>
      <w:proofErr w:type="spellStart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Value.ToString</w:t>
      </w:r>
      <w:proofErr w:type="spellEnd"/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>();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        break;</w:t>
      </w:r>
    </w:p>
    <w:p w:rsidR="00010D96" w:rsidRPr="00010D96" w:rsidRDefault="00010D96" w:rsidP="00010D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2"/>
          <w:szCs w:val="12"/>
          <w:lang w:val="en-US"/>
        </w:rPr>
      </w:pPr>
      <w:r w:rsidRPr="00010D96">
        <w:rPr>
          <w:rFonts w:ascii="Times New Roman" w:hAnsi="Times New Roman" w:cs="Times New Roman"/>
          <w:color w:val="000000"/>
          <w:sz w:val="12"/>
          <w:szCs w:val="12"/>
          <w:lang w:val="en-US"/>
        </w:rPr>
        <w:t xml:space="preserve">            }</w:t>
      </w:r>
    </w:p>
    <w:p w:rsidR="00010D96" w:rsidRPr="00010D96" w:rsidRDefault="00010D96" w:rsidP="00010D96">
      <w:pPr>
        <w:jc w:val="center"/>
      </w:pPr>
    </w:p>
    <w:p w:rsidR="00010D96" w:rsidRPr="00010D96" w:rsidRDefault="00010D96" w:rsidP="00010D96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:rsidR="006A56E8" w:rsidRDefault="006A56E8">
      <w:r>
        <w:br w:type="page"/>
      </w:r>
    </w:p>
    <w:p w:rsidR="00010D96" w:rsidRDefault="00010D96" w:rsidP="00010D96">
      <w:pPr>
        <w:jc w:val="center"/>
      </w:pPr>
      <w:r>
        <w:lastRenderedPageBreak/>
        <w:t>Практическое занятие №2</w:t>
      </w:r>
    </w:p>
    <w:p w:rsidR="00010D96" w:rsidRDefault="00010D96" w:rsidP="00010D96">
      <w:pPr>
        <w:jc w:val="center"/>
      </w:pPr>
      <w:r>
        <w:t>База данных</w:t>
      </w:r>
    </w:p>
    <w:p w:rsidR="00010D96" w:rsidRDefault="00010D96" w:rsidP="00010D96">
      <w:pPr>
        <w:jc w:val="center"/>
      </w:pPr>
      <w:r>
        <w:rPr>
          <w:noProof/>
          <w:lang w:eastAsia="ru-RU"/>
        </w:rPr>
        <w:drawing>
          <wp:inline distT="0" distB="0" distL="0" distR="0" wp14:anchorId="3D4E6035" wp14:editId="243E2B04">
            <wp:extent cx="2324100" cy="1905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Default="00010D96" w:rsidP="00010D96">
      <w:pPr>
        <w:jc w:val="center"/>
      </w:pPr>
      <w:r>
        <w:rPr>
          <w:noProof/>
          <w:lang w:eastAsia="ru-RU"/>
        </w:rPr>
        <w:drawing>
          <wp:inline distT="0" distB="0" distL="0" distR="0" wp14:anchorId="184E10D9" wp14:editId="5874CA6C">
            <wp:extent cx="2533650" cy="118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96" w:rsidRDefault="00010D96" w:rsidP="00010D96">
      <w:pPr>
        <w:jc w:val="center"/>
      </w:pPr>
      <w:r>
        <w:t>Практическое занятие №3</w:t>
      </w:r>
    </w:p>
    <w:sectPr w:rsidR="00010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0FB"/>
    <w:rsid w:val="00010D96"/>
    <w:rsid w:val="006A56E8"/>
    <w:rsid w:val="007120FB"/>
    <w:rsid w:val="007C058E"/>
    <w:rsid w:val="00A93976"/>
    <w:rsid w:val="00CA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EBBC6"/>
  <w15:chartTrackingRefBased/>
  <w15:docId w15:val="{7A24C34A-38B2-47DE-9EDC-05AE8B08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98C11-7DDB-4364-B9B3-00C86E26A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2020-10-15T10:01:00Z</dcterms:created>
  <dcterms:modified xsi:type="dcterms:W3CDTF">2020-10-15T10:34:00Z</dcterms:modified>
</cp:coreProperties>
</file>