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807" w:rsidRDefault="00257C7C" w:rsidP="00257C7C">
      <w:pPr>
        <w:pStyle w:val="Heading1"/>
      </w:pPr>
      <w:r>
        <w:t>COMMON SKIN DISEASES IN AFRICA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549"/>
        <w:gridCol w:w="4296"/>
        <w:gridCol w:w="3618"/>
      </w:tblGrid>
      <w:tr w:rsidR="00257C7C" w:rsidTr="00B16D3A">
        <w:tc>
          <w:tcPr>
            <w:tcW w:w="1549" w:type="dxa"/>
          </w:tcPr>
          <w:p w:rsidR="00257C7C" w:rsidRDefault="00257C7C" w:rsidP="00257C7C">
            <w:pPr>
              <w:pStyle w:val="Heading2"/>
            </w:pPr>
            <w:r>
              <w:t>Disease</w:t>
            </w:r>
          </w:p>
        </w:tc>
        <w:tc>
          <w:tcPr>
            <w:tcW w:w="4296" w:type="dxa"/>
          </w:tcPr>
          <w:p w:rsidR="00257C7C" w:rsidRDefault="00257C7C" w:rsidP="00257C7C">
            <w:pPr>
              <w:pStyle w:val="Heading2"/>
            </w:pPr>
            <w:r>
              <w:t>Symptoms</w:t>
            </w:r>
          </w:p>
        </w:tc>
        <w:tc>
          <w:tcPr>
            <w:tcW w:w="3618" w:type="dxa"/>
          </w:tcPr>
          <w:p w:rsidR="00257C7C" w:rsidRDefault="00257C7C" w:rsidP="00257C7C">
            <w:pPr>
              <w:pStyle w:val="Heading2"/>
            </w:pPr>
            <w:r>
              <w:t>Remedy</w:t>
            </w:r>
          </w:p>
        </w:tc>
      </w:tr>
      <w:tr w:rsidR="00257C7C" w:rsidTr="00B16D3A">
        <w:tc>
          <w:tcPr>
            <w:tcW w:w="1549" w:type="dxa"/>
          </w:tcPr>
          <w:p w:rsidR="00257C7C" w:rsidRDefault="00D7615B" w:rsidP="00257C7C">
            <w:r>
              <w:t>Eczema</w:t>
            </w:r>
          </w:p>
        </w:tc>
        <w:tc>
          <w:tcPr>
            <w:tcW w:w="4296" w:type="dxa"/>
          </w:tcPr>
          <w:p w:rsidR="00257C7C" w:rsidRDefault="00D7615B" w:rsidP="00D7615B">
            <w:r>
              <w:t>Skin redness</w:t>
            </w:r>
          </w:p>
          <w:p w:rsidR="00D7615B" w:rsidRDefault="00D7615B" w:rsidP="00D7615B">
            <w:r>
              <w:t>Swelling</w:t>
            </w:r>
          </w:p>
          <w:p w:rsidR="00D7615B" w:rsidRDefault="00D7615B" w:rsidP="00D7615B">
            <w:r>
              <w:t>Papules</w:t>
            </w:r>
          </w:p>
          <w:p w:rsidR="00D7615B" w:rsidRDefault="00D7615B" w:rsidP="00D7615B">
            <w:r>
              <w:t>Blisters</w:t>
            </w:r>
          </w:p>
          <w:p w:rsidR="00D7615B" w:rsidRDefault="00D7615B" w:rsidP="00D7615B">
            <w:r>
              <w:t>Oozing and crust skin</w:t>
            </w:r>
          </w:p>
          <w:p w:rsidR="00D7615B" w:rsidRDefault="00D7615B" w:rsidP="00D7615B">
            <w:r>
              <w:t xml:space="preserve">Dry and Scaly </w:t>
            </w:r>
          </w:p>
        </w:tc>
        <w:tc>
          <w:tcPr>
            <w:tcW w:w="3618" w:type="dxa"/>
          </w:tcPr>
          <w:p w:rsidR="00257C7C" w:rsidRDefault="00D7615B" w:rsidP="00257C7C">
            <w:r>
              <w:t>Stop use of irritants such as Vaseline, mineral oils and soap</w:t>
            </w:r>
          </w:p>
          <w:p w:rsidR="00D7615B" w:rsidRDefault="00D7615B" w:rsidP="00257C7C">
            <w:r>
              <w:t xml:space="preserve">Avoid extreme </w:t>
            </w:r>
            <w:proofErr w:type="spellStart"/>
            <w:r>
              <w:t>tempretures</w:t>
            </w:r>
            <w:proofErr w:type="spellEnd"/>
          </w:p>
          <w:p w:rsidR="00D7615B" w:rsidRDefault="00D7615B" w:rsidP="00257C7C">
            <w:r>
              <w:t>Avoid contact with wool</w:t>
            </w:r>
          </w:p>
          <w:p w:rsidR="00D7615B" w:rsidRDefault="00D7615B" w:rsidP="00257C7C">
            <w:r>
              <w:t>Apply hydrocortisone cream until lesions clear</w:t>
            </w:r>
          </w:p>
          <w:p w:rsidR="00D7615B" w:rsidRDefault="00D7615B" w:rsidP="00257C7C">
            <w:r>
              <w:t xml:space="preserve">Use </w:t>
            </w:r>
            <w:proofErr w:type="spellStart"/>
            <w:r>
              <w:t>antohistamines</w:t>
            </w:r>
            <w:proofErr w:type="spellEnd"/>
          </w:p>
        </w:tc>
      </w:tr>
      <w:tr w:rsidR="00257C7C" w:rsidTr="00B16D3A">
        <w:tc>
          <w:tcPr>
            <w:tcW w:w="1549" w:type="dxa"/>
          </w:tcPr>
          <w:p w:rsidR="00257C7C" w:rsidRDefault="00D7615B" w:rsidP="00257C7C">
            <w:r>
              <w:t>Ringworm</w:t>
            </w:r>
          </w:p>
        </w:tc>
        <w:tc>
          <w:tcPr>
            <w:tcW w:w="4296" w:type="dxa"/>
          </w:tcPr>
          <w:p w:rsidR="00257C7C" w:rsidRDefault="00D7615B" w:rsidP="00257C7C">
            <w:r>
              <w:t>Round lesions</w:t>
            </w:r>
          </w:p>
          <w:p w:rsidR="00D7615B" w:rsidRDefault="00D7615B" w:rsidP="00257C7C">
            <w:r>
              <w:t>Scaling at the periphery</w:t>
            </w:r>
          </w:p>
          <w:p w:rsidR="00D7615B" w:rsidRDefault="00D7615B" w:rsidP="00257C7C">
            <w:r>
              <w:t>Common on exposed surfaces – face, arms, shoulders</w:t>
            </w:r>
          </w:p>
          <w:p w:rsidR="00D7615B" w:rsidRDefault="00D7615B" w:rsidP="00257C7C">
            <w:r>
              <w:t>Itching</w:t>
            </w:r>
          </w:p>
        </w:tc>
        <w:tc>
          <w:tcPr>
            <w:tcW w:w="3618" w:type="dxa"/>
          </w:tcPr>
          <w:p w:rsidR="00257C7C" w:rsidRDefault="00D7615B" w:rsidP="00257C7C">
            <w:proofErr w:type="spellStart"/>
            <w:r>
              <w:t>Whitefields</w:t>
            </w:r>
            <w:proofErr w:type="spellEnd"/>
            <w:r>
              <w:t xml:space="preserve"> ointment twice a day for a minimum of 4 weeks</w:t>
            </w:r>
          </w:p>
          <w:p w:rsidR="00D7615B" w:rsidRDefault="00D7615B" w:rsidP="00257C7C">
            <w:proofErr w:type="spellStart"/>
            <w:r>
              <w:t>Griseofulvin</w:t>
            </w:r>
            <w:proofErr w:type="spellEnd"/>
            <w:r>
              <w:t xml:space="preserve"> 500mg once a day 2-6 weeks (adults); 10 -15mg once a day 2 – 6 weeks (children)</w:t>
            </w:r>
          </w:p>
        </w:tc>
      </w:tr>
      <w:tr w:rsidR="00257C7C" w:rsidTr="00B16D3A">
        <w:tc>
          <w:tcPr>
            <w:tcW w:w="1549" w:type="dxa"/>
          </w:tcPr>
          <w:p w:rsidR="00257C7C" w:rsidRDefault="00D7615B" w:rsidP="00257C7C">
            <w:r>
              <w:t>Athlete’s foot</w:t>
            </w:r>
          </w:p>
        </w:tc>
        <w:tc>
          <w:tcPr>
            <w:tcW w:w="4296" w:type="dxa"/>
          </w:tcPr>
          <w:p w:rsidR="00257C7C" w:rsidRDefault="00B16D3A" w:rsidP="00257C7C">
            <w:r>
              <w:t>Itchiness</w:t>
            </w:r>
          </w:p>
          <w:p w:rsidR="00B16D3A" w:rsidRDefault="00B16D3A" w:rsidP="00257C7C">
            <w:r>
              <w:t>White scaling lesions</w:t>
            </w:r>
          </w:p>
          <w:p w:rsidR="00B16D3A" w:rsidRDefault="00B16D3A" w:rsidP="00257C7C">
            <w:r>
              <w:t>Inflammation of the skin</w:t>
            </w:r>
          </w:p>
          <w:p w:rsidR="00B16D3A" w:rsidRDefault="00B16D3A" w:rsidP="00257C7C"/>
        </w:tc>
        <w:tc>
          <w:tcPr>
            <w:tcW w:w="3618" w:type="dxa"/>
          </w:tcPr>
          <w:p w:rsidR="00257C7C" w:rsidRDefault="00B16D3A" w:rsidP="00B16D3A">
            <w:r>
              <w:t xml:space="preserve">Keep space in-between the toes dry </w:t>
            </w:r>
            <w:proofErr w:type="spellStart"/>
            <w:r>
              <w:t>eg</w:t>
            </w:r>
            <w:proofErr w:type="spellEnd"/>
            <w:r>
              <w:t xml:space="preserve"> dry skin thoroughly after washing, exposing to air, GV paint, cotton socks</w:t>
            </w:r>
          </w:p>
          <w:p w:rsidR="00B16D3A" w:rsidRDefault="00B16D3A" w:rsidP="00B16D3A">
            <w:r>
              <w:t xml:space="preserve">Imidazole/ </w:t>
            </w:r>
            <w:proofErr w:type="spellStart"/>
            <w:r>
              <w:t>Whitefields</w:t>
            </w:r>
            <w:proofErr w:type="spellEnd"/>
            <w:r>
              <w:t xml:space="preserve"> cream for 4 weeks</w:t>
            </w:r>
          </w:p>
        </w:tc>
      </w:tr>
      <w:tr w:rsidR="00257C7C" w:rsidTr="00B16D3A">
        <w:tc>
          <w:tcPr>
            <w:tcW w:w="1549" w:type="dxa"/>
          </w:tcPr>
          <w:p w:rsidR="00257C7C" w:rsidRDefault="00B16D3A" w:rsidP="00257C7C">
            <w:r>
              <w:t xml:space="preserve">Thrush </w:t>
            </w:r>
          </w:p>
        </w:tc>
        <w:tc>
          <w:tcPr>
            <w:tcW w:w="4296" w:type="dxa"/>
          </w:tcPr>
          <w:p w:rsidR="00257C7C" w:rsidRDefault="00B16D3A" w:rsidP="00257C7C">
            <w:r>
              <w:t>Red macules</w:t>
            </w:r>
          </w:p>
          <w:p w:rsidR="00B16D3A" w:rsidRDefault="00B16D3A" w:rsidP="00257C7C">
            <w:r>
              <w:t>Small pustules on their periphery</w:t>
            </w:r>
          </w:p>
          <w:p w:rsidR="00B16D3A" w:rsidRDefault="00B16D3A" w:rsidP="00257C7C">
            <w:r>
              <w:t>Itchy and painful</w:t>
            </w:r>
          </w:p>
          <w:p w:rsidR="00B16D3A" w:rsidRDefault="00B16D3A" w:rsidP="00257C7C">
            <w:r>
              <w:t>Occur on lips, mouth</w:t>
            </w:r>
          </w:p>
        </w:tc>
        <w:tc>
          <w:tcPr>
            <w:tcW w:w="3618" w:type="dxa"/>
          </w:tcPr>
          <w:p w:rsidR="00257C7C" w:rsidRDefault="00B16D3A" w:rsidP="00257C7C">
            <w:r>
              <w:t>GV solution</w:t>
            </w:r>
          </w:p>
          <w:p w:rsidR="00B16D3A" w:rsidRDefault="00B16D3A" w:rsidP="00257C7C">
            <w:r>
              <w:t>Potassium permanganate dressing</w:t>
            </w:r>
          </w:p>
          <w:p w:rsidR="00B16D3A" w:rsidRDefault="00B16D3A" w:rsidP="00257C7C">
            <w:proofErr w:type="spellStart"/>
            <w:r>
              <w:t>Nystalin</w:t>
            </w:r>
            <w:proofErr w:type="spellEnd"/>
            <w:r>
              <w:t xml:space="preserve"> Ointment twice daily for 2 weeks</w:t>
            </w:r>
          </w:p>
        </w:tc>
      </w:tr>
      <w:tr w:rsidR="00551B1D" w:rsidTr="00B16D3A">
        <w:tc>
          <w:tcPr>
            <w:tcW w:w="1549" w:type="dxa"/>
          </w:tcPr>
          <w:p w:rsidR="00551B1D" w:rsidRDefault="00551B1D" w:rsidP="00257C7C">
            <w:r>
              <w:t>Chicken pox</w:t>
            </w:r>
          </w:p>
        </w:tc>
        <w:tc>
          <w:tcPr>
            <w:tcW w:w="4296" w:type="dxa"/>
          </w:tcPr>
          <w:p w:rsidR="00551B1D" w:rsidRDefault="00551B1D" w:rsidP="00257C7C">
            <w:r>
              <w:t>Fever</w:t>
            </w:r>
          </w:p>
          <w:p w:rsidR="00551B1D" w:rsidRDefault="00551B1D" w:rsidP="00257C7C">
            <w:r>
              <w:t>Red macules</w:t>
            </w:r>
          </w:p>
          <w:p w:rsidR="00551B1D" w:rsidRDefault="00551B1D" w:rsidP="00257C7C">
            <w:r>
              <w:t>Itching</w:t>
            </w:r>
          </w:p>
        </w:tc>
        <w:tc>
          <w:tcPr>
            <w:tcW w:w="3618" w:type="dxa"/>
          </w:tcPr>
          <w:p w:rsidR="00551B1D" w:rsidRDefault="00551B1D" w:rsidP="00257C7C">
            <w:r w:rsidRPr="00551B1D">
              <w:t>Calamine lotion or phenol-zinc lotion</w:t>
            </w:r>
          </w:p>
          <w:p w:rsidR="00551B1D" w:rsidRDefault="00551B1D" w:rsidP="00551B1D">
            <w:r w:rsidRPr="00551B1D">
              <w:t>Antihistamine</w:t>
            </w:r>
          </w:p>
          <w:p w:rsidR="00551B1D" w:rsidRPr="00551B1D" w:rsidRDefault="00551B1D" w:rsidP="00551B1D">
            <w:r w:rsidRPr="00551B1D">
              <w:t xml:space="preserve">Use </w:t>
            </w:r>
            <w:proofErr w:type="spellStart"/>
            <w:r w:rsidRPr="00551B1D">
              <w:t>betadine</w:t>
            </w:r>
            <w:proofErr w:type="spellEnd"/>
            <w:r w:rsidRPr="00551B1D">
              <w:t xml:space="preserve"> scrub and </w:t>
            </w:r>
            <w:proofErr w:type="spellStart"/>
            <w:r w:rsidRPr="00551B1D">
              <w:t>chlorhexidine</w:t>
            </w:r>
            <w:proofErr w:type="spellEnd"/>
            <w:r w:rsidRPr="00551B1D">
              <w:t xml:space="preserve"> 1% mouthwash</w:t>
            </w:r>
          </w:p>
        </w:tc>
      </w:tr>
      <w:tr w:rsidR="00B02AB0" w:rsidTr="00B16D3A">
        <w:tc>
          <w:tcPr>
            <w:tcW w:w="1549" w:type="dxa"/>
          </w:tcPr>
          <w:p w:rsidR="00B02AB0" w:rsidRDefault="00B02AB0" w:rsidP="00B02AB0">
            <w:r>
              <w:t>Acne</w:t>
            </w:r>
          </w:p>
        </w:tc>
        <w:tc>
          <w:tcPr>
            <w:tcW w:w="4296" w:type="dxa"/>
          </w:tcPr>
          <w:p w:rsidR="00B02AB0" w:rsidRDefault="00B02AB0" w:rsidP="00257C7C"/>
        </w:tc>
        <w:tc>
          <w:tcPr>
            <w:tcW w:w="3618" w:type="dxa"/>
          </w:tcPr>
          <w:p w:rsidR="00B02AB0" w:rsidRPr="00551B1D" w:rsidRDefault="00B02AB0" w:rsidP="00257C7C"/>
        </w:tc>
      </w:tr>
      <w:tr w:rsidR="00551B1D" w:rsidTr="00B16D3A">
        <w:tc>
          <w:tcPr>
            <w:tcW w:w="1549" w:type="dxa"/>
          </w:tcPr>
          <w:p w:rsidR="00551B1D" w:rsidRDefault="00551B1D" w:rsidP="00257C7C">
            <w:r>
              <w:t>Herpes</w:t>
            </w:r>
          </w:p>
        </w:tc>
        <w:tc>
          <w:tcPr>
            <w:tcW w:w="4296" w:type="dxa"/>
          </w:tcPr>
          <w:p w:rsidR="00551B1D" w:rsidRDefault="00551B1D" w:rsidP="00257C7C"/>
        </w:tc>
        <w:tc>
          <w:tcPr>
            <w:tcW w:w="3618" w:type="dxa"/>
          </w:tcPr>
          <w:p w:rsidR="00551B1D" w:rsidRPr="00551B1D" w:rsidRDefault="00551B1D" w:rsidP="00257C7C"/>
        </w:tc>
      </w:tr>
      <w:tr w:rsidR="00551B1D" w:rsidTr="00B16D3A">
        <w:tc>
          <w:tcPr>
            <w:tcW w:w="1549" w:type="dxa"/>
          </w:tcPr>
          <w:p w:rsidR="00551B1D" w:rsidRDefault="00551B1D" w:rsidP="00257C7C">
            <w:r>
              <w:t>Warts</w:t>
            </w:r>
          </w:p>
        </w:tc>
        <w:tc>
          <w:tcPr>
            <w:tcW w:w="4296" w:type="dxa"/>
          </w:tcPr>
          <w:p w:rsidR="00551B1D" w:rsidRDefault="00551B1D" w:rsidP="00257C7C"/>
        </w:tc>
        <w:tc>
          <w:tcPr>
            <w:tcW w:w="3618" w:type="dxa"/>
          </w:tcPr>
          <w:p w:rsidR="00551B1D" w:rsidRPr="00551B1D" w:rsidRDefault="00551B1D" w:rsidP="00257C7C"/>
        </w:tc>
      </w:tr>
      <w:tr w:rsidR="00551B1D" w:rsidTr="00B16D3A">
        <w:tc>
          <w:tcPr>
            <w:tcW w:w="1549" w:type="dxa"/>
          </w:tcPr>
          <w:p w:rsidR="00551B1D" w:rsidRDefault="00551B1D" w:rsidP="00257C7C">
            <w:r>
              <w:t>Scabies</w:t>
            </w:r>
          </w:p>
        </w:tc>
        <w:tc>
          <w:tcPr>
            <w:tcW w:w="4296" w:type="dxa"/>
          </w:tcPr>
          <w:p w:rsidR="00551B1D" w:rsidRDefault="00551B1D" w:rsidP="00257C7C"/>
        </w:tc>
        <w:tc>
          <w:tcPr>
            <w:tcW w:w="3618" w:type="dxa"/>
          </w:tcPr>
          <w:p w:rsidR="00551B1D" w:rsidRPr="00551B1D" w:rsidRDefault="00551B1D" w:rsidP="00257C7C"/>
        </w:tc>
      </w:tr>
      <w:tr w:rsidR="00551B1D" w:rsidTr="00B16D3A">
        <w:tc>
          <w:tcPr>
            <w:tcW w:w="1549" w:type="dxa"/>
          </w:tcPr>
          <w:p w:rsidR="00551B1D" w:rsidRDefault="00551B1D" w:rsidP="00257C7C">
            <w:proofErr w:type="spellStart"/>
            <w:r>
              <w:t>Leishmaniasis</w:t>
            </w:r>
            <w:proofErr w:type="spellEnd"/>
          </w:p>
        </w:tc>
        <w:tc>
          <w:tcPr>
            <w:tcW w:w="4296" w:type="dxa"/>
          </w:tcPr>
          <w:p w:rsidR="00551B1D" w:rsidRDefault="00551B1D" w:rsidP="00257C7C"/>
        </w:tc>
        <w:tc>
          <w:tcPr>
            <w:tcW w:w="3618" w:type="dxa"/>
          </w:tcPr>
          <w:p w:rsidR="00551B1D" w:rsidRPr="00551B1D" w:rsidRDefault="00551B1D" w:rsidP="00257C7C"/>
        </w:tc>
      </w:tr>
      <w:tr w:rsidR="00B02AB0" w:rsidTr="00B16D3A">
        <w:tc>
          <w:tcPr>
            <w:tcW w:w="1549" w:type="dxa"/>
          </w:tcPr>
          <w:p w:rsidR="00B02AB0" w:rsidRDefault="00B02AB0" w:rsidP="00257C7C">
            <w:proofErr w:type="spellStart"/>
            <w:r>
              <w:t>Vitiligo</w:t>
            </w:r>
            <w:proofErr w:type="spellEnd"/>
          </w:p>
        </w:tc>
        <w:tc>
          <w:tcPr>
            <w:tcW w:w="4296" w:type="dxa"/>
          </w:tcPr>
          <w:p w:rsidR="00B02AB0" w:rsidRDefault="00B02AB0" w:rsidP="00257C7C"/>
        </w:tc>
        <w:tc>
          <w:tcPr>
            <w:tcW w:w="3618" w:type="dxa"/>
          </w:tcPr>
          <w:p w:rsidR="00B02AB0" w:rsidRPr="00551B1D" w:rsidRDefault="00B02AB0" w:rsidP="00257C7C"/>
        </w:tc>
      </w:tr>
      <w:tr w:rsidR="00257C7C" w:rsidTr="00B16D3A">
        <w:tc>
          <w:tcPr>
            <w:tcW w:w="1549" w:type="dxa"/>
          </w:tcPr>
          <w:p w:rsidR="00257C7C" w:rsidRDefault="00B16D3A" w:rsidP="00257C7C">
            <w:r>
              <w:t>Madura Foot</w:t>
            </w:r>
          </w:p>
        </w:tc>
        <w:tc>
          <w:tcPr>
            <w:tcW w:w="4296" w:type="dxa"/>
          </w:tcPr>
          <w:p w:rsidR="00257C7C" w:rsidRDefault="00B16D3A" w:rsidP="00257C7C">
            <w:r>
              <w:t>Lesions on the body especially feet</w:t>
            </w:r>
          </w:p>
          <w:p w:rsidR="00921856" w:rsidRDefault="00921856" w:rsidP="00921856">
            <w:r>
              <w:t>Painless subcutaneous nodule followed by more nodules</w:t>
            </w:r>
          </w:p>
          <w:p w:rsidR="00921856" w:rsidRDefault="00921856" w:rsidP="00921856">
            <w:r>
              <w:t>Discharge of pus with grains</w:t>
            </w:r>
          </w:p>
          <w:p w:rsidR="00921856" w:rsidRDefault="00921856" w:rsidP="00257C7C">
            <w:r>
              <w:t>Formation of abscesses and ulcers which spread to bones and joints</w:t>
            </w:r>
          </w:p>
        </w:tc>
        <w:tc>
          <w:tcPr>
            <w:tcW w:w="3618" w:type="dxa"/>
          </w:tcPr>
          <w:p w:rsidR="00921856" w:rsidRDefault="00921856" w:rsidP="00921856">
            <w:r>
              <w:t>Smaller lesions are surgically removed</w:t>
            </w:r>
          </w:p>
        </w:tc>
      </w:tr>
      <w:tr w:rsidR="00257C7C" w:rsidTr="00B16D3A">
        <w:tc>
          <w:tcPr>
            <w:tcW w:w="1549" w:type="dxa"/>
          </w:tcPr>
          <w:p w:rsidR="00257C7C" w:rsidRDefault="00921856" w:rsidP="00257C7C">
            <w:r>
              <w:t>Impetigo</w:t>
            </w:r>
          </w:p>
        </w:tc>
        <w:tc>
          <w:tcPr>
            <w:tcW w:w="4296" w:type="dxa"/>
          </w:tcPr>
          <w:p w:rsidR="00921856" w:rsidRDefault="00921856" w:rsidP="00257C7C">
            <w:r>
              <w:t>Blisters which ooze</w:t>
            </w:r>
          </w:p>
          <w:p w:rsidR="00921856" w:rsidRDefault="00921856" w:rsidP="00257C7C">
            <w:r>
              <w:t>Have yellow crusts</w:t>
            </w:r>
          </w:p>
        </w:tc>
        <w:tc>
          <w:tcPr>
            <w:tcW w:w="3618" w:type="dxa"/>
          </w:tcPr>
          <w:p w:rsidR="00257C7C" w:rsidRDefault="00921856" w:rsidP="00257C7C">
            <w:r>
              <w:t>Avoid sharing things such as clothes, towels, Vaseline</w:t>
            </w:r>
          </w:p>
          <w:p w:rsidR="00921856" w:rsidRDefault="00921856" w:rsidP="00257C7C">
            <w:r>
              <w:t xml:space="preserve">Dress affected areas with GV, saline solution, </w:t>
            </w:r>
            <w:proofErr w:type="spellStart"/>
            <w:r>
              <w:t>betadine</w:t>
            </w:r>
            <w:proofErr w:type="spellEnd"/>
            <w:r>
              <w:t xml:space="preserve"> solution</w:t>
            </w:r>
          </w:p>
          <w:p w:rsidR="00921856" w:rsidRDefault="00921856" w:rsidP="00257C7C">
            <w:r>
              <w:lastRenderedPageBreak/>
              <w:t>Don’t use Vaseline, use aqueous cream instead</w:t>
            </w:r>
          </w:p>
          <w:p w:rsidR="00921856" w:rsidRDefault="00921856" w:rsidP="00257C7C">
            <w:proofErr w:type="spellStart"/>
            <w:r>
              <w:t>Doxacilin</w:t>
            </w:r>
            <w:proofErr w:type="spellEnd"/>
            <w:r>
              <w:t xml:space="preserve"> 250 mg / 4 times a day for 7-10 days</w:t>
            </w:r>
          </w:p>
        </w:tc>
      </w:tr>
      <w:tr w:rsidR="00257C7C" w:rsidTr="00B16D3A">
        <w:tc>
          <w:tcPr>
            <w:tcW w:w="1549" w:type="dxa"/>
          </w:tcPr>
          <w:p w:rsidR="00257C7C" w:rsidRDefault="00921856" w:rsidP="00921856">
            <w:r>
              <w:lastRenderedPageBreak/>
              <w:t>Folliculitis</w:t>
            </w:r>
          </w:p>
        </w:tc>
        <w:tc>
          <w:tcPr>
            <w:tcW w:w="4296" w:type="dxa"/>
          </w:tcPr>
          <w:p w:rsidR="00257C7C" w:rsidRDefault="00257C7C" w:rsidP="00257C7C"/>
        </w:tc>
        <w:tc>
          <w:tcPr>
            <w:tcW w:w="3618" w:type="dxa"/>
          </w:tcPr>
          <w:p w:rsidR="00257C7C" w:rsidRDefault="00257C7C" w:rsidP="00257C7C"/>
        </w:tc>
      </w:tr>
      <w:tr w:rsidR="00921856" w:rsidTr="00B16D3A">
        <w:tc>
          <w:tcPr>
            <w:tcW w:w="1549" w:type="dxa"/>
          </w:tcPr>
          <w:p w:rsidR="00921856" w:rsidRDefault="00921856" w:rsidP="00921856">
            <w:proofErr w:type="spellStart"/>
            <w:r>
              <w:t>Erythrasma</w:t>
            </w:r>
            <w:proofErr w:type="spellEnd"/>
          </w:p>
        </w:tc>
        <w:tc>
          <w:tcPr>
            <w:tcW w:w="4296" w:type="dxa"/>
          </w:tcPr>
          <w:p w:rsidR="00921856" w:rsidRDefault="00921856" w:rsidP="00257C7C">
            <w:r>
              <w:t>Dry, smooth to slightly creased or scaly demarcated reddish brown plaques</w:t>
            </w:r>
          </w:p>
          <w:p w:rsidR="00921856" w:rsidRDefault="00921856" w:rsidP="00257C7C">
            <w:r>
              <w:t>Common in the groin, armpit, breast</w:t>
            </w:r>
          </w:p>
        </w:tc>
        <w:tc>
          <w:tcPr>
            <w:tcW w:w="3618" w:type="dxa"/>
          </w:tcPr>
          <w:p w:rsidR="00921856" w:rsidRDefault="00921856" w:rsidP="00257C7C">
            <w:r w:rsidRPr="00921856">
              <w:t>An imidazole cream twice daily for 4 weeks. If not effective or recurrent infection:</w:t>
            </w:r>
          </w:p>
          <w:p w:rsidR="00921856" w:rsidRDefault="00921856" w:rsidP="00257C7C">
            <w:r w:rsidRPr="00921856">
              <w:t xml:space="preserve"> - Erythromycin 250 mg 4 times </w:t>
            </w:r>
            <w:r>
              <w:t xml:space="preserve">daily for 2 weeks </w:t>
            </w:r>
          </w:p>
          <w:p w:rsidR="00921856" w:rsidRDefault="00921856" w:rsidP="00257C7C">
            <w:r w:rsidRPr="00921856">
              <w:t>- Erythromycin 2% lotion twice daily for 4 week</w:t>
            </w:r>
          </w:p>
        </w:tc>
      </w:tr>
      <w:tr w:rsidR="00921856" w:rsidTr="00B16D3A">
        <w:tc>
          <w:tcPr>
            <w:tcW w:w="1549" w:type="dxa"/>
          </w:tcPr>
          <w:p w:rsidR="00921856" w:rsidRDefault="00921856" w:rsidP="00921856">
            <w:r>
              <w:t>Yaws</w:t>
            </w:r>
          </w:p>
        </w:tc>
        <w:tc>
          <w:tcPr>
            <w:tcW w:w="4296" w:type="dxa"/>
          </w:tcPr>
          <w:p w:rsidR="00921856" w:rsidRDefault="00921856" w:rsidP="00257C7C">
            <w:r>
              <w:t>W</w:t>
            </w:r>
            <w:r w:rsidRPr="00921856">
              <w:t>et, easily bleeding, raspberry-like papule or nodul</w:t>
            </w:r>
            <w:r>
              <w:t xml:space="preserve">e that </w:t>
            </w:r>
            <w:r w:rsidRPr="00921856">
              <w:t>disappears after a few weeks leaving an atrophic scar</w:t>
            </w:r>
          </w:p>
          <w:p w:rsidR="00921856" w:rsidRDefault="00921856" w:rsidP="00921856">
            <w:r>
              <w:t xml:space="preserve">Secondary lesions </w:t>
            </w:r>
            <w:r w:rsidRPr="00921856">
              <w:t xml:space="preserve">may appear as </w:t>
            </w:r>
            <w:proofErr w:type="spellStart"/>
            <w:r w:rsidRPr="00921856">
              <w:t>generalised</w:t>
            </w:r>
            <w:proofErr w:type="spellEnd"/>
            <w:r w:rsidRPr="00921856">
              <w:t xml:space="preserve"> nodules, ulcerations </w:t>
            </w:r>
          </w:p>
        </w:tc>
        <w:tc>
          <w:tcPr>
            <w:tcW w:w="3618" w:type="dxa"/>
          </w:tcPr>
          <w:p w:rsidR="00921856" w:rsidRDefault="00921856" w:rsidP="00257C7C">
            <w:r>
              <w:t>-</w:t>
            </w:r>
            <w:proofErr w:type="spellStart"/>
            <w:r w:rsidRPr="00921856">
              <w:t>Benzathine</w:t>
            </w:r>
            <w:proofErr w:type="spellEnd"/>
            <w:r w:rsidRPr="00921856">
              <w:t xml:space="preserve"> penicillin 2</w:t>
            </w:r>
            <w:proofErr w:type="gramStart"/>
            <w:r w:rsidRPr="00921856">
              <w:t>,4</w:t>
            </w:r>
            <w:proofErr w:type="gramEnd"/>
            <w:r w:rsidRPr="00921856">
              <w:t xml:space="preserve"> million units per IM injection, repeat after two weeks. For children </w:t>
            </w:r>
            <w:proofErr w:type="spellStart"/>
            <w:r w:rsidRPr="00921856">
              <w:t>benzathine</w:t>
            </w:r>
            <w:proofErr w:type="spellEnd"/>
            <w:r w:rsidRPr="00921856">
              <w:t xml:space="preserve"> penicillin 1</w:t>
            </w:r>
            <w:proofErr w:type="gramStart"/>
            <w:r w:rsidRPr="00921856">
              <w:t>,2</w:t>
            </w:r>
            <w:proofErr w:type="gramEnd"/>
            <w:r w:rsidRPr="00921856">
              <w:t xml:space="preserve"> million units per IM injection, repeat after two weeks. </w:t>
            </w:r>
          </w:p>
          <w:p w:rsidR="00921856" w:rsidRPr="00921856" w:rsidRDefault="00921856" w:rsidP="00257C7C">
            <w:r w:rsidRPr="00921856">
              <w:t>In case of penicillin-allergy: Erythromycin 500 mg 4 times daily for 2 weeks.</w:t>
            </w:r>
          </w:p>
        </w:tc>
      </w:tr>
      <w:tr w:rsidR="00921856" w:rsidTr="00B16D3A">
        <w:tc>
          <w:tcPr>
            <w:tcW w:w="1549" w:type="dxa"/>
          </w:tcPr>
          <w:p w:rsidR="00921856" w:rsidRDefault="00551B1D" w:rsidP="00921856">
            <w:r>
              <w:t>Leprosy</w:t>
            </w:r>
          </w:p>
        </w:tc>
        <w:tc>
          <w:tcPr>
            <w:tcW w:w="4296" w:type="dxa"/>
          </w:tcPr>
          <w:p w:rsidR="00921856" w:rsidRDefault="00551B1D" w:rsidP="00257C7C">
            <w:r>
              <w:t>Loss of sensation</w:t>
            </w:r>
          </w:p>
          <w:p w:rsidR="00551B1D" w:rsidRDefault="00551B1D" w:rsidP="00257C7C">
            <w:r>
              <w:t xml:space="preserve">Enlargement of </w:t>
            </w:r>
            <w:r w:rsidRPr="00551B1D">
              <w:t xml:space="preserve">great auricular, ulnar and </w:t>
            </w:r>
            <w:proofErr w:type="spellStart"/>
            <w:r w:rsidRPr="00551B1D">
              <w:t>radiocutaneous</w:t>
            </w:r>
            <w:proofErr w:type="spellEnd"/>
            <w:r w:rsidRPr="00551B1D">
              <w:t xml:space="preserve"> nerves.</w:t>
            </w:r>
          </w:p>
          <w:p w:rsidR="00551B1D" w:rsidRDefault="00551B1D" w:rsidP="00257C7C">
            <w:r>
              <w:t>P</w:t>
            </w:r>
            <w:r w:rsidRPr="00551B1D">
              <w:t>atches or papules and nodules</w:t>
            </w:r>
          </w:p>
          <w:p w:rsidR="00551B1D" w:rsidRDefault="00551B1D" w:rsidP="00257C7C">
            <w:r w:rsidRPr="00551B1D">
              <w:t>dry skin with or without ulcers</w:t>
            </w:r>
          </w:p>
          <w:p w:rsidR="00551B1D" w:rsidRDefault="00551B1D" w:rsidP="00257C7C">
            <w:r w:rsidRPr="00551B1D">
              <w:t>fingers are bent or even lost</w:t>
            </w:r>
          </w:p>
        </w:tc>
        <w:tc>
          <w:tcPr>
            <w:tcW w:w="3618" w:type="dxa"/>
          </w:tcPr>
          <w:p w:rsidR="00921856" w:rsidRDefault="00551B1D" w:rsidP="00257C7C">
            <w:proofErr w:type="spellStart"/>
            <w:r w:rsidRPr="00551B1D">
              <w:t>Rifampicine</w:t>
            </w:r>
            <w:proofErr w:type="spellEnd"/>
            <w:r w:rsidRPr="00551B1D">
              <w:t xml:space="preserve"> 600 mg once a month under supervision plus </w:t>
            </w:r>
            <w:proofErr w:type="spellStart"/>
            <w:r w:rsidRPr="00551B1D">
              <w:t>dapsone</w:t>
            </w:r>
            <w:proofErr w:type="spellEnd"/>
            <w:r w:rsidRPr="00551B1D">
              <w:t xml:space="preserve"> (DDS) 100 mg daily for 6 months unsupervised.</w:t>
            </w:r>
          </w:p>
        </w:tc>
      </w:tr>
      <w:tr w:rsidR="00551B1D" w:rsidTr="00B16D3A">
        <w:tc>
          <w:tcPr>
            <w:tcW w:w="1549" w:type="dxa"/>
          </w:tcPr>
          <w:p w:rsidR="00551B1D" w:rsidRDefault="00551B1D" w:rsidP="00921856">
            <w:proofErr w:type="spellStart"/>
            <w:r>
              <w:t>Nom</w:t>
            </w:r>
            <w:bookmarkStart w:id="0" w:name="_GoBack"/>
            <w:bookmarkEnd w:id="0"/>
            <w:r>
              <w:t>a</w:t>
            </w:r>
            <w:proofErr w:type="spellEnd"/>
          </w:p>
        </w:tc>
        <w:tc>
          <w:tcPr>
            <w:tcW w:w="4296" w:type="dxa"/>
          </w:tcPr>
          <w:p w:rsidR="00551B1D" w:rsidRDefault="00551B1D" w:rsidP="00257C7C">
            <w:proofErr w:type="spellStart"/>
            <w:r>
              <w:t>P</w:t>
            </w:r>
            <w:r w:rsidRPr="00551B1D">
              <w:t>eridontitis</w:t>
            </w:r>
            <w:proofErr w:type="spellEnd"/>
            <w:r w:rsidRPr="00551B1D">
              <w:t>, then ulcerative stomatitis</w:t>
            </w:r>
          </w:p>
          <w:p w:rsidR="00551B1D" w:rsidRDefault="00551B1D" w:rsidP="00257C7C">
            <w:r>
              <w:t>E</w:t>
            </w:r>
            <w:r w:rsidRPr="00551B1D">
              <w:t xml:space="preserve">xtensive </w:t>
            </w:r>
            <w:r>
              <w:t xml:space="preserve">sloughing of adjacent tissue </w:t>
            </w:r>
          </w:p>
          <w:p w:rsidR="00551B1D" w:rsidRDefault="00551B1D" w:rsidP="00257C7C">
            <w:r>
              <w:t>N</w:t>
            </w:r>
            <w:r w:rsidRPr="00551B1D">
              <w:t>ecrosis of bone</w:t>
            </w:r>
          </w:p>
          <w:p w:rsidR="00551B1D" w:rsidRDefault="00551B1D" w:rsidP="00257C7C">
            <w:r w:rsidRPr="00551B1D">
              <w:t>The area is foul-smelling and very painful</w:t>
            </w:r>
          </w:p>
        </w:tc>
        <w:tc>
          <w:tcPr>
            <w:tcW w:w="3618" w:type="dxa"/>
          </w:tcPr>
          <w:p w:rsidR="00551B1D" w:rsidRDefault="00551B1D" w:rsidP="00257C7C">
            <w:r>
              <w:t>Oral hygiene</w:t>
            </w:r>
          </w:p>
          <w:p w:rsidR="00551B1D" w:rsidRDefault="00551B1D" w:rsidP="00257C7C">
            <w:r>
              <w:t>Doses of penicillin</w:t>
            </w:r>
          </w:p>
          <w:p w:rsidR="00551B1D" w:rsidRPr="00551B1D" w:rsidRDefault="00551B1D" w:rsidP="00257C7C">
            <w:r>
              <w:t>High protein diet</w:t>
            </w:r>
          </w:p>
        </w:tc>
      </w:tr>
    </w:tbl>
    <w:p w:rsidR="00257C7C" w:rsidRPr="00257C7C" w:rsidRDefault="00257C7C" w:rsidP="00257C7C"/>
    <w:sectPr w:rsidR="00257C7C" w:rsidRPr="00257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41867"/>
    <w:multiLevelType w:val="hybridMultilevel"/>
    <w:tmpl w:val="179E5B76"/>
    <w:lvl w:ilvl="0" w:tplc="A13C19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2148B"/>
    <w:multiLevelType w:val="hybridMultilevel"/>
    <w:tmpl w:val="ACDE5264"/>
    <w:lvl w:ilvl="0" w:tplc="21840A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7C"/>
    <w:rsid w:val="00257C7C"/>
    <w:rsid w:val="00551B1D"/>
    <w:rsid w:val="00590807"/>
    <w:rsid w:val="00921856"/>
    <w:rsid w:val="00B02AB0"/>
    <w:rsid w:val="00B16D3A"/>
    <w:rsid w:val="00D7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9965E-A772-48B0-8966-959F3AA0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C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C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57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57C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6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velma namwela</dc:creator>
  <cp:keywords/>
  <dc:description/>
  <cp:lastModifiedBy>velma namwela</cp:lastModifiedBy>
  <cp:revision>2</cp:revision>
  <dcterms:created xsi:type="dcterms:W3CDTF">2016-08-15T07:00:00Z</dcterms:created>
  <dcterms:modified xsi:type="dcterms:W3CDTF">2016-08-15T07:48:00Z</dcterms:modified>
</cp:coreProperties>
</file>