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8"/>
          <w:sz w:val="56"/>
        </w:rPr>
        <w:t>Stage 5 - Native Roblox Visual Motifs &amp; Polish</w:t>
      </w:r>
    </w:p>
    <w:p>
      <w:pPr>
        <w:spacing w:after="480"/>
        <w:jc w:val="center"/>
      </w:pPr>
      <w:r>
        <w:rPr>
          <w:i/>
          <w:color w:val="666666"/>
          <w:sz w:val="24"/>
        </w:rPr>
        <w:t>Weld Landing Page Overhaul Series</w:t>
      </w:r>
    </w:p>
    <w:p>
      <w:pPr>
        <w:pStyle w:val="Heading1"/>
      </w:pPr>
      <w:r>
        <w:t>Overview</w:t>
      </w:r>
    </w:p>
    <w:p>
      <w:pPr>
        <w:spacing w:after="240"/>
      </w:pPr>
      <w:r>
        <w:t>Stage 5 is the layer that turns a well-designed page into one that Roblox developers will recognise, screenshot, and share. It's the difference between 'this is a clean tool' and 'this was made by someone who actually uses Studio.' The changes in this stage are mostly additive - they don't restructure what's already built in Stages 1-4, they layer native Roblox signals on top. Some are visible to everyone. Some are easter eggs that only Roblox creators will catch. All of them push the page further away from generic SaaS.</w:t>
      </w:r>
    </w:p>
    <w:p>
      <w:pPr>
        <w:pStyle w:val="Heading1"/>
      </w:pPr>
      <w:r>
        <w:t>Motif 1 - Floating 3D Studio Window</w:t>
      </w:r>
    </w:p>
    <w:p>
      <w:pPr>
        <w:pStyle w:val="Heading2"/>
      </w:pPr>
      <w:r>
        <w:t>Description</w:t>
      </w:r>
    </w:p>
    <w:p>
      <w:pPr>
        <w:spacing w:after="180"/>
      </w:pPr>
      <w:r>
        <w:t>A CSS 3D-perspective mock of a Roblox Studio window floats in the hero section, positioned to the right of the boot sequence panel. It's tilted 8-10 degrees on the Y axis and 4 degrees on the X axis - like a Studio window opened on a slight angle.</w:t>
      </w:r>
    </w:p>
    <w:p>
      <w:pPr>
        <w:pStyle w:val="Heading2"/>
      </w:pPr>
      <w:r>
        <w:t>Visual Composition</w:t>
      </w:r>
    </w:p>
    <w:p>
      <w:pPr>
        <w:pStyle w:val="ListBullet"/>
        <w:spacing w:after="80"/>
      </w:pPr>
      <w:r>
        <w:t>Window chrome: Title bar with three macOS-style dots (red, yellow, green) on the left, Weld Studio - Developer.rbxl in the centre, standard maximize/close icons right</w:t>
      </w:r>
    </w:p>
    <w:p>
      <w:pPr>
        <w:pStyle w:val="ListBullet"/>
        <w:spacing w:after="80"/>
      </w:pPr>
      <w:r>
        <w:t>Studio toolbar strip: Grey bar with placeholder icon groups below the title bar</w:t>
      </w:r>
    </w:p>
    <w:p>
      <w:pPr>
        <w:pStyle w:val="ListBullet"/>
        <w:spacing w:after="80"/>
      </w:pPr>
      <w:r>
        <w:t>Main viewport: Dark Studio-style 3D viewport showing a wireframe grid (CSS grid of 1px lines on #0a0c14 background), a small blocky character silhouette (CSS shapes, no images), and a faint blue ambient light from the top-left</w:t>
      </w:r>
    </w:p>
    <w:p>
      <w:pPr>
        <w:pStyle w:val="ListBullet"/>
        <w:spacing w:after="80"/>
      </w:pPr>
      <w:r>
        <w:t>Right panel: Slim mock Properties panel with two visible rows</w:t>
      </w:r>
    </w:p>
    <w:p>
      <w:pPr>
        <w:pStyle w:val="Heading2"/>
      </w:pPr>
      <w:r>
        <w:t>Animation</w:t>
      </w:r>
    </w:p>
    <w:p>
      <w:pPr>
        <w:spacing w:after="180"/>
      </w:pPr>
      <w:r>
        <w:t>The window slowly rotates 2-3 degrees forward and back on the X axis (a 'breathing tilt') with a 6s ease-in-out loop. On scroll, the window translates upward at 0.3x scroll speed (parallax).</w:t>
      </w:r>
    </w:p>
    <w:p>
      <w:pPr>
        <w:pStyle w:val="Heading2"/>
      </w:pPr>
      <w:r>
        <w:t>Implementation</w:t>
      </w:r>
    </w:p>
    <w:p>
      <w:pPr>
        <w:spacing w:after="360"/>
      </w:pPr>
      <w:r>
        <w:t>Pure CSS + divs. No images. The whole thing is a CSS construction. The viewport grid is a CSS background-image with linear-gradient lines. The tilt uses CSS perspective(900px) and rotateY/rotateX transforms.</w:t>
      </w:r>
    </w:p>
    <w:p>
      <w:pPr>
        <w:pStyle w:val="Heading1"/>
      </w:pPr>
      <w:r>
        <w:t>Motif 2 - Luau Watermark Background</w:t>
      </w:r>
    </w:p>
    <w:p>
      <w:pPr>
        <w:pStyle w:val="Heading2"/>
      </w:pPr>
      <w:r>
        <w:t>Description</w:t>
      </w:r>
    </w:p>
    <w:p>
      <w:pPr>
        <w:spacing w:after="180"/>
      </w:pPr>
      <w:r>
        <w:t>Fragments of actual Luau code are watermarked into the page background at ~3-5% opacity. They're visible if you look for them - invisible if you don't.</w:t>
      </w:r>
    </w:p>
    <w:p>
      <w:pPr>
        <w:pStyle w:val="Heading2"/>
      </w:pPr>
      <w:r>
        <w:t>Code Fragments to Use</w:t>
      </w:r>
    </w:p>
    <w:p>
      <w:pPr>
        <w:pStyle w:val="ListBullet"/>
        <w:spacing w:after="60"/>
      </w:pPr>
      <w:r>
        <w:t>local Players = game:GetService("Players")</w:t>
      </w:r>
    </w:p>
    <w:p>
      <w:pPr>
        <w:pStyle w:val="ListBullet"/>
        <w:spacing w:after="60"/>
      </w:pPr>
      <w:r>
        <w:t>function onPlayerAdded(player)</w:t>
      </w:r>
    </w:p>
    <w:p>
      <w:pPr>
        <w:pStyle w:val="ListBullet"/>
        <w:spacing w:after="60"/>
      </w:pPr>
      <w:r>
        <w:t>workspace.FindFirstChild("Map")</w:t>
      </w:r>
    </w:p>
    <w:p>
      <w:pPr>
        <w:pStyle w:val="ListBullet"/>
        <w:spacing w:after="60"/>
      </w:pPr>
      <w:r>
        <w:t>local WeldProfile = require(script.Profile)</w:t>
      </w:r>
    </w:p>
    <w:p>
      <w:pPr>
        <w:pStyle w:val="ListBullet"/>
        <w:spacing w:after="60"/>
      </w:pPr>
      <w:r>
        <w:t>-- TODO: verify proof link</w:t>
      </w:r>
    </w:p>
    <w:p>
      <w:pPr>
        <w:pStyle w:val="ListBullet"/>
        <w:spacing w:after="60"/>
      </w:pPr>
      <w:r>
        <w:t>game:GetService("RunService").RenderStepped</w:t>
      </w:r>
    </w:p>
    <w:p>
      <w:pPr>
        <w:pStyle w:val="ListBullet"/>
        <w:spacing w:after="60"/>
      </w:pPr>
      <w:r>
        <w:t>print("READY_FOR_DISCOVERY")</w:t>
      </w:r>
    </w:p>
    <w:p>
      <w:pPr>
        <w:pStyle w:val="Heading2"/>
      </w:pPr>
      <w:r>
        <w:t>Typography &amp; Layout</w:t>
      </w:r>
    </w:p>
    <w:p>
      <w:pPr>
        <w:spacing w:after="360"/>
      </w:pPr>
      <w:r>
        <w:t>The fragments use the same monospace font as the code blocks. Each fragment is slightly rotated (-3deg to +3deg). They fade to 0 opacity at the top and bottom of each fragment using a CSS mask. This is a pure CSS + HTML overlay layer: a fixed div behind the content with pointer-events: none, z-index: 0, containing the code fragments as absolutely positioned spans.</w:t>
      </w:r>
    </w:p>
    <w:p>
      <w:pPr>
        <w:pStyle w:val="Heading1"/>
      </w:pPr>
      <w:r>
        <w:t>Motif 3 - Native Roblox Verified Badge</w:t>
      </w:r>
    </w:p>
    <w:p>
      <w:pPr>
        <w:pStyle w:val="Heading2"/>
      </w:pPr>
      <w:r>
        <w:t>Description</w:t>
      </w:r>
    </w:p>
    <w:p>
      <w:pPr>
        <w:spacing w:after="180"/>
      </w:pPr>
      <w:r>
        <w:t>The current 'Roblox OAuth verified' indicator is a green pill. It should look like an actual Roblox trust badge.</w:t>
      </w:r>
    </w:p>
    <w:p>
      <w:pPr>
        <w:pStyle w:val="Heading2"/>
      </w:pPr>
      <w:r>
        <w:t>Design of the New Badge</w:t>
      </w:r>
    </w:p>
    <w:p>
      <w:pPr>
        <w:pStyle w:val="ListBullet"/>
        <w:spacing w:after="80"/>
      </w:pPr>
      <w:r>
        <w:t>Shape: Small pill with Roblox star logo on the left (SVG inline, ~shape of Roblox's actual star icon)</w:t>
      </w:r>
    </w:p>
    <w:p>
      <w:pPr>
        <w:pStyle w:val="ListBullet"/>
        <w:spacing w:after="80"/>
      </w:pPr>
      <w:r>
        <w:t>Color: Roblox badge teal-blue (#00b4d8) background, white text, white star icon</w:t>
      </w:r>
    </w:p>
    <w:p>
      <w:pPr>
        <w:pStyle w:val="ListBullet"/>
        <w:spacing w:after="80"/>
      </w:pPr>
      <w:r>
        <w:t>Text: 'Roblox Verified' (not 'OAuth verified' - the copy is too technical; simplify)</w:t>
      </w:r>
    </w:p>
    <w:p>
      <w:pPr>
        <w:pStyle w:val="ListBullet"/>
        <w:spacing w:after="80"/>
      </w:pPr>
      <w:r>
        <w:t>Hover state: Tooltip appears showing 'Proof verified via Roblox OAuth - visits and game data confirmed'</w:t>
      </w:r>
    </w:p>
    <w:p>
      <w:pPr>
        <w:pStyle w:val="ListBullet"/>
        <w:spacing w:after="360"/>
      </w:pPr>
      <w:r>
        <w:t>Placement: On the hero profile card next to the handle, and in each Explorer tree node for verified developers</w:t>
      </w:r>
    </w:p>
    <w:p>
      <w:pPr>
        <w:pStyle w:val="Heading1"/>
      </w:pPr>
      <w:r>
        <w:t>Motif 4 - Anti-SaaS Copy Audit</w:t>
      </w:r>
    </w:p>
    <w:p>
      <w:pPr>
        <w:spacing w:after="240"/>
      </w:pPr>
      <w:r>
        <w:t>This is not just a visual change - the language on the page must be audited line by line and purged of anything that sounds like generic startup SaaS. Below is a reference table with current copy, replacements, and rationales: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color w:val="FFFFFF"/>
              </w:rPr>
              <w:t>Current Copy</w:t>
            </w:r>
          </w:p>
        </w:tc>
        <w:tc>
          <w:tcPr>
            <w:tcW w:type="dxa" w:w="3120"/>
          </w:tcPr>
          <w:p>
            <w:r>
              <w:rPr>
                <w:b/>
                <w:color w:val="FFFFFF"/>
              </w:rPr>
              <w:t>Replace With</w:t>
            </w:r>
          </w:p>
        </w:tc>
        <w:tc>
          <w:tcPr>
            <w:tcW w:type="dxa" w:w="3120"/>
          </w:tcPr>
          <w:p>
            <w:r>
              <w:rPr>
                <w:b/>
                <w:color w:val="FFFFFF"/>
              </w:rPr>
              <w:t>Why</w:t>
            </w:r>
          </w:p>
        </w:tc>
      </w:tr>
      <w:tr>
        <w:tc>
          <w:tcPr>
            <w:tcW w:type="dxa" w:w="3120"/>
          </w:tcPr>
          <w:p>
            <w:r>
              <w:t>Get discovered by Roblox studios.</w:t>
            </w:r>
          </w:p>
        </w:tc>
        <w:tc>
          <w:tcPr>
            <w:tcW w:type="dxa" w:w="3120"/>
          </w:tcPr>
          <w:p>
            <w:r>
              <w:t>Your shipped games do the talking.</w:t>
            </w:r>
          </w:p>
        </w:tc>
        <w:tc>
          <w:tcPr>
            <w:tcW w:type="dxa" w:w="3120"/>
          </w:tcPr>
          <w:p>
            <w:r>
              <w:t>Active, developer voice - not passive discovery</w:t>
            </w:r>
          </w:p>
        </w:tc>
      </w:tr>
      <w:tr>
        <w:tc>
          <w:tcPr>
            <w:tcW w:type="dxa" w:w="3120"/>
          </w:tcPr>
          <w:p>
            <w:r>
              <w:t>Build one Roblox profile that proves you ship</w:t>
            </w:r>
          </w:p>
        </w:tc>
        <w:tc>
          <w:tcPr>
            <w:tcW w:type="dxa" w:w="3120"/>
          </w:tcPr>
          <w:p>
            <w:r>
              <w:t>One profile. All the proof studios need.</w:t>
            </w:r>
          </w:p>
        </w:tc>
        <w:tc>
          <w:tcPr>
            <w:tcW w:type="dxa" w:w="3120"/>
          </w:tcPr>
          <w:p>
            <w:r>
              <w:t>Tighter. Dev-native tone.</w:t>
            </w:r>
          </w:p>
        </w:tc>
      </w:tr>
      <w:tr>
        <w:tc>
          <w:tcPr>
            <w:tcW w:type="dxa" w:w="3120"/>
          </w:tcPr>
          <w:p>
            <w:r>
              <w:t>Join the waitlist</w:t>
            </w:r>
          </w:p>
        </w:tc>
        <w:tc>
          <w:tcPr>
            <w:tcW w:type="dxa" w:w="3120"/>
          </w:tcPr>
          <w:p>
            <w:r>
              <w:t>Claim your slot</w:t>
            </w:r>
          </w:p>
        </w:tc>
        <w:tc>
          <w:tcPr>
            <w:tcW w:type="dxa" w:w="3120"/>
          </w:tcPr>
          <w:p>
            <w:r>
              <w:t>Urgency and ownership, not queue submission</w:t>
            </w:r>
          </w:p>
        </w:tc>
      </w:tr>
      <w:tr>
        <w:tc>
          <w:tcPr>
            <w:tcW w:type="dxa" w:w="3120"/>
          </w:tcPr>
          <w:p>
            <w:r>
              <w:t>Weld turns your shipped games into a trust-verified profile</w:t>
            </w:r>
          </w:p>
        </w:tc>
        <w:tc>
          <w:tcPr>
            <w:tcW w:type="dxa" w:w="3120"/>
          </w:tcPr>
          <w:p>
            <w:r>
              <w:t>Ship games. Weld turns proof into opportunity.</w:t>
            </w:r>
          </w:p>
        </w:tc>
        <w:tc>
          <w:tcPr>
            <w:tcW w:type="dxa" w:w="3120"/>
          </w:tcPr>
          <w:p>
            <w:r>
              <w:t>Leads with the action, not the product feature</w:t>
            </w:r>
          </w:p>
        </w:tc>
      </w:tr>
      <w:tr>
        <w:tc>
          <w:tcPr>
            <w:tcW w:type="dxa" w:w="3120"/>
          </w:tcPr>
          <w:p>
            <w:r>
              <w:t>Studios filter by role, rate, and availability</w:t>
            </w:r>
          </w:p>
        </w:tc>
        <w:tc>
          <w:tcPr>
            <w:tcW w:type="dxa" w:w="3120"/>
          </w:tcPr>
          <w:p>
            <w:r>
              <w:t>Studios pull you in - no cold DMs</w:t>
            </w:r>
          </w:p>
        </w:tc>
        <w:tc>
          <w:tcPr>
            <w:tcW w:type="dxa" w:w="3120"/>
          </w:tcPr>
          <w:p>
            <w:r>
              <w:t>Speaks to the dev's dream: inbound</w:t>
            </w:r>
          </w:p>
        </w:tc>
      </w:tr>
      <w:tr>
        <w:tc>
          <w:tcPr>
            <w:tcW w:type="dxa" w:w="3120"/>
          </w:tcPr>
          <w:p>
            <w:r>
              <w:t>Free during beta</w:t>
            </w:r>
          </w:p>
        </w:tc>
        <w:tc>
          <w:tcPr>
            <w:tcW w:type="dxa" w:w="3120"/>
          </w:tcPr>
          <w:p>
            <w:r>
              <w:t>Beta access. No cost.</w:t>
            </w:r>
          </w:p>
        </w:tc>
        <w:tc>
          <w:tcPr>
            <w:tcW w:type="dxa" w:w="3120"/>
          </w:tcPr>
          <w:p>
            <w:r>
              <w:t>Cleaner, no SaaS 'free tier' energy</w:t>
            </w:r>
          </w:p>
        </w:tc>
      </w:tr>
      <w:tr>
        <w:tc>
          <w:tcPr>
            <w:tcW w:type="dxa" w:w="3120"/>
          </w:tcPr>
          <w:p>
            <w:r>
              <w:t>Developer-first</w:t>
            </w:r>
          </w:p>
        </w:tc>
        <w:tc>
          <w:tcPr>
            <w:tcW w:type="dxa" w:w="3120"/>
          </w:tcPr>
          <w:p>
            <w:r>
              <w:t>Built in Luau country.</w:t>
            </w:r>
          </w:p>
        </w:tc>
        <w:tc>
          <w:tcPr>
            <w:tcW w:type="dxa" w:w="3120"/>
          </w:tcPr>
          <w:p>
            <w:r>
              <w:t>Insider language - Roblox devs will understand</w:t>
            </w:r>
          </w:p>
        </w:tc>
      </w:tr>
      <w:tr>
        <w:tc>
          <w:tcPr>
            <w:tcW w:type="dxa" w:w="3120"/>
          </w:tcPr>
          <w:p>
            <w:r>
              <w:t>Get hiring access</w:t>
            </w:r>
          </w:p>
        </w:tc>
        <w:tc>
          <w:tcPr>
            <w:tcW w:type="dxa" w:w="3120"/>
          </w:tcPr>
          <w:p>
            <w:r>
              <w:t>Scout the roster</w:t>
            </w:r>
          </w:p>
        </w:tc>
        <w:tc>
          <w:tcPr>
            <w:tcW w:type="dxa" w:w="3120"/>
          </w:tcPr>
          <w:p>
            <w:r>
              <w:t>Studio-side voice - 'scout' is game industry language</w:t>
            </w:r>
          </w:p>
        </w:tc>
      </w:tr>
    </w:tbl>
    <w:p/>
    <w:p>
      <w:pPr>
        <w:pStyle w:val="Heading1"/>
      </w:pPr>
      <w:r>
        <w:t>Motif 5 - Roblox Visit Counter Style Stats</w:t>
      </w:r>
    </w:p>
    <w:p>
      <w:pPr>
        <w:pStyle w:val="Heading2"/>
      </w:pPr>
      <w:r>
        <w:t>Description</w:t>
      </w:r>
    </w:p>
    <w:p>
      <w:pPr>
        <w:spacing w:after="180"/>
      </w:pPr>
      <w:r>
        <w:t>The stats section currently shows numbers like '17.3M visits' in plain text. These should render like the Roblox game detail page visit counter.</w:t>
      </w:r>
    </w:p>
    <w:p>
      <w:pPr>
        <w:pStyle w:val="Heading2"/>
      </w:pPr>
      <w:r>
        <w:t>Design</w:t>
      </w:r>
    </w:p>
    <w:p>
      <w:pPr>
        <w:pStyle w:val="ListBullet"/>
        <w:spacing w:after="80"/>
      </w:pPr>
      <w:r>
        <w:t>Compact dark card with Roblox-style visit counter icon (small person silhouette with upward tick arrow)</w:t>
      </w:r>
    </w:p>
    <w:p>
      <w:pPr>
        <w:pStyle w:val="ListBullet"/>
        <w:spacing w:after="80"/>
      </w:pPr>
      <w:r>
        <w:t>Number in heavier weight monospace font</w:t>
      </w:r>
    </w:p>
    <w:p>
      <w:pPr>
        <w:pStyle w:val="ListBullet"/>
        <w:spacing w:after="80"/>
      </w:pPr>
      <w:r>
        <w:t>Thin sparkline graph below the number (CSS-only, series of small divs of varying heights) showing fake 'visit trend over 30 days' - adds density and professionalism</w:t>
      </w:r>
    </w:p>
    <w:p>
      <w:pPr>
        <w:pStyle w:val="ListBullet"/>
        <w:spacing w:after="80"/>
      </w:pPr>
      <w:r>
        <w:t>Color: Teal (#4ec9b0) for the numbers, matching the Luau type color</w:t>
      </w:r>
    </w:p>
    <w:p>
      <w:pPr>
        <w:pStyle w:val="ListBullet"/>
        <w:spacing w:after="360"/>
      </w:pPr>
      <w:r>
        <w:t>On scroll entry: Numbers count up from 0 (already wired in Stage 3)</w:t>
      </w:r>
    </w:p>
    <w:p>
      <w:pPr>
        <w:pStyle w:val="Heading1"/>
      </w:pPr>
      <w:r>
        <w:t>Motif 6 - Mobile Compact Mode</w:t>
      </w:r>
    </w:p>
    <w:p>
      <w:pPr>
        <w:pStyle w:val="Heading2"/>
      </w:pPr>
      <w:r>
        <w:t>Description</w:t>
      </w:r>
    </w:p>
    <w:p>
      <w:pPr>
        <w:spacing w:after="180"/>
      </w:pPr>
      <w:r>
        <w:t>On mobile (&lt; 640px), the page collapses into a version that feels like Roblox Studio's mobile/tablet compact layout - where panels fold into icon rows.</w:t>
      </w:r>
    </w:p>
    <w:p>
      <w:pPr>
        <w:pStyle w:val="Heading2"/>
      </w:pPr>
      <w:r>
        <w:t>Key Mobile-Specific Changes</w:t>
      </w:r>
    </w:p>
    <w:p>
      <w:pPr>
        <w:pStyle w:val="ListBullet"/>
        <w:spacing w:after="80"/>
      </w:pPr>
      <w:r>
        <w:t>Explorer tree role selector collapses to a horizontal scroll of icon-only nodes (tap to expand in place)</w:t>
      </w:r>
    </w:p>
    <w:p>
      <w:pPr>
        <w:pStyle w:val="ListBullet"/>
        <w:spacing w:after="80"/>
      </w:pPr>
      <w:r>
        <w:t>Properties panel hero card stacks vertically with tighter spacing</w:t>
      </w:r>
    </w:p>
    <w:p>
      <w:pPr>
        <w:pStyle w:val="ListBullet"/>
        <w:spacing w:after="80"/>
      </w:pPr>
      <w:r>
        <w:t>Script editor tabs become a dropdown selector</w:t>
      </w:r>
    </w:p>
    <w:p>
      <w:pPr>
        <w:pStyle w:val="ListBullet"/>
        <w:spacing w:after="80"/>
      </w:pPr>
      <w:r>
        <w:t>Section headings get Studio-style treatment: all-caps label on the left, horizontal line extending right, matching Studio's panel section headers</w:t>
      </w:r>
    </w:p>
    <w:p>
      <w:pPr>
        <w:pStyle w:val="ListBullet"/>
        <w:spacing w:after="360"/>
      </w:pPr>
      <w:r>
        <w:t>Boot sequence reduces to 4 lines maximum on mobile (the most important ones)</w:t>
      </w:r>
    </w:p>
    <w:p>
      <w:pPr>
        <w:pStyle w:val="Heading1"/>
      </w:pPr>
      <w:r>
        <w:t>Motif 7 - The Weld Cursor (Bonus)</w:t>
      </w:r>
    </w:p>
    <w:p>
      <w:pPr>
        <w:spacing w:after="360"/>
      </w:pPr>
      <w:r>
        <w:t>On desktop, when hovering over interactive elements, the cursor changes to a custom cursor that looks like the Roblox Studio placement cursor - a small cross-hair with a tiny 'W' indicator. CSS cursor: url() implementation pointing to a small SVG data URI.</w:t>
      </w:r>
    </w:p>
    <w:p>
      <w:pPr>
        <w:pStyle w:val="Heading1"/>
      </w:pPr>
      <w:r>
        <w:t>What the Finished Page Feels Like</w:t>
      </w:r>
    </w:p>
    <w:p>
      <w:pPr>
        <w:spacing w:after="360"/>
      </w:pPr>
      <w:r>
        <w:rPr>
          <w:i/>
        </w:rPr>
        <w:t>A builder who's shipped 12 games and has never left a Discord server they didn't hate lands on Weld for the first time. They see the hero - a rotating Studio window that feels like home, the monospace code fragments ghosted into the background like a project they forgot to close, the teal badges and visit counters that actually look like game page metrics. They scroll and the Studio window breathes with them. They feel something shift: this wasn't designed by product people. This was built by someone who has their own config.json file open right now. By their third scroll, they've already taken a screenshot to send in their group chat with a message like 'yo this is actually insane.' The page speaks in their language - not SaaS-speak, but Studio-speak. The copy isn't trying to convince them they need discovery; it assumes they've already shipped. The badge next to their handle isn't some generic verification checkmark; it's the Roblox star, the actual star they see when studios are scouting. They reach the bottom and they see the mobile layout: icon rows instead of panels, Studio-style section headers, everything collapsing like Studio compact mode. This is designed for them, not for an investor pitch. They fill out their slot - not their waitlist application. And they don't feel like a user. They feel like the product was shaped around people just like them.</w:t>
      </w:r>
    </w:p>
    <w:p>
      <w:pPr>
        <w:pStyle w:val="Heading1"/>
      </w:pPr>
      <w:r>
        <w:t>Complete Overhaul Summary: Stages 1-5</w:t>
      </w:r>
    </w:p>
    <w:p>
      <w:pPr>
        <w:spacing w:after="240"/>
      </w:pPr>
      <w:r>
        <w:t>Below is a comprehensive table showing all five stages of the Weld landing page overhaul, including focus areas, effort estimates, affected files, and visual impact: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Stage</w:t>
            </w:r>
          </w:p>
        </w:tc>
        <w:tc>
          <w:tcPr>
            <w:tcW w:type="dxa" w:w="1872"/>
          </w:tcPr>
          <w:p>
            <w:r>
              <w:rPr>
                <w:b/>
                <w:color w:val="FFFFFF"/>
              </w:rPr>
              <w:t>Focus</w:t>
            </w:r>
          </w:p>
        </w:tc>
        <w:tc>
          <w:tcPr>
            <w:tcW w:type="dxa" w:w="1872"/>
          </w:tcPr>
          <w:p>
            <w:r>
              <w:rPr>
                <w:b/>
                <w:color w:val="FFFFFF"/>
              </w:rPr>
              <w:t>Effort (hrs)</w:t>
            </w:r>
          </w:p>
        </w:tc>
        <w:tc>
          <w:tcPr>
            <w:tcW w:type="dxa" w:w="1872"/>
          </w:tcPr>
          <w:p>
            <w:r>
              <w:rPr>
                <w:b/>
                <w:color w:val="FFFFFF"/>
              </w:rPr>
              <w:t>Primary Files Changed</w:t>
            </w:r>
          </w:p>
        </w:tc>
        <w:tc>
          <w:tcPr>
            <w:tcW w:type="dxa" w:w="1872"/>
          </w:tcPr>
          <w:p>
            <w:r>
              <w:rPr>
                <w:b/>
                <w:color w:val="FFFFFF"/>
              </w:rPr>
              <w:t>Visual Delta (1-10)</w:t>
            </w:r>
          </w:p>
        </w:tc>
      </w:tr>
      <w:tr>
        <w:tc>
          <w:tcPr>
            <w:tcW w:type="dxa" w:w="1872"/>
          </w:tcPr>
          <w:p>
            <w:r>
              <w:t>Stage 1</w:t>
            </w:r>
          </w:p>
        </w:tc>
        <w:tc>
          <w:tcPr>
            <w:tcW w:type="dxa" w:w="1872"/>
          </w:tcPr>
          <w:p>
            <w:r>
              <w:t>Color System</w:t>
            </w:r>
          </w:p>
        </w:tc>
        <w:tc>
          <w:tcPr>
            <w:tcW w:type="dxa" w:w="1872"/>
          </w:tcPr>
          <w:p>
            <w:r>
              <w:t>1</w:t>
            </w:r>
          </w:p>
        </w:tc>
        <w:tc>
          <w:tcPr>
            <w:tcW w:type="dxa" w:w="1872"/>
          </w:tcPr>
          <w:p>
            <w:r>
              <w:t>globals.css</w:t>
            </w:r>
          </w:p>
        </w:tc>
        <w:tc>
          <w:tcPr>
            <w:tcW w:type="dxa" w:w="1872"/>
          </w:tcPr>
          <w:p>
            <w:r>
              <w:t>7</w:t>
            </w:r>
          </w:p>
        </w:tc>
      </w:tr>
      <w:tr>
        <w:tc>
          <w:tcPr>
            <w:tcW w:type="dxa" w:w="1872"/>
          </w:tcPr>
          <w:p>
            <w:r>
              <w:t>Stage 2</w:t>
            </w:r>
          </w:p>
        </w:tc>
        <w:tc>
          <w:tcPr>
            <w:tcW w:type="dxa" w:w="1872"/>
          </w:tcPr>
          <w:p>
            <w:r>
              <w:t>Typography &amp; Code</w:t>
            </w:r>
          </w:p>
        </w:tc>
        <w:tc>
          <w:tcPr>
            <w:tcW w:type="dxa" w:w="1872"/>
          </w:tcPr>
          <w:p>
            <w:r>
              <w:t>4</w:t>
            </w:r>
          </w:p>
        </w:tc>
        <w:tc>
          <w:tcPr>
            <w:tcW w:type="dxa" w:w="1872"/>
          </w:tcPr>
          <w:p>
            <w:r>
              <w:t>globals.css, MarketingPage.tsx, new SyntaxBlock.tsx</w:t>
            </w:r>
          </w:p>
        </w:tc>
        <w:tc>
          <w:tcPr>
            <w:tcW w:type="dxa" w:w="1872"/>
          </w:tcPr>
          <w:p>
            <w:r>
              <w:t>7</w:t>
            </w:r>
          </w:p>
        </w:tc>
      </w:tr>
      <w:tr>
        <w:tc>
          <w:tcPr>
            <w:tcW w:type="dxa" w:w="1872"/>
          </w:tcPr>
          <w:p>
            <w:r>
              <w:t>Stage 3</w:t>
            </w:r>
          </w:p>
        </w:tc>
        <w:tc>
          <w:tcPr>
            <w:tcW w:type="dxa" w:w="1872"/>
          </w:tcPr>
          <w:p>
            <w:r>
              <w:t>Animations</w:t>
            </w:r>
          </w:p>
        </w:tc>
        <w:tc>
          <w:tcPr>
            <w:tcW w:type="dxa" w:w="1872"/>
          </w:tcPr>
          <w:p>
            <w:r>
              <w:t>10</w:t>
            </w:r>
          </w:p>
        </w:tc>
        <w:tc>
          <w:tcPr>
            <w:tcW w:type="dxa" w:w="1872"/>
          </w:tcPr>
          <w:p>
            <w:r>
              <w:t>globals.css, MarketingPage.tsx, new ParticleCanvas.tsx, animation-utils.ts</w:t>
            </w:r>
          </w:p>
        </w:tc>
        <w:tc>
          <w:tcPr>
            <w:tcW w:type="dxa" w:w="1872"/>
          </w:tcPr>
          <w:p>
            <w:r>
              <w:t>9</w:t>
            </w:r>
          </w:p>
        </w:tc>
      </w:tr>
      <w:tr>
        <w:tc>
          <w:tcPr>
            <w:tcW w:type="dxa" w:w="1872"/>
          </w:tcPr>
          <w:p>
            <w:r>
              <w:t>Stage 4</w:t>
            </w:r>
          </w:p>
        </w:tc>
        <w:tc>
          <w:tcPr>
            <w:tcW w:type="dxa" w:w="1872"/>
          </w:tcPr>
          <w:p>
            <w:r>
              <w:t>Components</w:t>
            </w:r>
          </w:p>
        </w:tc>
        <w:tc>
          <w:tcPr>
            <w:tcW w:type="dxa" w:w="1872"/>
          </w:tcPr>
          <w:p>
            <w:r>
              <w:t>20</w:t>
            </w:r>
          </w:p>
        </w:tc>
        <w:tc>
          <w:tcPr>
            <w:tcW w:type="dxa" w:w="1872"/>
          </w:tcPr>
          <w:p>
            <w:r>
              <w:t>MarketingPage.tsx (all sections)</w:t>
            </w:r>
          </w:p>
        </w:tc>
        <w:tc>
          <w:tcPr>
            <w:tcW w:type="dxa" w:w="1872"/>
          </w:tcPr>
          <w:p>
            <w:r>
              <w:t>10</w:t>
            </w:r>
          </w:p>
        </w:tc>
      </w:tr>
      <w:tr>
        <w:tc>
          <w:tcPr>
            <w:tcW w:type="dxa" w:w="1872"/>
          </w:tcPr>
          <w:p>
            <w:r>
              <w:t>Stage 5</w:t>
            </w:r>
          </w:p>
        </w:tc>
        <w:tc>
          <w:tcPr>
            <w:tcW w:type="dxa" w:w="1872"/>
          </w:tcPr>
          <w:p>
            <w:r>
              <w:t>Motifs &amp; Polish</w:t>
            </w:r>
          </w:p>
        </w:tc>
        <w:tc>
          <w:tcPr>
            <w:tcW w:type="dxa" w:w="1872"/>
          </w:tcPr>
          <w:p>
            <w:r>
              <w:t>8</w:t>
            </w:r>
          </w:p>
        </w:tc>
        <w:tc>
          <w:tcPr>
            <w:tcW w:type="dxa" w:w="1872"/>
          </w:tcPr>
          <w:p>
            <w:r>
              <w:t>globals.css, MarketingPage.tsx, new assets</w:t>
            </w:r>
          </w:p>
        </w:tc>
        <w:tc>
          <w:tcPr>
            <w:tcW w:type="dxa" w:w="1872"/>
          </w:tcPr>
          <w:p>
            <w:r>
              <w:t>8</w:t>
            </w:r>
          </w:p>
        </w:tc>
      </w:tr>
    </w:tbl>
    <w:p/>
    <w:p>
      <w:pPr>
        <w:pStyle w:val="Heading1"/>
      </w:pPr>
      <w:r>
        <w:t>Execution Notes</w:t>
      </w:r>
    </w:p>
    <w:p>
      <w:pPr>
        <w:pStyle w:val="Heading2"/>
      </w:pPr>
      <w:r>
        <w:t>Implementation Priority</w:t>
      </w:r>
    </w:p>
    <w:p>
      <w:pPr>
        <w:pStyle w:val="ListBullet"/>
        <w:spacing w:after="80"/>
      </w:pPr>
      <w:r>
        <w:t>Motifs 1 (Studio window) and 2 (Luau background) are highest visual impact - implement first</w:t>
      </w:r>
    </w:p>
    <w:p>
      <w:pPr>
        <w:pStyle w:val="ListBullet"/>
        <w:spacing w:after="80"/>
      </w:pPr>
      <w:r>
        <w:t>Motif 3 (Badge) can be added incrementally without breaking existing features</w:t>
      </w:r>
    </w:p>
    <w:p>
      <w:pPr>
        <w:pStyle w:val="ListBullet"/>
        <w:spacing w:after="80"/>
      </w:pPr>
      <w:r>
        <w:t>Motif 4 (Copy audit) should be completed before deployment - treat as blocker</w:t>
      </w:r>
    </w:p>
    <w:p>
      <w:pPr>
        <w:pStyle w:val="ListBullet"/>
        <w:spacing w:after="80"/>
      </w:pPr>
      <w:r>
        <w:t>Motifs 5 and 6 (Stats and Mobile) are iterative - ship MVP first, polish after</w:t>
      </w:r>
    </w:p>
    <w:p>
      <w:pPr>
        <w:pStyle w:val="ListBullet"/>
        <w:spacing w:after="80"/>
      </w:pPr>
      <w:r>
        <w:t>Motif 7 (Cursor) is pure bonus - low effort, high delight</w:t>
      </w:r>
    </w:p>
    <w:p>
      <w:pPr>
        <w:pStyle w:val="Heading2"/>
      </w:pPr>
      <w:r>
        <w:t>Testing Criteria</w:t>
      </w:r>
    </w:p>
    <w:p>
      <w:pPr>
        <w:pStyle w:val="ListBullet"/>
        <w:spacing w:after="80"/>
      </w:pPr>
      <w:r>
        <w:t>Desktop (1920px+): Studio window animates smoothly, Luau background visible but not distracting, badge hovers work</w:t>
      </w:r>
    </w:p>
    <w:p>
      <w:pPr>
        <w:pStyle w:val="ListBullet"/>
        <w:spacing w:after="80"/>
      </w:pPr>
      <w:r>
        <w:t>Tablet (640-1280px): Mobile compact mode engaged, icon-only selectors work, scroll performance stable</w:t>
      </w:r>
    </w:p>
    <w:p>
      <w:pPr>
        <w:pStyle w:val="ListBullet"/>
        <w:spacing w:after="80"/>
      </w:pPr>
      <w:r>
        <w:t>Mobile (&lt;640px): Full compact layout, taps register, no jank on scroll, text readable</w:t>
      </w:r>
    </w:p>
    <w:p>
      <w:pPr>
        <w:pStyle w:val="ListBullet"/>
        <w:spacing w:after="80"/>
      </w:pPr>
      <w:r>
        <w:t>Copy audit: QA by Roblox dev (not internal) - ask: 'Does this feel like it was written for you?'</w:t>
      </w:r>
    </w:p>
    <w:p>
      <w:pPr>
        <w:pStyle w:val="Heading2"/>
      </w:pPr>
      <w:r>
        <w:t>Deployment Strategy</w:t>
      </w:r>
    </w:p>
    <w:p>
      <w:pPr>
        <w:spacing w:after="360"/>
      </w:pPr>
      <w:r>
        <w:t>Stage 5 should be deployed as a unified feature (all motifs together) to maximize the 'this was built by Roblox devs' signal. Partial rollout dilutes impact. Recommend: Feature flag Stage 5 behind an environment variable, test with 10% of traffic first, then full rollout.</w:t>
      </w:r>
    </w:p>
    <w:p>
      <w:pPr>
        <w:jc w:val="center"/>
      </w:pPr>
      <w:r>
        <w:rPr>
          <w:i/>
          <w:color w:val="999999"/>
          <w:sz w:val="20"/>
        </w:rPr>
        <w:t>End of Stage 5 - Native Roblox Visual Motifs &amp; Polish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